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B51C3" w14:textId="77777777" w:rsidR="00053F41" w:rsidRPr="006863F0" w:rsidRDefault="00053F41" w:rsidP="00053F41">
      <w:pPr>
        <w:spacing w:after="160" w:line="259" w:lineRule="auto"/>
        <w:ind w:left="1440" w:right="1274"/>
        <w:jc w:val="center"/>
        <w:rPr>
          <w:rFonts w:ascii="Cambria" w:hAnsi="Cambria"/>
          <w:b/>
          <w:color w:val="002060"/>
          <w:sz w:val="44"/>
          <w:szCs w:val="32"/>
        </w:rPr>
      </w:pPr>
      <w:bookmarkStart w:id="0" w:name="_GoBack"/>
      <w:bookmarkEnd w:id="0"/>
    </w:p>
    <w:p w14:paraId="00FCA5AC" w14:textId="77777777" w:rsidR="004F1CB5" w:rsidRDefault="004F1CB5" w:rsidP="009B295B">
      <w:pPr>
        <w:spacing w:after="160" w:line="259" w:lineRule="auto"/>
        <w:ind w:left="1440" w:right="1274"/>
        <w:jc w:val="right"/>
        <w:rPr>
          <w:rFonts w:ascii="Cambria" w:hAnsi="Cambria"/>
          <w:b/>
          <w:color w:val="002060"/>
          <w:sz w:val="44"/>
          <w:szCs w:val="32"/>
        </w:rPr>
      </w:pPr>
    </w:p>
    <w:p w14:paraId="776C6650" w14:textId="77777777" w:rsidR="00053F41" w:rsidRPr="00D8568A" w:rsidRDefault="00B90893" w:rsidP="00053F41">
      <w:pPr>
        <w:spacing w:after="160" w:line="259" w:lineRule="auto"/>
        <w:ind w:left="1440" w:right="1274"/>
        <w:jc w:val="center"/>
        <w:rPr>
          <w:rFonts w:ascii="Cambria" w:hAnsi="Cambria"/>
          <w:b/>
          <w:color w:val="002060"/>
          <w:sz w:val="44"/>
          <w:szCs w:val="32"/>
        </w:rPr>
      </w:pPr>
      <w:r>
        <w:rPr>
          <w:rFonts w:ascii="Cambria" w:hAnsi="Cambria"/>
          <w:b/>
          <w:color w:val="002060"/>
          <w:sz w:val="44"/>
          <w:szCs w:val="32"/>
        </w:rPr>
        <w:t>УСЛОВИЯ</w:t>
      </w:r>
      <w:r w:rsidR="00EB770D" w:rsidRPr="00EF31F3">
        <w:rPr>
          <w:rFonts w:ascii="Cambria" w:hAnsi="Cambria"/>
          <w:b/>
          <w:color w:val="002060"/>
          <w:sz w:val="44"/>
          <w:szCs w:val="32"/>
          <w:lang w:val="ru-RU"/>
        </w:rPr>
        <w:t xml:space="preserve"> </w:t>
      </w:r>
      <w:r w:rsidR="00053F41" w:rsidRPr="00D8568A">
        <w:rPr>
          <w:rFonts w:ascii="Cambria" w:hAnsi="Cambria"/>
          <w:b/>
          <w:color w:val="002060"/>
          <w:sz w:val="44"/>
          <w:szCs w:val="32"/>
        </w:rPr>
        <w:t>ЗА КАНДИДАТСТВАНЕ</w:t>
      </w:r>
    </w:p>
    <w:p w14:paraId="149DF910" w14:textId="77777777" w:rsidR="007A04A9" w:rsidRPr="004764BD" w:rsidRDefault="007A04A9" w:rsidP="007A04A9">
      <w:pPr>
        <w:spacing w:after="160" w:line="259" w:lineRule="auto"/>
        <w:ind w:left="1418" w:right="1274"/>
        <w:jc w:val="center"/>
        <w:rPr>
          <w:rFonts w:ascii="Cambria" w:hAnsi="Cambria"/>
          <w:b/>
          <w:sz w:val="32"/>
          <w:szCs w:val="32"/>
        </w:rPr>
      </w:pPr>
    </w:p>
    <w:p w14:paraId="0B688C58" w14:textId="77777777" w:rsidR="00053F41" w:rsidRPr="00053F41" w:rsidRDefault="00053F41" w:rsidP="00053F41">
      <w:pPr>
        <w:spacing w:before="160" w:line="360" w:lineRule="auto"/>
        <w:jc w:val="center"/>
        <w:rPr>
          <w:rFonts w:ascii="Cambria" w:hAnsi="Cambria"/>
          <w:b/>
          <w:sz w:val="32"/>
          <w:szCs w:val="32"/>
        </w:rPr>
      </w:pPr>
      <w:r w:rsidRPr="00053F41">
        <w:rPr>
          <w:rFonts w:ascii="Cambria" w:hAnsi="Cambria"/>
          <w:b/>
          <w:sz w:val="32"/>
          <w:szCs w:val="32"/>
        </w:rPr>
        <w:t>с проектни предложения за предоставяне на безвъзмездна финансова помощ по</w:t>
      </w:r>
    </w:p>
    <w:p w14:paraId="44DCC1EB" w14:textId="77777777" w:rsidR="00053F41" w:rsidRPr="00053F41" w:rsidRDefault="00053F41" w:rsidP="00053F41">
      <w:pPr>
        <w:spacing w:before="160" w:line="360" w:lineRule="auto"/>
        <w:jc w:val="center"/>
        <w:rPr>
          <w:rFonts w:ascii="Cambria" w:hAnsi="Cambria"/>
          <w:b/>
          <w:sz w:val="32"/>
          <w:szCs w:val="32"/>
        </w:rPr>
      </w:pPr>
      <w:r w:rsidRPr="00053F41">
        <w:rPr>
          <w:rFonts w:ascii="Cambria" w:hAnsi="Cambria"/>
          <w:b/>
          <w:sz w:val="32"/>
          <w:szCs w:val="32"/>
        </w:rPr>
        <w:t xml:space="preserve">Оперативна програма „Развитие на човешките ресурси“ </w:t>
      </w:r>
    </w:p>
    <w:p w14:paraId="640825D1" w14:textId="77777777" w:rsidR="00053F41" w:rsidRPr="00053F41" w:rsidRDefault="00053F41" w:rsidP="00053F41">
      <w:pPr>
        <w:spacing w:before="160" w:line="360" w:lineRule="auto"/>
        <w:jc w:val="center"/>
        <w:rPr>
          <w:rFonts w:ascii="Cambria" w:hAnsi="Cambria"/>
          <w:b/>
          <w:sz w:val="32"/>
          <w:szCs w:val="32"/>
        </w:rPr>
      </w:pPr>
      <w:r w:rsidRPr="00053F41">
        <w:rPr>
          <w:rFonts w:ascii="Cambria" w:hAnsi="Cambria"/>
          <w:b/>
          <w:sz w:val="32"/>
          <w:szCs w:val="32"/>
        </w:rPr>
        <w:t>2014-2020 чрез подхода ВОДЕНО ОТ ОБЩНОСТИТЕ МЕСТНО РАЗВИТИЕ</w:t>
      </w:r>
    </w:p>
    <w:tbl>
      <w:tblPr>
        <w:tblStyle w:val="a9"/>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176"/>
      </w:tblGrid>
      <w:tr w:rsidR="00053F41" w:rsidRPr="00053F41" w14:paraId="6CD51F79" w14:textId="77777777" w:rsidTr="00053F41">
        <w:trPr>
          <w:trHeight w:val="470"/>
        </w:trPr>
        <w:tc>
          <w:tcPr>
            <w:tcW w:w="9176" w:type="dxa"/>
            <w:shd w:val="clear" w:color="auto" w:fill="CCECFF"/>
          </w:tcPr>
          <w:p w14:paraId="279FADC6" w14:textId="380468DA" w:rsidR="007A60A7" w:rsidRPr="00053F41" w:rsidRDefault="007A60A7" w:rsidP="007A60A7">
            <w:pPr>
              <w:spacing w:before="240" w:after="240"/>
              <w:jc w:val="center"/>
              <w:rPr>
                <w:rFonts w:ascii="Cambria" w:hAnsi="Cambria"/>
                <w:b/>
                <w:sz w:val="28"/>
                <w:szCs w:val="28"/>
              </w:rPr>
            </w:pPr>
            <w:r w:rsidRPr="00053F41">
              <w:rPr>
                <w:rFonts w:ascii="Cambria" w:hAnsi="Cambria"/>
                <w:b/>
                <w:sz w:val="28"/>
                <w:szCs w:val="28"/>
              </w:rPr>
              <w:t xml:space="preserve">Процедура чрез подбор на проектни предложения с </w:t>
            </w:r>
            <w:r w:rsidR="00F23472">
              <w:rPr>
                <w:rFonts w:ascii="Cambria" w:hAnsi="Cambria"/>
                <w:b/>
                <w:sz w:val="28"/>
                <w:szCs w:val="28"/>
              </w:rPr>
              <w:t>един краен срок за кандидатстване</w:t>
            </w:r>
          </w:p>
          <w:p w14:paraId="33DA5F85" w14:textId="77777777" w:rsidR="006A7CD5" w:rsidRDefault="009D2C2B" w:rsidP="006A7CD5">
            <w:pPr>
              <w:spacing w:before="240" w:after="240"/>
              <w:jc w:val="center"/>
              <w:rPr>
                <w:rFonts w:ascii="Cambria" w:hAnsi="Cambria"/>
                <w:b/>
                <w:sz w:val="28"/>
                <w:szCs w:val="28"/>
              </w:rPr>
            </w:pPr>
            <w:bookmarkStart w:id="1" w:name="_Hlk492499103"/>
            <w:r>
              <w:rPr>
                <w:rFonts w:ascii="Cambria" w:hAnsi="Cambria"/>
                <w:b/>
                <w:sz w:val="28"/>
                <w:szCs w:val="28"/>
              </w:rPr>
              <w:t xml:space="preserve">МИГ Лясковец-Стражица </w:t>
            </w:r>
            <w:r w:rsidR="006A7CD5" w:rsidRPr="006A7CD5">
              <w:rPr>
                <w:rFonts w:ascii="Cambria" w:hAnsi="Cambria"/>
                <w:b/>
                <w:sz w:val="28"/>
                <w:szCs w:val="28"/>
              </w:rPr>
              <w:t>Мярка МИГ05“Насърчаване развитието на местна социална икономика и нови работни места в социални предприятия“</w:t>
            </w:r>
          </w:p>
          <w:p w14:paraId="5B8F3BF2" w14:textId="71EA9151" w:rsidR="00310FCB" w:rsidRPr="006A7CD5" w:rsidRDefault="00310FCB" w:rsidP="006A7CD5">
            <w:pPr>
              <w:spacing w:before="240" w:after="240"/>
              <w:jc w:val="center"/>
              <w:rPr>
                <w:rFonts w:ascii="Cambria" w:hAnsi="Cambria"/>
                <w:b/>
                <w:sz w:val="28"/>
                <w:szCs w:val="28"/>
              </w:rPr>
            </w:pPr>
            <w:r w:rsidRPr="00310FCB">
              <w:rPr>
                <w:rFonts w:ascii="Cambria" w:hAnsi="Cambria"/>
                <w:b/>
                <w:sz w:val="28"/>
                <w:szCs w:val="28"/>
              </w:rPr>
              <w:t>Процедура №</w:t>
            </w:r>
            <w:r w:rsidR="00EF31F3" w:rsidRPr="00EF31F3">
              <w:rPr>
                <w:rFonts w:ascii="Cambria" w:hAnsi="Cambria"/>
                <w:b/>
                <w:sz w:val="28"/>
                <w:szCs w:val="28"/>
              </w:rPr>
              <w:t>BG05M9OP001-2.095</w:t>
            </w:r>
          </w:p>
          <w:bookmarkEnd w:id="1"/>
          <w:p w14:paraId="20FB8975" w14:textId="77777777" w:rsidR="00AA3E1D" w:rsidRPr="00053F41" w:rsidRDefault="00AA3E1D" w:rsidP="00FF37CC">
            <w:pPr>
              <w:spacing w:before="240" w:after="240"/>
              <w:jc w:val="center"/>
              <w:rPr>
                <w:rFonts w:ascii="Cambria" w:hAnsi="Cambria"/>
              </w:rPr>
            </w:pPr>
            <w:r w:rsidRPr="00903626">
              <w:rPr>
                <w:b/>
                <w:sz w:val="28"/>
                <w:szCs w:val="28"/>
              </w:rPr>
              <w:t>Схема за минимална помощ съгласно Регламент (ЕС) №1407/2013</w:t>
            </w:r>
          </w:p>
        </w:tc>
      </w:tr>
    </w:tbl>
    <w:p w14:paraId="47255A38" w14:textId="77777777" w:rsidR="00D8568A" w:rsidRDefault="00D8568A" w:rsidP="007A04A9">
      <w:pPr>
        <w:spacing w:after="160" w:line="259" w:lineRule="auto"/>
        <w:ind w:left="1418" w:right="1274"/>
        <w:jc w:val="center"/>
        <w:rPr>
          <w:rFonts w:ascii="Cambria" w:hAnsi="Cambria"/>
          <w:b/>
          <w:sz w:val="32"/>
          <w:szCs w:val="32"/>
        </w:rPr>
      </w:pPr>
    </w:p>
    <w:p w14:paraId="7F02FA85" w14:textId="6718D20B" w:rsidR="00732A31" w:rsidRDefault="00732A31" w:rsidP="009B295B">
      <w:pPr>
        <w:jc w:val="center"/>
        <w:rPr>
          <w:rFonts w:ascii="Cambria" w:hAnsi="Cambria"/>
          <w:b/>
          <w:color w:val="0070C0"/>
          <w:sz w:val="28"/>
          <w:szCs w:val="28"/>
        </w:rPr>
      </w:pPr>
      <w:r>
        <w:rPr>
          <w:rFonts w:ascii="Cambria" w:hAnsi="Cambria"/>
          <w:b/>
          <w:color w:val="0070C0"/>
          <w:sz w:val="28"/>
        </w:rPr>
        <w:t xml:space="preserve"> С един </w:t>
      </w:r>
      <w:r w:rsidR="009B295B" w:rsidRPr="0057012B">
        <w:rPr>
          <w:rFonts w:ascii="Cambria" w:hAnsi="Cambria"/>
          <w:b/>
          <w:color w:val="0070C0"/>
          <w:sz w:val="28"/>
        </w:rPr>
        <w:t xml:space="preserve"> срок за кандидатстване</w:t>
      </w:r>
      <w:r w:rsidR="009B295B" w:rsidRPr="002D37AD">
        <w:rPr>
          <w:rFonts w:ascii="Cambria" w:hAnsi="Cambria"/>
          <w:b/>
          <w:color w:val="0070C0"/>
          <w:sz w:val="28"/>
          <w:szCs w:val="28"/>
        </w:rPr>
        <w:t>:</w:t>
      </w:r>
      <w:r>
        <w:rPr>
          <w:rFonts w:ascii="Cambria" w:hAnsi="Cambria"/>
          <w:b/>
          <w:color w:val="0070C0"/>
          <w:sz w:val="28"/>
          <w:szCs w:val="28"/>
        </w:rPr>
        <w:t>……………………</w:t>
      </w:r>
    </w:p>
    <w:p w14:paraId="3051BAE6" w14:textId="0CABB4E3" w:rsidR="009B295B" w:rsidRDefault="009B295B" w:rsidP="00EF31F3">
      <w:pPr>
        <w:rPr>
          <w:rFonts w:ascii="Cambria" w:hAnsi="Cambria"/>
          <w:b/>
          <w:color w:val="0070C0"/>
          <w:sz w:val="28"/>
        </w:rPr>
      </w:pPr>
    </w:p>
    <w:p w14:paraId="4A7BE9B0" w14:textId="3EE148A1" w:rsidR="007A04A9" w:rsidRPr="00D8568A" w:rsidRDefault="007A04A9" w:rsidP="009B295B">
      <w:pPr>
        <w:jc w:val="center"/>
        <w:rPr>
          <w:rFonts w:ascii="Cambria" w:hAnsi="Cambria"/>
          <w:b/>
        </w:rPr>
      </w:pPr>
      <w:r w:rsidRPr="00D8568A">
        <w:rPr>
          <w:rFonts w:ascii="Cambria" w:hAnsi="Cambria"/>
          <w:b/>
        </w:rPr>
        <w:br w:type="page"/>
      </w:r>
    </w:p>
    <w:p w14:paraId="0EC0E081" w14:textId="77777777" w:rsidR="00AC2781" w:rsidRPr="007637E4" w:rsidRDefault="00AC2781" w:rsidP="00AC2781">
      <w:pPr>
        <w:ind w:left="284"/>
        <w:jc w:val="center"/>
        <w:rPr>
          <w:rFonts w:ascii="Cambria" w:hAnsi="Cambria"/>
          <w:b/>
        </w:rPr>
      </w:pPr>
      <w:r w:rsidRPr="007637E4">
        <w:rPr>
          <w:rFonts w:ascii="Cambria" w:hAnsi="Cambria"/>
          <w:b/>
        </w:rPr>
        <w:lastRenderedPageBreak/>
        <w:t>СЪДЪРЖАНИЕ</w:t>
      </w:r>
    </w:p>
    <w:p w14:paraId="187166FE" w14:textId="77777777" w:rsidR="00AC2781" w:rsidRPr="007637E4" w:rsidRDefault="00AC2781" w:rsidP="00AC2781">
      <w:pPr>
        <w:ind w:left="284"/>
        <w:rPr>
          <w:rFonts w:ascii="Cambria" w:hAnsi="Cambria"/>
        </w:rPr>
      </w:pPr>
      <w:r w:rsidRPr="007637E4">
        <w:rPr>
          <w:rFonts w:ascii="Cambria" w:hAnsi="Cambria"/>
          <w:lang w:val="en-US"/>
        </w:rPr>
        <w:tab/>
      </w:r>
    </w:p>
    <w:tbl>
      <w:tblPr>
        <w:tblStyle w:val="TableGrid41"/>
        <w:tblW w:w="0" w:type="auto"/>
        <w:tblLook w:val="04A0" w:firstRow="1" w:lastRow="0" w:firstColumn="1" w:lastColumn="0" w:noHBand="0" w:noVBand="1"/>
      </w:tblPr>
      <w:tblGrid>
        <w:gridCol w:w="7225"/>
        <w:gridCol w:w="1791"/>
      </w:tblGrid>
      <w:tr w:rsidR="00285E34" w:rsidRPr="007637E4" w14:paraId="423F99A6" w14:textId="77777777" w:rsidTr="006F698B">
        <w:tc>
          <w:tcPr>
            <w:tcW w:w="7225" w:type="dxa"/>
            <w:shd w:val="clear" w:color="auto" w:fill="FFE599" w:themeFill="accent4" w:themeFillTint="66"/>
          </w:tcPr>
          <w:p w14:paraId="5188E59B" w14:textId="77777777" w:rsidR="00285E34" w:rsidRPr="007637E4" w:rsidRDefault="00285E34" w:rsidP="00285E34">
            <w:pPr>
              <w:ind w:left="284"/>
              <w:rPr>
                <w:rFonts w:ascii="Cambria" w:hAnsi="Cambria"/>
                <w:b/>
              </w:rPr>
            </w:pPr>
            <w:r w:rsidRPr="00CD7000">
              <w:rPr>
                <w:rFonts w:ascii="Cambria" w:hAnsi="Cambria"/>
                <w:b/>
              </w:rPr>
              <w:t>Наименование</w:t>
            </w:r>
          </w:p>
        </w:tc>
        <w:tc>
          <w:tcPr>
            <w:tcW w:w="1791" w:type="dxa"/>
            <w:shd w:val="clear" w:color="auto" w:fill="FFE599" w:themeFill="accent4" w:themeFillTint="66"/>
          </w:tcPr>
          <w:p w14:paraId="0BDD4227" w14:textId="77777777" w:rsidR="00285E34" w:rsidRPr="007637E4" w:rsidRDefault="00285E34" w:rsidP="00285E34">
            <w:pPr>
              <w:jc w:val="center"/>
              <w:rPr>
                <w:rFonts w:ascii="Cambria" w:hAnsi="Cambria"/>
                <w:b/>
              </w:rPr>
            </w:pPr>
            <w:r w:rsidRPr="00CD7000">
              <w:rPr>
                <w:rFonts w:ascii="Cambria" w:hAnsi="Cambria"/>
                <w:b/>
              </w:rPr>
              <w:t>Страница</w:t>
            </w:r>
          </w:p>
        </w:tc>
      </w:tr>
      <w:tr w:rsidR="00285E34" w:rsidRPr="007637E4" w14:paraId="156A65F7" w14:textId="77777777" w:rsidTr="006F698B">
        <w:tc>
          <w:tcPr>
            <w:tcW w:w="7225" w:type="dxa"/>
          </w:tcPr>
          <w:p w14:paraId="1CF65A16" w14:textId="77777777" w:rsidR="00285E34" w:rsidRPr="007637E4" w:rsidRDefault="00BD4062" w:rsidP="00285E34">
            <w:pPr>
              <w:ind w:left="284"/>
              <w:rPr>
                <w:rFonts w:ascii="Cambria" w:hAnsi="Cambria"/>
              </w:rPr>
            </w:pPr>
            <w:r>
              <w:rPr>
                <w:rFonts w:ascii="Cambria" w:hAnsi="Cambria"/>
              </w:rPr>
              <w:t>СЪДЪРЖАНИЕ</w:t>
            </w:r>
          </w:p>
        </w:tc>
        <w:tc>
          <w:tcPr>
            <w:tcW w:w="1791" w:type="dxa"/>
          </w:tcPr>
          <w:p w14:paraId="31EABD3C" w14:textId="77777777" w:rsidR="00285E34" w:rsidRPr="007637E4" w:rsidRDefault="00BD4062" w:rsidP="00285E34">
            <w:pPr>
              <w:jc w:val="center"/>
              <w:rPr>
                <w:rFonts w:ascii="Cambria" w:hAnsi="Cambria"/>
              </w:rPr>
            </w:pPr>
            <w:r>
              <w:rPr>
                <w:rFonts w:ascii="Cambria" w:hAnsi="Cambria"/>
              </w:rPr>
              <w:t>2</w:t>
            </w:r>
          </w:p>
        </w:tc>
      </w:tr>
      <w:tr w:rsidR="00285E34" w:rsidRPr="007637E4" w14:paraId="09FA8E9A" w14:textId="77777777" w:rsidTr="006F698B">
        <w:tc>
          <w:tcPr>
            <w:tcW w:w="7225" w:type="dxa"/>
          </w:tcPr>
          <w:p w14:paraId="2DD66CEE" w14:textId="77777777" w:rsidR="00285E34" w:rsidRPr="007637E4" w:rsidRDefault="00285E34" w:rsidP="00285E34">
            <w:pPr>
              <w:spacing w:after="160" w:line="259" w:lineRule="auto"/>
              <w:ind w:left="284"/>
              <w:jc w:val="left"/>
              <w:rPr>
                <w:rFonts w:ascii="Cambria" w:hAnsi="Cambria"/>
              </w:rPr>
            </w:pPr>
            <w:r w:rsidRPr="00CD7000">
              <w:rPr>
                <w:rFonts w:ascii="Cambria" w:eastAsiaTheme="minorHAnsi" w:hAnsi="Cambria" w:cs="Calibri"/>
                <w:lang w:eastAsia="en-US"/>
              </w:rPr>
              <w:t>СПИСЪК НА СЪКРАЩЕНИЯТА</w:t>
            </w:r>
          </w:p>
        </w:tc>
        <w:tc>
          <w:tcPr>
            <w:tcW w:w="1791" w:type="dxa"/>
          </w:tcPr>
          <w:p w14:paraId="161DA2C8" w14:textId="77777777" w:rsidR="00285E34" w:rsidRPr="007637E4" w:rsidRDefault="00BD4062" w:rsidP="00285E34">
            <w:pPr>
              <w:jc w:val="center"/>
              <w:rPr>
                <w:rFonts w:ascii="Cambria" w:hAnsi="Cambria"/>
              </w:rPr>
            </w:pPr>
            <w:r>
              <w:rPr>
                <w:rFonts w:ascii="Cambria" w:hAnsi="Cambria"/>
              </w:rPr>
              <w:t>5</w:t>
            </w:r>
          </w:p>
        </w:tc>
      </w:tr>
      <w:tr w:rsidR="00285E34" w:rsidRPr="007637E4" w14:paraId="5B91D153" w14:textId="77777777" w:rsidTr="006F698B">
        <w:tc>
          <w:tcPr>
            <w:tcW w:w="7225" w:type="dxa"/>
          </w:tcPr>
          <w:p w14:paraId="6C3D6968" w14:textId="77777777" w:rsidR="00285E34" w:rsidRPr="007637E4" w:rsidRDefault="00285E34" w:rsidP="00285E34">
            <w:pPr>
              <w:numPr>
                <w:ilvl w:val="0"/>
                <w:numId w:val="44"/>
              </w:numPr>
              <w:ind w:left="284"/>
              <w:rPr>
                <w:rFonts w:ascii="Cambria" w:hAnsi="Cambria"/>
              </w:rPr>
            </w:pPr>
            <w:r w:rsidRPr="00CD7000">
              <w:rPr>
                <w:rFonts w:ascii="Cambria" w:hAnsi="Cambria"/>
              </w:rPr>
              <w:t>Наименование на програмата</w:t>
            </w:r>
          </w:p>
        </w:tc>
        <w:tc>
          <w:tcPr>
            <w:tcW w:w="1791" w:type="dxa"/>
          </w:tcPr>
          <w:p w14:paraId="0B01B538" w14:textId="77777777" w:rsidR="00285E34" w:rsidRPr="007637E4" w:rsidRDefault="00BD4062" w:rsidP="00285E34">
            <w:pPr>
              <w:jc w:val="center"/>
              <w:rPr>
                <w:rFonts w:ascii="Cambria" w:hAnsi="Cambria"/>
              </w:rPr>
            </w:pPr>
            <w:r>
              <w:rPr>
                <w:rFonts w:ascii="Cambria" w:hAnsi="Cambria"/>
              </w:rPr>
              <w:t>6</w:t>
            </w:r>
          </w:p>
        </w:tc>
      </w:tr>
      <w:tr w:rsidR="0014505F" w:rsidRPr="007637E4" w14:paraId="54B1336D" w14:textId="77777777" w:rsidTr="006F698B">
        <w:tc>
          <w:tcPr>
            <w:tcW w:w="7225" w:type="dxa"/>
          </w:tcPr>
          <w:p w14:paraId="04184EE6" w14:textId="77777777" w:rsidR="0014505F" w:rsidRPr="006E35B1" w:rsidRDefault="006E35B1" w:rsidP="006E35B1">
            <w:pPr>
              <w:pStyle w:val="2"/>
              <w:outlineLvl w:val="1"/>
            </w:pPr>
            <w:r w:rsidRPr="006E35B1">
              <w:t>Обща информация за ОП РЧР 2014-2020 г./ВОМР</w:t>
            </w:r>
          </w:p>
        </w:tc>
        <w:tc>
          <w:tcPr>
            <w:tcW w:w="1791" w:type="dxa"/>
          </w:tcPr>
          <w:p w14:paraId="339776B1" w14:textId="77777777" w:rsidR="0014505F" w:rsidRDefault="0014505F" w:rsidP="00285E34">
            <w:pPr>
              <w:jc w:val="center"/>
              <w:rPr>
                <w:rFonts w:ascii="Cambria" w:hAnsi="Cambria"/>
              </w:rPr>
            </w:pPr>
            <w:r>
              <w:rPr>
                <w:rFonts w:ascii="Cambria" w:hAnsi="Cambria"/>
              </w:rPr>
              <w:t>6</w:t>
            </w:r>
          </w:p>
        </w:tc>
      </w:tr>
      <w:tr w:rsidR="00285E34" w:rsidRPr="007637E4" w14:paraId="063AC550" w14:textId="77777777" w:rsidTr="006F698B">
        <w:tc>
          <w:tcPr>
            <w:tcW w:w="7225" w:type="dxa"/>
          </w:tcPr>
          <w:p w14:paraId="2D0EAF3F" w14:textId="77777777" w:rsidR="00285E34" w:rsidRPr="007637E4" w:rsidRDefault="00285E34" w:rsidP="00285E34">
            <w:pPr>
              <w:numPr>
                <w:ilvl w:val="0"/>
                <w:numId w:val="44"/>
              </w:numPr>
              <w:ind w:left="284"/>
              <w:rPr>
                <w:rFonts w:ascii="Cambria" w:hAnsi="Cambria"/>
              </w:rPr>
            </w:pPr>
            <w:r w:rsidRPr="00CD7000">
              <w:rPr>
                <w:rFonts w:ascii="Cambria" w:hAnsi="Cambria"/>
              </w:rPr>
              <w:t>Наименование на приоритетната ос</w:t>
            </w:r>
          </w:p>
        </w:tc>
        <w:tc>
          <w:tcPr>
            <w:tcW w:w="1791" w:type="dxa"/>
          </w:tcPr>
          <w:p w14:paraId="2765C4C7" w14:textId="77777777" w:rsidR="00285E34" w:rsidRPr="007637E4" w:rsidRDefault="00BD4062" w:rsidP="00285E34">
            <w:pPr>
              <w:jc w:val="center"/>
              <w:rPr>
                <w:rFonts w:ascii="Cambria" w:hAnsi="Cambria"/>
              </w:rPr>
            </w:pPr>
            <w:r>
              <w:rPr>
                <w:rFonts w:ascii="Cambria" w:hAnsi="Cambria"/>
              </w:rPr>
              <w:t>9</w:t>
            </w:r>
          </w:p>
        </w:tc>
      </w:tr>
      <w:tr w:rsidR="00285E34" w:rsidRPr="007637E4" w14:paraId="2BBC03AD" w14:textId="77777777" w:rsidTr="006F698B">
        <w:tc>
          <w:tcPr>
            <w:tcW w:w="7225" w:type="dxa"/>
          </w:tcPr>
          <w:p w14:paraId="17B03853" w14:textId="77777777" w:rsidR="00285E34" w:rsidRPr="007637E4" w:rsidRDefault="00285E34" w:rsidP="00285E34">
            <w:pPr>
              <w:numPr>
                <w:ilvl w:val="0"/>
                <w:numId w:val="44"/>
              </w:numPr>
              <w:ind w:left="284"/>
              <w:rPr>
                <w:rFonts w:ascii="Cambria" w:hAnsi="Cambria"/>
              </w:rPr>
            </w:pPr>
            <w:r w:rsidRPr="00CD7000">
              <w:rPr>
                <w:rFonts w:ascii="Cambria" w:hAnsi="Cambria"/>
              </w:rPr>
              <w:t>Наименование на процедурата</w:t>
            </w:r>
          </w:p>
        </w:tc>
        <w:tc>
          <w:tcPr>
            <w:tcW w:w="1791" w:type="dxa"/>
          </w:tcPr>
          <w:p w14:paraId="5E6D8CB6" w14:textId="77777777" w:rsidR="00285E34" w:rsidRPr="007637E4" w:rsidRDefault="00BD4062" w:rsidP="00285E34">
            <w:pPr>
              <w:jc w:val="center"/>
              <w:rPr>
                <w:rFonts w:ascii="Cambria" w:hAnsi="Cambria"/>
              </w:rPr>
            </w:pPr>
            <w:r>
              <w:rPr>
                <w:rFonts w:ascii="Cambria" w:hAnsi="Cambria"/>
              </w:rPr>
              <w:t>9</w:t>
            </w:r>
          </w:p>
        </w:tc>
      </w:tr>
      <w:tr w:rsidR="00285E34" w:rsidRPr="007637E4" w14:paraId="0853D446" w14:textId="77777777" w:rsidTr="006F698B">
        <w:tc>
          <w:tcPr>
            <w:tcW w:w="7225" w:type="dxa"/>
          </w:tcPr>
          <w:p w14:paraId="66E5CA5A" w14:textId="77777777" w:rsidR="00285E34" w:rsidRPr="007637E4" w:rsidRDefault="00285E34" w:rsidP="00285E34">
            <w:pPr>
              <w:numPr>
                <w:ilvl w:val="0"/>
                <w:numId w:val="44"/>
              </w:numPr>
              <w:ind w:left="284"/>
              <w:rPr>
                <w:rFonts w:ascii="Cambria" w:hAnsi="Cambria"/>
              </w:rPr>
            </w:pPr>
            <w:r w:rsidRPr="00CD7000">
              <w:rPr>
                <w:rFonts w:ascii="Cambria" w:hAnsi="Cambria"/>
              </w:rPr>
              <w:t>Измерения по кодове</w:t>
            </w:r>
          </w:p>
        </w:tc>
        <w:tc>
          <w:tcPr>
            <w:tcW w:w="1791" w:type="dxa"/>
          </w:tcPr>
          <w:p w14:paraId="1890DBFA" w14:textId="77777777" w:rsidR="00285E34" w:rsidRPr="007637E4" w:rsidRDefault="00BD4062" w:rsidP="00285E34">
            <w:pPr>
              <w:jc w:val="center"/>
              <w:rPr>
                <w:rFonts w:ascii="Cambria" w:hAnsi="Cambria"/>
              </w:rPr>
            </w:pPr>
            <w:r>
              <w:rPr>
                <w:rFonts w:ascii="Cambria" w:hAnsi="Cambria"/>
              </w:rPr>
              <w:t>9</w:t>
            </w:r>
          </w:p>
        </w:tc>
      </w:tr>
      <w:tr w:rsidR="00285E34" w:rsidRPr="007637E4" w14:paraId="55880314" w14:textId="77777777" w:rsidTr="006F698B">
        <w:tc>
          <w:tcPr>
            <w:tcW w:w="7225" w:type="dxa"/>
          </w:tcPr>
          <w:p w14:paraId="13033BBA" w14:textId="77777777" w:rsidR="00285E34" w:rsidRPr="007637E4" w:rsidRDefault="00285E34" w:rsidP="00285E34">
            <w:pPr>
              <w:ind w:left="284"/>
              <w:rPr>
                <w:rFonts w:ascii="Cambria" w:hAnsi="Cambria"/>
              </w:rPr>
            </w:pPr>
            <w:r w:rsidRPr="00CD7000">
              <w:rPr>
                <w:rFonts w:ascii="Cambria" w:hAnsi="Cambria"/>
              </w:rPr>
              <w:t>А. УСЛОВИЯ ЗА КАНДИДАТСТВАНЕ</w:t>
            </w:r>
          </w:p>
        </w:tc>
        <w:tc>
          <w:tcPr>
            <w:tcW w:w="1791" w:type="dxa"/>
          </w:tcPr>
          <w:p w14:paraId="7E170E2E" w14:textId="77777777" w:rsidR="00285E34" w:rsidRPr="007637E4" w:rsidRDefault="00BD4062" w:rsidP="00285E34">
            <w:pPr>
              <w:jc w:val="center"/>
              <w:rPr>
                <w:rFonts w:ascii="Cambria" w:hAnsi="Cambria"/>
              </w:rPr>
            </w:pPr>
            <w:r>
              <w:rPr>
                <w:rFonts w:ascii="Cambria" w:hAnsi="Cambria"/>
              </w:rPr>
              <w:t>10</w:t>
            </w:r>
          </w:p>
        </w:tc>
      </w:tr>
      <w:tr w:rsidR="00285E34" w:rsidRPr="007637E4" w14:paraId="6C381845" w14:textId="77777777" w:rsidTr="006F698B">
        <w:tc>
          <w:tcPr>
            <w:tcW w:w="7225" w:type="dxa"/>
          </w:tcPr>
          <w:p w14:paraId="5DEB0695" w14:textId="77777777" w:rsidR="00285E34" w:rsidRPr="007637E4" w:rsidRDefault="00285E34" w:rsidP="009B295B">
            <w:pPr>
              <w:numPr>
                <w:ilvl w:val="0"/>
                <w:numId w:val="44"/>
              </w:numPr>
              <w:ind w:left="284"/>
              <w:rPr>
                <w:rFonts w:ascii="Cambria" w:hAnsi="Cambria"/>
              </w:rPr>
            </w:pPr>
            <w:r w:rsidRPr="00CD7000">
              <w:rPr>
                <w:rFonts w:ascii="Cambria" w:hAnsi="Cambria"/>
              </w:rPr>
              <w:t xml:space="preserve">Териториален обхват </w:t>
            </w:r>
          </w:p>
        </w:tc>
        <w:tc>
          <w:tcPr>
            <w:tcW w:w="1791" w:type="dxa"/>
          </w:tcPr>
          <w:p w14:paraId="1C6866AF" w14:textId="77777777" w:rsidR="00285E34" w:rsidRPr="007637E4" w:rsidRDefault="00BD4062" w:rsidP="00285E34">
            <w:pPr>
              <w:jc w:val="center"/>
              <w:rPr>
                <w:rFonts w:ascii="Cambria" w:hAnsi="Cambria"/>
              </w:rPr>
            </w:pPr>
            <w:r>
              <w:rPr>
                <w:rFonts w:ascii="Cambria" w:hAnsi="Cambria"/>
              </w:rPr>
              <w:t>10</w:t>
            </w:r>
          </w:p>
        </w:tc>
      </w:tr>
      <w:tr w:rsidR="00285E34" w:rsidRPr="007637E4" w14:paraId="3D6079EF" w14:textId="77777777" w:rsidTr="006F698B">
        <w:tc>
          <w:tcPr>
            <w:tcW w:w="7225" w:type="dxa"/>
          </w:tcPr>
          <w:p w14:paraId="3F0800F5" w14:textId="77777777" w:rsidR="00285E34" w:rsidRPr="007637E4" w:rsidRDefault="00285E34" w:rsidP="00285E34">
            <w:pPr>
              <w:numPr>
                <w:ilvl w:val="0"/>
                <w:numId w:val="44"/>
              </w:numPr>
              <w:ind w:left="284"/>
              <w:rPr>
                <w:rFonts w:ascii="Cambria" w:hAnsi="Cambria"/>
              </w:rPr>
            </w:pPr>
            <w:r w:rsidRPr="00CD7000">
              <w:rPr>
                <w:rFonts w:ascii="Cambria" w:hAnsi="Cambria"/>
              </w:rPr>
              <w:t>Цели на предоставяната безвъзмездна финансова помощ по процедурата и очаквани резултати</w:t>
            </w:r>
          </w:p>
        </w:tc>
        <w:tc>
          <w:tcPr>
            <w:tcW w:w="1791" w:type="dxa"/>
          </w:tcPr>
          <w:p w14:paraId="31199471" w14:textId="77777777" w:rsidR="00285E34" w:rsidRPr="00BD4062" w:rsidRDefault="00605B9A" w:rsidP="00285E34">
            <w:pPr>
              <w:jc w:val="center"/>
              <w:rPr>
                <w:rFonts w:ascii="Cambria" w:hAnsi="Cambria"/>
              </w:rPr>
            </w:pPr>
            <w:r>
              <w:rPr>
                <w:rFonts w:ascii="Cambria" w:hAnsi="Cambria"/>
              </w:rPr>
              <w:t>1</w:t>
            </w:r>
            <w:r w:rsidR="00BD4062">
              <w:rPr>
                <w:rFonts w:ascii="Cambria" w:hAnsi="Cambria"/>
              </w:rPr>
              <w:t>0</w:t>
            </w:r>
          </w:p>
        </w:tc>
      </w:tr>
      <w:tr w:rsidR="00285E34" w:rsidRPr="007637E4" w14:paraId="04A2D8C2" w14:textId="77777777" w:rsidTr="006F698B">
        <w:tc>
          <w:tcPr>
            <w:tcW w:w="7225" w:type="dxa"/>
          </w:tcPr>
          <w:p w14:paraId="39329938" w14:textId="77777777" w:rsidR="00285E34" w:rsidRPr="007637E4" w:rsidRDefault="00285E34" w:rsidP="00285E34">
            <w:pPr>
              <w:numPr>
                <w:ilvl w:val="0"/>
                <w:numId w:val="44"/>
              </w:numPr>
              <w:ind w:left="284"/>
              <w:rPr>
                <w:rFonts w:ascii="Cambria" w:hAnsi="Cambria"/>
              </w:rPr>
            </w:pPr>
            <w:r w:rsidRPr="00CD7000">
              <w:rPr>
                <w:rFonts w:ascii="Cambria" w:hAnsi="Cambria"/>
              </w:rPr>
              <w:t>Индикатори</w:t>
            </w:r>
          </w:p>
        </w:tc>
        <w:tc>
          <w:tcPr>
            <w:tcW w:w="1791" w:type="dxa"/>
          </w:tcPr>
          <w:p w14:paraId="652CD98D" w14:textId="77777777" w:rsidR="00285E34" w:rsidRPr="007637E4" w:rsidRDefault="00285E34" w:rsidP="00285E34">
            <w:pPr>
              <w:jc w:val="center"/>
              <w:rPr>
                <w:rFonts w:ascii="Cambria" w:hAnsi="Cambria"/>
              </w:rPr>
            </w:pPr>
            <w:r w:rsidRPr="00CD7000">
              <w:rPr>
                <w:rFonts w:ascii="Cambria" w:hAnsi="Cambria"/>
              </w:rPr>
              <w:t>1</w:t>
            </w:r>
            <w:r w:rsidR="00BD4062">
              <w:rPr>
                <w:rFonts w:ascii="Cambria" w:hAnsi="Cambria"/>
              </w:rPr>
              <w:t>2</w:t>
            </w:r>
          </w:p>
        </w:tc>
      </w:tr>
      <w:tr w:rsidR="00285E34" w:rsidRPr="007637E4" w14:paraId="5BAC2382" w14:textId="77777777" w:rsidTr="006F698B">
        <w:tc>
          <w:tcPr>
            <w:tcW w:w="7225" w:type="dxa"/>
          </w:tcPr>
          <w:p w14:paraId="7662387B" w14:textId="77777777" w:rsidR="00285E34" w:rsidRPr="007637E4" w:rsidRDefault="00285E34" w:rsidP="00285E34">
            <w:pPr>
              <w:numPr>
                <w:ilvl w:val="0"/>
                <w:numId w:val="44"/>
              </w:numPr>
              <w:ind w:left="284"/>
              <w:rPr>
                <w:rFonts w:ascii="Cambria" w:hAnsi="Cambria"/>
              </w:rPr>
            </w:pPr>
            <w:r w:rsidRPr="00CD7000">
              <w:rPr>
                <w:rFonts w:ascii="Cambria" w:hAnsi="Cambria"/>
              </w:rPr>
              <w:t>Общ размер на безвъзмездната финансова помощ по процедурата</w:t>
            </w:r>
          </w:p>
        </w:tc>
        <w:tc>
          <w:tcPr>
            <w:tcW w:w="1791" w:type="dxa"/>
          </w:tcPr>
          <w:p w14:paraId="311DB4C1" w14:textId="77777777" w:rsidR="00285E34" w:rsidRPr="007637E4" w:rsidRDefault="00285E34" w:rsidP="00285E34">
            <w:pPr>
              <w:jc w:val="center"/>
              <w:rPr>
                <w:rFonts w:ascii="Cambria" w:hAnsi="Cambria"/>
              </w:rPr>
            </w:pPr>
            <w:r w:rsidRPr="00CD7000">
              <w:rPr>
                <w:rFonts w:ascii="Cambria" w:hAnsi="Cambria"/>
              </w:rPr>
              <w:t>1</w:t>
            </w:r>
            <w:r w:rsidR="00BD4062">
              <w:rPr>
                <w:rFonts w:ascii="Cambria" w:hAnsi="Cambria"/>
              </w:rPr>
              <w:t>4</w:t>
            </w:r>
          </w:p>
        </w:tc>
      </w:tr>
      <w:tr w:rsidR="00285E34" w:rsidRPr="007637E4" w14:paraId="09C9BC02" w14:textId="77777777" w:rsidTr="006F698B">
        <w:tc>
          <w:tcPr>
            <w:tcW w:w="7225" w:type="dxa"/>
          </w:tcPr>
          <w:p w14:paraId="75DB126E" w14:textId="77777777" w:rsidR="00285E34" w:rsidRPr="007637E4" w:rsidRDefault="00285E34" w:rsidP="00285E34">
            <w:pPr>
              <w:numPr>
                <w:ilvl w:val="0"/>
                <w:numId w:val="44"/>
              </w:numPr>
              <w:ind w:left="284"/>
              <w:rPr>
                <w:rFonts w:ascii="Cambria" w:hAnsi="Cambria"/>
              </w:rPr>
            </w:pPr>
            <w:r w:rsidRPr="00CD7000">
              <w:rPr>
                <w:rFonts w:ascii="Cambria" w:hAnsi="Cambria"/>
              </w:rPr>
              <w:t>Минимален и максимален размер на безвъзмездната финансова помощ за конкретен проект</w:t>
            </w:r>
          </w:p>
        </w:tc>
        <w:tc>
          <w:tcPr>
            <w:tcW w:w="1791" w:type="dxa"/>
          </w:tcPr>
          <w:p w14:paraId="705F0EDA" w14:textId="77777777" w:rsidR="00285E34" w:rsidRPr="00BD4062" w:rsidRDefault="00285E34" w:rsidP="00285E34">
            <w:pPr>
              <w:jc w:val="center"/>
              <w:rPr>
                <w:rFonts w:ascii="Cambria" w:hAnsi="Cambria"/>
              </w:rPr>
            </w:pPr>
            <w:r w:rsidRPr="00CD7000">
              <w:rPr>
                <w:rFonts w:ascii="Cambria" w:hAnsi="Cambria"/>
              </w:rPr>
              <w:t>1</w:t>
            </w:r>
            <w:r w:rsidR="00BD4062">
              <w:rPr>
                <w:rFonts w:ascii="Cambria" w:hAnsi="Cambria"/>
              </w:rPr>
              <w:t>5</w:t>
            </w:r>
          </w:p>
        </w:tc>
      </w:tr>
      <w:tr w:rsidR="00285E34" w:rsidRPr="007637E4" w14:paraId="56178DE2" w14:textId="77777777" w:rsidTr="006F698B">
        <w:tc>
          <w:tcPr>
            <w:tcW w:w="7225" w:type="dxa"/>
          </w:tcPr>
          <w:p w14:paraId="1B3E411E" w14:textId="77777777" w:rsidR="00285E34" w:rsidRPr="007637E4" w:rsidRDefault="00285E34" w:rsidP="00285E34">
            <w:pPr>
              <w:numPr>
                <w:ilvl w:val="0"/>
                <w:numId w:val="44"/>
              </w:numPr>
              <w:ind w:left="284"/>
              <w:rPr>
                <w:rFonts w:ascii="Cambria" w:hAnsi="Cambria"/>
              </w:rPr>
            </w:pPr>
            <w:r w:rsidRPr="00CD7000">
              <w:rPr>
                <w:rFonts w:ascii="Cambria" w:hAnsi="Cambria"/>
              </w:rPr>
              <w:t>Процент на съфинансиране</w:t>
            </w:r>
          </w:p>
        </w:tc>
        <w:tc>
          <w:tcPr>
            <w:tcW w:w="1791" w:type="dxa"/>
          </w:tcPr>
          <w:p w14:paraId="3E54CBB4" w14:textId="77777777" w:rsidR="00285E34" w:rsidRPr="007637E4" w:rsidRDefault="00285E34" w:rsidP="00285E34">
            <w:pPr>
              <w:jc w:val="center"/>
              <w:rPr>
                <w:rFonts w:ascii="Cambria" w:hAnsi="Cambria"/>
              </w:rPr>
            </w:pPr>
            <w:r w:rsidRPr="00CD7000">
              <w:rPr>
                <w:rFonts w:ascii="Cambria" w:hAnsi="Cambria"/>
              </w:rPr>
              <w:t>1</w:t>
            </w:r>
            <w:r w:rsidR="00BD4062">
              <w:rPr>
                <w:rFonts w:ascii="Cambria" w:hAnsi="Cambria"/>
              </w:rPr>
              <w:t>6</w:t>
            </w:r>
          </w:p>
        </w:tc>
      </w:tr>
      <w:tr w:rsidR="00285E34" w:rsidRPr="007637E4" w14:paraId="7A3802FD" w14:textId="77777777" w:rsidTr="006F698B">
        <w:tc>
          <w:tcPr>
            <w:tcW w:w="7225" w:type="dxa"/>
          </w:tcPr>
          <w:p w14:paraId="60AAFA9B" w14:textId="77777777" w:rsidR="00285E34" w:rsidRPr="007637E4" w:rsidRDefault="00285E34" w:rsidP="00285E34">
            <w:pPr>
              <w:numPr>
                <w:ilvl w:val="0"/>
                <w:numId w:val="44"/>
              </w:numPr>
              <w:ind w:left="284"/>
              <w:rPr>
                <w:rFonts w:ascii="Cambria" w:hAnsi="Cambria"/>
              </w:rPr>
            </w:pPr>
            <w:r w:rsidRPr="00CD7000">
              <w:rPr>
                <w:rFonts w:ascii="Cambria" w:hAnsi="Cambria"/>
              </w:rPr>
              <w:t>Допустими кандидати</w:t>
            </w:r>
          </w:p>
        </w:tc>
        <w:tc>
          <w:tcPr>
            <w:tcW w:w="1791" w:type="dxa"/>
          </w:tcPr>
          <w:p w14:paraId="1A5CEE8B" w14:textId="77777777" w:rsidR="00285E34" w:rsidRPr="00BD4062" w:rsidRDefault="00285E34" w:rsidP="00285E34">
            <w:pPr>
              <w:jc w:val="center"/>
              <w:rPr>
                <w:rFonts w:ascii="Cambria" w:hAnsi="Cambria"/>
              </w:rPr>
            </w:pPr>
            <w:r w:rsidRPr="00CD7000">
              <w:rPr>
                <w:rFonts w:ascii="Cambria" w:hAnsi="Cambria"/>
              </w:rPr>
              <w:t>1</w:t>
            </w:r>
            <w:r w:rsidR="00BD4062">
              <w:rPr>
                <w:rFonts w:ascii="Cambria" w:hAnsi="Cambria"/>
              </w:rPr>
              <w:t>6</w:t>
            </w:r>
          </w:p>
        </w:tc>
      </w:tr>
      <w:tr w:rsidR="00285E34" w:rsidRPr="007637E4" w14:paraId="54E696EB" w14:textId="77777777" w:rsidTr="006F698B">
        <w:tc>
          <w:tcPr>
            <w:tcW w:w="7225" w:type="dxa"/>
          </w:tcPr>
          <w:p w14:paraId="51D7A277" w14:textId="77777777" w:rsidR="00285E34" w:rsidRPr="007637E4" w:rsidRDefault="00285E34" w:rsidP="00285E34">
            <w:pPr>
              <w:ind w:left="284"/>
              <w:rPr>
                <w:rFonts w:ascii="Cambria" w:hAnsi="Cambria"/>
              </w:rPr>
            </w:pPr>
            <w:r w:rsidRPr="00CD7000">
              <w:rPr>
                <w:rFonts w:ascii="Cambria" w:hAnsi="Cambria"/>
              </w:rPr>
              <w:t>11.1. Общи изисквания за допустимост на кандидата и партньора/ите</w:t>
            </w:r>
          </w:p>
        </w:tc>
        <w:tc>
          <w:tcPr>
            <w:tcW w:w="1791" w:type="dxa"/>
          </w:tcPr>
          <w:p w14:paraId="58808120" w14:textId="77777777" w:rsidR="00285E34" w:rsidRPr="007637E4" w:rsidRDefault="007F1C28" w:rsidP="00285E34">
            <w:pPr>
              <w:jc w:val="center"/>
              <w:rPr>
                <w:rFonts w:ascii="Cambria" w:hAnsi="Cambria"/>
              </w:rPr>
            </w:pPr>
            <w:r>
              <w:rPr>
                <w:rFonts w:ascii="Cambria" w:hAnsi="Cambria"/>
              </w:rPr>
              <w:t>19</w:t>
            </w:r>
          </w:p>
        </w:tc>
      </w:tr>
      <w:tr w:rsidR="00285E34" w:rsidRPr="007637E4" w14:paraId="35114748" w14:textId="77777777" w:rsidTr="006F698B">
        <w:tc>
          <w:tcPr>
            <w:tcW w:w="7225" w:type="dxa"/>
          </w:tcPr>
          <w:p w14:paraId="2D389D99" w14:textId="77777777" w:rsidR="00285E34" w:rsidRPr="007637E4" w:rsidRDefault="00285E34" w:rsidP="00285E34">
            <w:pPr>
              <w:ind w:left="284"/>
              <w:rPr>
                <w:rFonts w:ascii="Cambria" w:hAnsi="Cambria"/>
              </w:rPr>
            </w:pPr>
            <w:r w:rsidRPr="00CD7000">
              <w:rPr>
                <w:rFonts w:ascii="Cambria" w:hAnsi="Cambria"/>
              </w:rPr>
              <w:t>11.2. Специфични изисквания за допустимост на кандидата</w:t>
            </w:r>
          </w:p>
        </w:tc>
        <w:tc>
          <w:tcPr>
            <w:tcW w:w="1791" w:type="dxa"/>
          </w:tcPr>
          <w:p w14:paraId="7002C375" w14:textId="77777777" w:rsidR="00285E34" w:rsidRPr="007637E4" w:rsidRDefault="00BD4062" w:rsidP="00285E34">
            <w:pPr>
              <w:jc w:val="center"/>
              <w:rPr>
                <w:rFonts w:ascii="Cambria" w:hAnsi="Cambria"/>
              </w:rPr>
            </w:pPr>
            <w:r>
              <w:rPr>
                <w:rFonts w:ascii="Cambria" w:hAnsi="Cambria"/>
              </w:rPr>
              <w:t>21</w:t>
            </w:r>
          </w:p>
        </w:tc>
      </w:tr>
      <w:tr w:rsidR="00285E34" w:rsidRPr="007637E4" w14:paraId="0B90C9ED" w14:textId="77777777" w:rsidTr="006F698B">
        <w:tc>
          <w:tcPr>
            <w:tcW w:w="7225" w:type="dxa"/>
          </w:tcPr>
          <w:p w14:paraId="72E85EA8" w14:textId="77777777" w:rsidR="00285E34" w:rsidRPr="007637E4" w:rsidRDefault="00285E34" w:rsidP="00285E34">
            <w:pPr>
              <w:rPr>
                <w:rFonts w:ascii="Cambria" w:hAnsi="Cambria"/>
              </w:rPr>
            </w:pPr>
            <w:r w:rsidRPr="00CD7000">
              <w:rPr>
                <w:rFonts w:ascii="Cambria" w:hAnsi="Cambria"/>
              </w:rPr>
              <w:t>12.</w:t>
            </w:r>
            <w:r w:rsidRPr="00CD7000">
              <w:rPr>
                <w:rFonts w:ascii="Cambria" w:hAnsi="Cambria"/>
              </w:rPr>
              <w:tab/>
              <w:t>Допустими партньори</w:t>
            </w:r>
          </w:p>
        </w:tc>
        <w:tc>
          <w:tcPr>
            <w:tcW w:w="1791" w:type="dxa"/>
          </w:tcPr>
          <w:p w14:paraId="57845A80" w14:textId="77777777" w:rsidR="00285E34" w:rsidRPr="007637E4" w:rsidRDefault="00BD4062" w:rsidP="00285E34">
            <w:pPr>
              <w:jc w:val="center"/>
              <w:rPr>
                <w:rFonts w:ascii="Cambria" w:hAnsi="Cambria"/>
              </w:rPr>
            </w:pPr>
            <w:r>
              <w:rPr>
                <w:rFonts w:ascii="Cambria" w:hAnsi="Cambria"/>
              </w:rPr>
              <w:t>22</w:t>
            </w:r>
          </w:p>
        </w:tc>
      </w:tr>
      <w:tr w:rsidR="00285E34" w:rsidRPr="007637E4" w14:paraId="794B0179" w14:textId="77777777" w:rsidTr="006F698B">
        <w:tc>
          <w:tcPr>
            <w:tcW w:w="7225" w:type="dxa"/>
          </w:tcPr>
          <w:p w14:paraId="4C9F5261" w14:textId="77777777" w:rsidR="00285E34" w:rsidRPr="007637E4" w:rsidRDefault="00285E34" w:rsidP="00285E34">
            <w:pPr>
              <w:ind w:left="284"/>
              <w:rPr>
                <w:rFonts w:ascii="Cambria" w:hAnsi="Cambria"/>
              </w:rPr>
            </w:pPr>
            <w:r w:rsidRPr="00CD7000">
              <w:rPr>
                <w:rFonts w:ascii="Cambria" w:hAnsi="Cambria"/>
              </w:rPr>
              <w:t>12.1. Общи изисквания за партньорствата</w:t>
            </w:r>
          </w:p>
        </w:tc>
        <w:tc>
          <w:tcPr>
            <w:tcW w:w="1791" w:type="dxa"/>
          </w:tcPr>
          <w:p w14:paraId="17281F71" w14:textId="77777777" w:rsidR="00285E34" w:rsidRPr="007637E4" w:rsidRDefault="00BD4062" w:rsidP="00285E34">
            <w:pPr>
              <w:jc w:val="center"/>
              <w:rPr>
                <w:rFonts w:ascii="Cambria" w:hAnsi="Cambria"/>
              </w:rPr>
            </w:pPr>
            <w:r>
              <w:rPr>
                <w:rFonts w:ascii="Cambria" w:hAnsi="Cambria"/>
              </w:rPr>
              <w:t>23</w:t>
            </w:r>
          </w:p>
        </w:tc>
      </w:tr>
      <w:tr w:rsidR="00285E34" w:rsidRPr="007637E4" w14:paraId="086DEABE" w14:textId="77777777" w:rsidTr="006F698B">
        <w:tc>
          <w:tcPr>
            <w:tcW w:w="7225" w:type="dxa"/>
          </w:tcPr>
          <w:p w14:paraId="4D846D7A" w14:textId="77777777" w:rsidR="00285E34" w:rsidRPr="007637E4" w:rsidRDefault="00285E34" w:rsidP="00285E34">
            <w:pPr>
              <w:ind w:left="284"/>
              <w:rPr>
                <w:rFonts w:ascii="Cambria" w:hAnsi="Cambria"/>
              </w:rPr>
            </w:pPr>
            <w:r w:rsidRPr="00CD7000">
              <w:rPr>
                <w:rFonts w:ascii="Cambria" w:hAnsi="Cambria"/>
              </w:rPr>
              <w:t>12.2. Специфични изисквания за допустимост на партньора/ите</w:t>
            </w:r>
          </w:p>
        </w:tc>
        <w:tc>
          <w:tcPr>
            <w:tcW w:w="1791" w:type="dxa"/>
          </w:tcPr>
          <w:p w14:paraId="6C68B829" w14:textId="77777777" w:rsidR="00285E34" w:rsidRPr="007637E4" w:rsidRDefault="00BD4062" w:rsidP="00285E34">
            <w:pPr>
              <w:jc w:val="center"/>
              <w:rPr>
                <w:rFonts w:ascii="Cambria" w:hAnsi="Cambria"/>
              </w:rPr>
            </w:pPr>
            <w:r>
              <w:rPr>
                <w:rFonts w:ascii="Cambria" w:hAnsi="Cambria"/>
              </w:rPr>
              <w:t>23</w:t>
            </w:r>
          </w:p>
        </w:tc>
      </w:tr>
      <w:tr w:rsidR="00285E34" w:rsidRPr="007637E4" w14:paraId="6A2DC757" w14:textId="77777777" w:rsidTr="006F698B">
        <w:tc>
          <w:tcPr>
            <w:tcW w:w="7225" w:type="dxa"/>
          </w:tcPr>
          <w:p w14:paraId="7BD33996" w14:textId="77777777" w:rsidR="00285E34" w:rsidRPr="007637E4" w:rsidRDefault="00285E34" w:rsidP="009B295B">
            <w:pPr>
              <w:rPr>
                <w:rFonts w:ascii="Cambria" w:hAnsi="Cambria"/>
              </w:rPr>
            </w:pPr>
            <w:r w:rsidRPr="00CD7000">
              <w:rPr>
                <w:rFonts w:ascii="Cambria" w:hAnsi="Cambria"/>
              </w:rPr>
              <w:t>13.</w:t>
            </w:r>
            <w:r w:rsidRPr="00CD7000">
              <w:rPr>
                <w:rFonts w:ascii="Cambria" w:hAnsi="Cambria"/>
              </w:rPr>
              <w:tab/>
              <w:t>Д</w:t>
            </w:r>
            <w:r w:rsidR="009B295B">
              <w:rPr>
                <w:rFonts w:ascii="Cambria" w:hAnsi="Cambria"/>
              </w:rPr>
              <w:t>ейности, д</w:t>
            </w:r>
            <w:r w:rsidRPr="00CD7000">
              <w:rPr>
                <w:rFonts w:ascii="Cambria" w:hAnsi="Cambria"/>
              </w:rPr>
              <w:t xml:space="preserve">опустими </w:t>
            </w:r>
            <w:r w:rsidR="009B295B">
              <w:rPr>
                <w:rFonts w:ascii="Cambria" w:hAnsi="Cambria"/>
              </w:rPr>
              <w:t>за финансиране</w:t>
            </w:r>
          </w:p>
        </w:tc>
        <w:tc>
          <w:tcPr>
            <w:tcW w:w="1791" w:type="dxa"/>
          </w:tcPr>
          <w:p w14:paraId="71552307" w14:textId="77777777" w:rsidR="00285E34" w:rsidRPr="00BD4062" w:rsidRDefault="00605B9A" w:rsidP="00285E34">
            <w:pPr>
              <w:jc w:val="center"/>
              <w:rPr>
                <w:rFonts w:ascii="Cambria" w:hAnsi="Cambria"/>
              </w:rPr>
            </w:pPr>
            <w:r>
              <w:rPr>
                <w:rFonts w:ascii="Cambria" w:hAnsi="Cambria"/>
              </w:rPr>
              <w:t>2</w:t>
            </w:r>
            <w:r w:rsidR="00BD4062">
              <w:rPr>
                <w:rFonts w:ascii="Cambria" w:hAnsi="Cambria"/>
              </w:rPr>
              <w:t>4</w:t>
            </w:r>
          </w:p>
        </w:tc>
      </w:tr>
      <w:tr w:rsidR="00285E34" w:rsidRPr="007637E4" w14:paraId="0101BA1C" w14:textId="77777777" w:rsidTr="006F698B">
        <w:tc>
          <w:tcPr>
            <w:tcW w:w="7225" w:type="dxa"/>
          </w:tcPr>
          <w:p w14:paraId="794541EC" w14:textId="77777777" w:rsidR="00285E34" w:rsidRPr="007637E4" w:rsidRDefault="00285E34" w:rsidP="00285E34">
            <w:pPr>
              <w:ind w:left="284"/>
              <w:rPr>
                <w:rFonts w:ascii="Cambria" w:hAnsi="Cambria"/>
              </w:rPr>
            </w:pPr>
            <w:r w:rsidRPr="00CD7000">
              <w:rPr>
                <w:rFonts w:ascii="Cambria" w:hAnsi="Cambria"/>
              </w:rPr>
              <w:t>13.1. Общи изисквания за дейностите</w:t>
            </w:r>
          </w:p>
        </w:tc>
        <w:tc>
          <w:tcPr>
            <w:tcW w:w="1791" w:type="dxa"/>
          </w:tcPr>
          <w:p w14:paraId="70FEFB75" w14:textId="77777777" w:rsidR="00285E34" w:rsidRPr="00BD4062" w:rsidRDefault="00605B9A" w:rsidP="00285E34">
            <w:pPr>
              <w:jc w:val="center"/>
              <w:rPr>
                <w:rFonts w:ascii="Cambria" w:hAnsi="Cambria"/>
              </w:rPr>
            </w:pPr>
            <w:r>
              <w:rPr>
                <w:rFonts w:ascii="Cambria" w:hAnsi="Cambria"/>
              </w:rPr>
              <w:t>2</w:t>
            </w:r>
            <w:r w:rsidR="00BD4062">
              <w:rPr>
                <w:rFonts w:ascii="Cambria" w:hAnsi="Cambria"/>
              </w:rPr>
              <w:t>4</w:t>
            </w:r>
          </w:p>
        </w:tc>
      </w:tr>
      <w:tr w:rsidR="00285E34" w:rsidRPr="007637E4" w14:paraId="70BAB5FA" w14:textId="77777777" w:rsidTr="006F698B">
        <w:tc>
          <w:tcPr>
            <w:tcW w:w="7225" w:type="dxa"/>
          </w:tcPr>
          <w:p w14:paraId="3A4D685D" w14:textId="77777777" w:rsidR="00285E34" w:rsidRPr="007637E4" w:rsidRDefault="00285E34" w:rsidP="00285E34">
            <w:pPr>
              <w:ind w:left="284"/>
              <w:rPr>
                <w:rFonts w:ascii="Cambria" w:hAnsi="Cambria"/>
              </w:rPr>
            </w:pPr>
            <w:r w:rsidRPr="00CD7000">
              <w:rPr>
                <w:rFonts w:ascii="Cambria" w:hAnsi="Cambria"/>
              </w:rPr>
              <w:t>13.2. Допустими дейности</w:t>
            </w:r>
          </w:p>
        </w:tc>
        <w:tc>
          <w:tcPr>
            <w:tcW w:w="1791" w:type="dxa"/>
          </w:tcPr>
          <w:p w14:paraId="46A9875C" w14:textId="77777777" w:rsidR="00285E34" w:rsidRPr="00BD4062" w:rsidRDefault="00285E34" w:rsidP="00285E34">
            <w:pPr>
              <w:jc w:val="center"/>
              <w:rPr>
                <w:rFonts w:ascii="Cambria" w:hAnsi="Cambria"/>
              </w:rPr>
            </w:pPr>
            <w:r w:rsidRPr="00CD7000">
              <w:rPr>
                <w:rFonts w:ascii="Cambria" w:hAnsi="Cambria"/>
              </w:rPr>
              <w:t>2</w:t>
            </w:r>
            <w:r w:rsidR="00BD4062">
              <w:rPr>
                <w:rFonts w:ascii="Cambria" w:hAnsi="Cambria"/>
              </w:rPr>
              <w:t>5</w:t>
            </w:r>
          </w:p>
        </w:tc>
      </w:tr>
      <w:tr w:rsidR="00285E34" w:rsidRPr="007637E4" w14:paraId="7AE71FA9" w14:textId="77777777" w:rsidTr="006F698B">
        <w:tc>
          <w:tcPr>
            <w:tcW w:w="7225" w:type="dxa"/>
          </w:tcPr>
          <w:p w14:paraId="45E424B1" w14:textId="77777777" w:rsidR="00285E34" w:rsidRPr="007637E4" w:rsidRDefault="00285E34" w:rsidP="00285E34">
            <w:pPr>
              <w:rPr>
                <w:rFonts w:ascii="Cambria" w:hAnsi="Cambria"/>
              </w:rPr>
            </w:pPr>
            <w:r w:rsidRPr="00CD7000">
              <w:rPr>
                <w:rFonts w:ascii="Cambria" w:hAnsi="Cambria"/>
              </w:rPr>
              <w:t>14.</w:t>
            </w:r>
            <w:r w:rsidRPr="00CD7000">
              <w:rPr>
                <w:rFonts w:ascii="Cambria" w:hAnsi="Cambria"/>
              </w:rPr>
              <w:tab/>
              <w:t xml:space="preserve"> Категории разходи, допустими за финансиране:</w:t>
            </w:r>
          </w:p>
        </w:tc>
        <w:tc>
          <w:tcPr>
            <w:tcW w:w="1791" w:type="dxa"/>
          </w:tcPr>
          <w:p w14:paraId="5C60714B" w14:textId="77777777" w:rsidR="00285E34" w:rsidRPr="00BD4062" w:rsidRDefault="00605B9A" w:rsidP="007F1C28">
            <w:pPr>
              <w:jc w:val="center"/>
              <w:rPr>
                <w:rFonts w:ascii="Cambria" w:hAnsi="Cambria"/>
              </w:rPr>
            </w:pPr>
            <w:r>
              <w:rPr>
                <w:rFonts w:ascii="Cambria" w:hAnsi="Cambria"/>
              </w:rPr>
              <w:t>3</w:t>
            </w:r>
            <w:r w:rsidR="007F1C28">
              <w:rPr>
                <w:rFonts w:ascii="Cambria" w:hAnsi="Cambria"/>
              </w:rPr>
              <w:t>3</w:t>
            </w:r>
          </w:p>
        </w:tc>
      </w:tr>
      <w:tr w:rsidR="00285E34" w:rsidRPr="007637E4" w14:paraId="547083F0" w14:textId="77777777" w:rsidTr="006F698B">
        <w:tc>
          <w:tcPr>
            <w:tcW w:w="7225" w:type="dxa"/>
          </w:tcPr>
          <w:p w14:paraId="0FB6994C" w14:textId="77777777" w:rsidR="00285E34" w:rsidRPr="007637E4" w:rsidRDefault="00285E34" w:rsidP="00285E34">
            <w:pPr>
              <w:ind w:left="284"/>
              <w:rPr>
                <w:rFonts w:ascii="Cambria" w:hAnsi="Cambria"/>
              </w:rPr>
            </w:pPr>
            <w:r w:rsidRPr="00CD7000">
              <w:rPr>
                <w:rFonts w:ascii="Cambria" w:hAnsi="Cambria"/>
              </w:rPr>
              <w:t>14.1. Общи правила за допустимост на разходите</w:t>
            </w:r>
          </w:p>
        </w:tc>
        <w:tc>
          <w:tcPr>
            <w:tcW w:w="1791" w:type="dxa"/>
          </w:tcPr>
          <w:p w14:paraId="6B23B8AC" w14:textId="77777777" w:rsidR="00285E34" w:rsidRPr="00BD4062" w:rsidRDefault="00605B9A" w:rsidP="007F1C28">
            <w:pPr>
              <w:jc w:val="center"/>
              <w:rPr>
                <w:rFonts w:ascii="Cambria" w:hAnsi="Cambria"/>
              </w:rPr>
            </w:pPr>
            <w:r>
              <w:rPr>
                <w:rFonts w:ascii="Cambria" w:hAnsi="Cambria"/>
              </w:rPr>
              <w:t>3</w:t>
            </w:r>
            <w:r w:rsidR="007F1C28">
              <w:rPr>
                <w:rFonts w:ascii="Cambria" w:hAnsi="Cambria"/>
              </w:rPr>
              <w:t>3</w:t>
            </w:r>
          </w:p>
        </w:tc>
      </w:tr>
      <w:tr w:rsidR="00285E34" w:rsidRPr="007637E4" w14:paraId="468AD095" w14:textId="77777777" w:rsidTr="006F698B">
        <w:tc>
          <w:tcPr>
            <w:tcW w:w="7225" w:type="dxa"/>
          </w:tcPr>
          <w:p w14:paraId="7B8265ED" w14:textId="77777777" w:rsidR="00285E34" w:rsidRPr="007637E4" w:rsidRDefault="00285E34" w:rsidP="00605B9A">
            <w:pPr>
              <w:ind w:left="284"/>
              <w:rPr>
                <w:rFonts w:ascii="Cambria" w:hAnsi="Cambria"/>
              </w:rPr>
            </w:pPr>
            <w:r w:rsidRPr="00CD7000">
              <w:rPr>
                <w:rFonts w:ascii="Cambria" w:hAnsi="Cambria"/>
              </w:rPr>
              <w:t xml:space="preserve">14.2. </w:t>
            </w:r>
            <w:r w:rsidR="00605B9A" w:rsidRPr="00CD7000">
              <w:rPr>
                <w:rFonts w:ascii="Cambria" w:hAnsi="Cambria"/>
              </w:rPr>
              <w:t xml:space="preserve">Указания за попълване на бюджета </w:t>
            </w:r>
          </w:p>
        </w:tc>
        <w:tc>
          <w:tcPr>
            <w:tcW w:w="1791" w:type="dxa"/>
          </w:tcPr>
          <w:p w14:paraId="548D29D6" w14:textId="77777777" w:rsidR="00285E34" w:rsidRPr="007637E4" w:rsidRDefault="00BD4062" w:rsidP="00285E34">
            <w:pPr>
              <w:jc w:val="center"/>
              <w:rPr>
                <w:rFonts w:ascii="Cambria" w:hAnsi="Cambria"/>
              </w:rPr>
            </w:pPr>
            <w:r>
              <w:rPr>
                <w:rFonts w:ascii="Cambria" w:hAnsi="Cambria"/>
              </w:rPr>
              <w:t>35</w:t>
            </w:r>
          </w:p>
        </w:tc>
      </w:tr>
      <w:tr w:rsidR="00285E34" w:rsidRPr="007637E4" w14:paraId="10A6B683" w14:textId="77777777" w:rsidTr="006F698B">
        <w:tc>
          <w:tcPr>
            <w:tcW w:w="7225" w:type="dxa"/>
          </w:tcPr>
          <w:p w14:paraId="5670B5CD" w14:textId="77777777" w:rsidR="00285E34" w:rsidRPr="007637E4" w:rsidRDefault="00285E34" w:rsidP="00605B9A">
            <w:pPr>
              <w:tabs>
                <w:tab w:val="left" w:pos="1860"/>
              </w:tabs>
              <w:ind w:left="284"/>
              <w:rPr>
                <w:rFonts w:ascii="Cambria" w:hAnsi="Cambria"/>
              </w:rPr>
            </w:pPr>
            <w:r w:rsidRPr="00CD7000">
              <w:rPr>
                <w:rFonts w:ascii="Cambria" w:hAnsi="Cambria"/>
              </w:rPr>
              <w:t xml:space="preserve">14.3. </w:t>
            </w:r>
            <w:r w:rsidR="00605B9A" w:rsidRPr="00CD7000">
              <w:rPr>
                <w:rFonts w:ascii="Cambria" w:hAnsi="Cambria"/>
              </w:rPr>
              <w:t>Допустими разходи</w:t>
            </w:r>
          </w:p>
        </w:tc>
        <w:tc>
          <w:tcPr>
            <w:tcW w:w="1791" w:type="dxa"/>
          </w:tcPr>
          <w:p w14:paraId="3CFB52DD" w14:textId="77777777" w:rsidR="00285E34" w:rsidRPr="00BD4062" w:rsidRDefault="00BD4062" w:rsidP="00285E34">
            <w:pPr>
              <w:jc w:val="center"/>
              <w:rPr>
                <w:rFonts w:ascii="Cambria" w:hAnsi="Cambria"/>
              </w:rPr>
            </w:pPr>
            <w:r>
              <w:rPr>
                <w:rFonts w:ascii="Cambria" w:hAnsi="Cambria"/>
                <w:lang w:val="en-US"/>
              </w:rPr>
              <w:t>3</w:t>
            </w:r>
            <w:r>
              <w:rPr>
                <w:rFonts w:ascii="Cambria" w:hAnsi="Cambria"/>
              </w:rPr>
              <w:t>7</w:t>
            </w:r>
          </w:p>
        </w:tc>
      </w:tr>
      <w:tr w:rsidR="00285E34" w:rsidRPr="007637E4" w14:paraId="724376CB" w14:textId="77777777" w:rsidTr="006F698B">
        <w:tc>
          <w:tcPr>
            <w:tcW w:w="7225" w:type="dxa"/>
          </w:tcPr>
          <w:p w14:paraId="66B48B57" w14:textId="77777777" w:rsidR="00285E34" w:rsidRPr="007637E4" w:rsidRDefault="00285E34" w:rsidP="00285E34">
            <w:pPr>
              <w:ind w:left="284"/>
              <w:rPr>
                <w:rFonts w:ascii="Cambria" w:hAnsi="Cambria"/>
              </w:rPr>
            </w:pPr>
            <w:r w:rsidRPr="00CD7000">
              <w:rPr>
                <w:rFonts w:ascii="Cambria" w:hAnsi="Cambria"/>
              </w:rPr>
              <w:t>14.4 Недопустими разходи</w:t>
            </w:r>
          </w:p>
        </w:tc>
        <w:tc>
          <w:tcPr>
            <w:tcW w:w="1791" w:type="dxa"/>
          </w:tcPr>
          <w:p w14:paraId="37527AF2" w14:textId="77777777" w:rsidR="00285E34" w:rsidRPr="00605B9A" w:rsidRDefault="00605B9A" w:rsidP="00285E34">
            <w:pPr>
              <w:jc w:val="center"/>
              <w:rPr>
                <w:rFonts w:ascii="Cambria" w:hAnsi="Cambria"/>
                <w:lang w:val="en-US"/>
              </w:rPr>
            </w:pPr>
            <w:r>
              <w:rPr>
                <w:rFonts w:ascii="Cambria" w:hAnsi="Cambria"/>
              </w:rPr>
              <w:t>4</w:t>
            </w:r>
            <w:r>
              <w:rPr>
                <w:rFonts w:ascii="Cambria" w:hAnsi="Cambria"/>
                <w:lang w:val="en-US"/>
              </w:rPr>
              <w:t>3</w:t>
            </w:r>
          </w:p>
        </w:tc>
      </w:tr>
      <w:tr w:rsidR="00285E34" w:rsidRPr="007637E4" w14:paraId="1EE5A56F" w14:textId="77777777" w:rsidTr="006F698B">
        <w:tc>
          <w:tcPr>
            <w:tcW w:w="7225" w:type="dxa"/>
          </w:tcPr>
          <w:p w14:paraId="213144A1" w14:textId="77777777" w:rsidR="00285E34" w:rsidRPr="007637E4" w:rsidRDefault="00285E34" w:rsidP="00285E34">
            <w:pPr>
              <w:rPr>
                <w:rFonts w:ascii="Cambria" w:hAnsi="Cambria"/>
              </w:rPr>
            </w:pPr>
            <w:r w:rsidRPr="00CD7000">
              <w:rPr>
                <w:rFonts w:ascii="Cambria" w:hAnsi="Cambria"/>
              </w:rPr>
              <w:t>15. Допустими целеви групи</w:t>
            </w:r>
          </w:p>
        </w:tc>
        <w:tc>
          <w:tcPr>
            <w:tcW w:w="1791" w:type="dxa"/>
          </w:tcPr>
          <w:p w14:paraId="7A22AA21" w14:textId="77777777" w:rsidR="00285E34" w:rsidRPr="00605B9A" w:rsidRDefault="00605B9A" w:rsidP="00285E34">
            <w:pPr>
              <w:jc w:val="center"/>
              <w:rPr>
                <w:rFonts w:ascii="Cambria" w:hAnsi="Cambria"/>
                <w:lang w:val="en-US"/>
              </w:rPr>
            </w:pPr>
            <w:r>
              <w:rPr>
                <w:rFonts w:ascii="Cambria" w:hAnsi="Cambria"/>
              </w:rPr>
              <w:t>4</w:t>
            </w:r>
            <w:r>
              <w:rPr>
                <w:rFonts w:ascii="Cambria" w:hAnsi="Cambria"/>
                <w:lang w:val="en-US"/>
              </w:rPr>
              <w:t>4</w:t>
            </w:r>
          </w:p>
        </w:tc>
      </w:tr>
      <w:tr w:rsidR="00285E34" w:rsidRPr="007637E4" w14:paraId="08A6248C" w14:textId="77777777" w:rsidTr="006F698B">
        <w:tc>
          <w:tcPr>
            <w:tcW w:w="7225" w:type="dxa"/>
          </w:tcPr>
          <w:p w14:paraId="6B084719" w14:textId="77777777" w:rsidR="00285E34" w:rsidRPr="007637E4" w:rsidRDefault="00285E34" w:rsidP="00285E34">
            <w:pPr>
              <w:rPr>
                <w:rFonts w:ascii="Cambria" w:hAnsi="Cambria"/>
              </w:rPr>
            </w:pPr>
            <w:r w:rsidRPr="00CD7000">
              <w:rPr>
                <w:rFonts w:ascii="Cambria" w:hAnsi="Cambria"/>
              </w:rPr>
              <w:lastRenderedPageBreak/>
              <w:t>16. Приложим режим на минимални/държавни помощи</w:t>
            </w:r>
          </w:p>
        </w:tc>
        <w:tc>
          <w:tcPr>
            <w:tcW w:w="1791" w:type="dxa"/>
          </w:tcPr>
          <w:p w14:paraId="379C77A1" w14:textId="77777777" w:rsidR="00285E34" w:rsidRPr="00605B9A" w:rsidRDefault="00605B9A" w:rsidP="00285E34">
            <w:pPr>
              <w:jc w:val="center"/>
              <w:rPr>
                <w:rFonts w:ascii="Cambria" w:hAnsi="Cambria"/>
                <w:lang w:val="en-US"/>
              </w:rPr>
            </w:pPr>
            <w:r>
              <w:rPr>
                <w:rFonts w:ascii="Cambria" w:hAnsi="Cambria"/>
                <w:lang w:val="en-US"/>
              </w:rPr>
              <w:t>45</w:t>
            </w:r>
          </w:p>
        </w:tc>
      </w:tr>
      <w:tr w:rsidR="00285E34" w:rsidRPr="007637E4" w14:paraId="5C8BB8D2" w14:textId="77777777" w:rsidTr="006F698B">
        <w:tc>
          <w:tcPr>
            <w:tcW w:w="7225" w:type="dxa"/>
          </w:tcPr>
          <w:p w14:paraId="68D4C627" w14:textId="77777777" w:rsidR="00285E34" w:rsidRPr="007637E4" w:rsidRDefault="00285E34" w:rsidP="00285E34">
            <w:pPr>
              <w:rPr>
                <w:rFonts w:ascii="Cambria" w:hAnsi="Cambria"/>
              </w:rPr>
            </w:pPr>
            <w:r w:rsidRPr="00CD7000">
              <w:rPr>
                <w:rFonts w:ascii="Cambria" w:hAnsi="Cambria"/>
              </w:rPr>
              <w:t>17. Хоризонтални политики</w:t>
            </w:r>
          </w:p>
        </w:tc>
        <w:tc>
          <w:tcPr>
            <w:tcW w:w="1791" w:type="dxa"/>
          </w:tcPr>
          <w:p w14:paraId="45C2C852" w14:textId="77777777" w:rsidR="00285E34" w:rsidRPr="00BD4062" w:rsidRDefault="00605B9A" w:rsidP="007F1C28">
            <w:pPr>
              <w:jc w:val="center"/>
              <w:rPr>
                <w:rFonts w:ascii="Cambria" w:hAnsi="Cambria"/>
              </w:rPr>
            </w:pPr>
            <w:r>
              <w:rPr>
                <w:rFonts w:ascii="Cambria" w:hAnsi="Cambria"/>
              </w:rPr>
              <w:t>5</w:t>
            </w:r>
            <w:r w:rsidR="007F1C28">
              <w:rPr>
                <w:rFonts w:ascii="Cambria" w:hAnsi="Cambria"/>
              </w:rPr>
              <w:t>2</w:t>
            </w:r>
          </w:p>
        </w:tc>
      </w:tr>
      <w:tr w:rsidR="00285E34" w:rsidRPr="007637E4" w14:paraId="01DE5B01" w14:textId="77777777" w:rsidTr="006F698B">
        <w:tc>
          <w:tcPr>
            <w:tcW w:w="7225" w:type="dxa"/>
          </w:tcPr>
          <w:p w14:paraId="773E319E" w14:textId="77777777" w:rsidR="00285E34" w:rsidRPr="007637E4" w:rsidRDefault="00285E34" w:rsidP="00285E34">
            <w:pPr>
              <w:rPr>
                <w:rFonts w:ascii="Cambria" w:hAnsi="Cambria"/>
              </w:rPr>
            </w:pPr>
            <w:r w:rsidRPr="00CD7000">
              <w:rPr>
                <w:rFonts w:ascii="Cambria" w:hAnsi="Cambria"/>
              </w:rPr>
              <w:t>18. Минимален и максимален срок за изпълнение на проекта (ако е приложимо)</w:t>
            </w:r>
          </w:p>
        </w:tc>
        <w:tc>
          <w:tcPr>
            <w:tcW w:w="1791" w:type="dxa"/>
          </w:tcPr>
          <w:p w14:paraId="280278BB" w14:textId="77777777" w:rsidR="00285E34" w:rsidRPr="00BD4062" w:rsidRDefault="00605B9A" w:rsidP="007F1C28">
            <w:pPr>
              <w:jc w:val="center"/>
              <w:rPr>
                <w:rFonts w:ascii="Cambria" w:hAnsi="Cambria"/>
              </w:rPr>
            </w:pPr>
            <w:r>
              <w:rPr>
                <w:rFonts w:ascii="Cambria" w:hAnsi="Cambria"/>
              </w:rPr>
              <w:t>5</w:t>
            </w:r>
            <w:r w:rsidR="007F1C28">
              <w:rPr>
                <w:rFonts w:ascii="Cambria" w:hAnsi="Cambria"/>
              </w:rPr>
              <w:t>3</w:t>
            </w:r>
          </w:p>
        </w:tc>
      </w:tr>
      <w:tr w:rsidR="00285E34" w:rsidRPr="007637E4" w14:paraId="3AD20B9C" w14:textId="77777777" w:rsidTr="006F698B">
        <w:tc>
          <w:tcPr>
            <w:tcW w:w="7225" w:type="dxa"/>
          </w:tcPr>
          <w:p w14:paraId="4A55EA43" w14:textId="77777777" w:rsidR="00285E34" w:rsidRPr="007637E4" w:rsidRDefault="00605B9A" w:rsidP="00285E34">
            <w:pPr>
              <w:rPr>
                <w:rFonts w:ascii="Cambria" w:hAnsi="Cambria"/>
              </w:rPr>
            </w:pPr>
            <w:r w:rsidRPr="00EA6438">
              <w:rPr>
                <w:rFonts w:ascii="Cambria" w:hAnsi="Cambria"/>
              </w:rPr>
              <w:t>19</w:t>
            </w:r>
            <w:r w:rsidR="00285E34" w:rsidRPr="00CD7000">
              <w:rPr>
                <w:rFonts w:ascii="Cambria" w:hAnsi="Cambria"/>
              </w:rPr>
              <w:t>. Ред за оценяване на проектните предложения</w:t>
            </w:r>
          </w:p>
        </w:tc>
        <w:tc>
          <w:tcPr>
            <w:tcW w:w="1791" w:type="dxa"/>
          </w:tcPr>
          <w:p w14:paraId="5D08EF52" w14:textId="77777777" w:rsidR="00285E34" w:rsidRPr="00BD4062" w:rsidRDefault="00605B9A" w:rsidP="00285E34">
            <w:pPr>
              <w:jc w:val="center"/>
              <w:rPr>
                <w:rFonts w:ascii="Cambria" w:hAnsi="Cambria"/>
              </w:rPr>
            </w:pPr>
            <w:r>
              <w:rPr>
                <w:rFonts w:ascii="Cambria" w:hAnsi="Cambria"/>
              </w:rPr>
              <w:t>5</w:t>
            </w:r>
            <w:r w:rsidR="00BD4062">
              <w:rPr>
                <w:rFonts w:ascii="Cambria" w:hAnsi="Cambria"/>
              </w:rPr>
              <w:t>4</w:t>
            </w:r>
          </w:p>
        </w:tc>
      </w:tr>
      <w:tr w:rsidR="00285E34" w:rsidRPr="007637E4" w14:paraId="731F8D84" w14:textId="77777777" w:rsidTr="006F698B">
        <w:tc>
          <w:tcPr>
            <w:tcW w:w="7225" w:type="dxa"/>
          </w:tcPr>
          <w:p w14:paraId="27142BF3" w14:textId="77777777" w:rsidR="00285E34" w:rsidRPr="007637E4" w:rsidRDefault="00605B9A" w:rsidP="00605B9A">
            <w:pPr>
              <w:jc w:val="left"/>
              <w:rPr>
                <w:rFonts w:ascii="Cambria" w:hAnsi="Cambria"/>
              </w:rPr>
            </w:pPr>
            <w:r>
              <w:rPr>
                <w:rFonts w:ascii="Cambria" w:hAnsi="Cambria"/>
              </w:rPr>
              <w:t>2</w:t>
            </w:r>
            <w:r w:rsidRPr="00EA6438">
              <w:rPr>
                <w:rFonts w:ascii="Cambria" w:hAnsi="Cambria"/>
              </w:rPr>
              <w:t>0</w:t>
            </w:r>
            <w:r w:rsidR="00285E34" w:rsidRPr="00CD7000">
              <w:rPr>
                <w:rFonts w:ascii="Cambria" w:hAnsi="Cambria"/>
              </w:rPr>
              <w:t xml:space="preserve">. Критерии </w:t>
            </w:r>
            <w:r>
              <w:rPr>
                <w:rFonts w:ascii="Cambria" w:hAnsi="Cambria"/>
              </w:rPr>
              <w:t xml:space="preserve">и методика </w:t>
            </w:r>
            <w:r w:rsidR="00285E34" w:rsidRPr="00CD7000">
              <w:rPr>
                <w:rFonts w:ascii="Cambria" w:hAnsi="Cambria"/>
              </w:rPr>
              <w:t>за оценка на проектните предложения</w:t>
            </w:r>
          </w:p>
        </w:tc>
        <w:tc>
          <w:tcPr>
            <w:tcW w:w="1791" w:type="dxa"/>
          </w:tcPr>
          <w:p w14:paraId="4BE6DFAB" w14:textId="77777777" w:rsidR="00285E34" w:rsidRPr="007637E4" w:rsidRDefault="00BD4062" w:rsidP="00285E34">
            <w:pPr>
              <w:jc w:val="center"/>
              <w:rPr>
                <w:rFonts w:ascii="Cambria" w:hAnsi="Cambria"/>
              </w:rPr>
            </w:pPr>
            <w:r>
              <w:rPr>
                <w:rFonts w:ascii="Cambria" w:hAnsi="Cambria"/>
              </w:rPr>
              <w:t>56</w:t>
            </w:r>
          </w:p>
        </w:tc>
      </w:tr>
      <w:tr w:rsidR="00285E34" w:rsidRPr="007637E4" w14:paraId="0F10F917" w14:textId="77777777" w:rsidTr="006F698B">
        <w:tc>
          <w:tcPr>
            <w:tcW w:w="7225" w:type="dxa"/>
          </w:tcPr>
          <w:p w14:paraId="1C84FE76" w14:textId="77777777" w:rsidR="00285E34" w:rsidRPr="007637E4" w:rsidRDefault="00605B9A" w:rsidP="00285E34">
            <w:pPr>
              <w:ind w:left="284"/>
              <w:jc w:val="left"/>
              <w:rPr>
                <w:rFonts w:ascii="Cambria" w:hAnsi="Cambria"/>
              </w:rPr>
            </w:pPr>
            <w:r>
              <w:rPr>
                <w:rFonts w:ascii="Cambria" w:hAnsi="Cambria"/>
              </w:rPr>
              <w:t>20</w:t>
            </w:r>
            <w:r w:rsidR="00285E34" w:rsidRPr="00CD7000">
              <w:rPr>
                <w:rFonts w:ascii="Cambria" w:hAnsi="Cambria"/>
              </w:rPr>
              <w:t>.1. Критерии за оценка на етап административно съответствие и допустимост</w:t>
            </w:r>
          </w:p>
        </w:tc>
        <w:tc>
          <w:tcPr>
            <w:tcW w:w="1791" w:type="dxa"/>
          </w:tcPr>
          <w:p w14:paraId="3522B1EF" w14:textId="77777777" w:rsidR="00285E34" w:rsidRPr="007637E4" w:rsidRDefault="00BD4062" w:rsidP="00285E34">
            <w:pPr>
              <w:jc w:val="center"/>
              <w:rPr>
                <w:rFonts w:ascii="Cambria" w:hAnsi="Cambria"/>
              </w:rPr>
            </w:pPr>
            <w:r>
              <w:rPr>
                <w:rFonts w:ascii="Cambria" w:hAnsi="Cambria"/>
              </w:rPr>
              <w:t>56</w:t>
            </w:r>
          </w:p>
        </w:tc>
      </w:tr>
      <w:tr w:rsidR="00285E34" w:rsidRPr="007637E4" w14:paraId="3AC6D5C6" w14:textId="77777777" w:rsidTr="006F698B">
        <w:tc>
          <w:tcPr>
            <w:tcW w:w="7225" w:type="dxa"/>
          </w:tcPr>
          <w:p w14:paraId="1930A3FA" w14:textId="77777777" w:rsidR="00285E34" w:rsidRPr="007637E4" w:rsidRDefault="00605B9A" w:rsidP="00605B9A">
            <w:pPr>
              <w:ind w:left="284"/>
              <w:jc w:val="left"/>
              <w:rPr>
                <w:rFonts w:ascii="Cambria" w:hAnsi="Cambria"/>
              </w:rPr>
            </w:pPr>
            <w:r>
              <w:rPr>
                <w:rFonts w:ascii="Cambria" w:hAnsi="Cambria"/>
              </w:rPr>
              <w:t>20</w:t>
            </w:r>
            <w:r w:rsidR="00285E34" w:rsidRPr="00CD7000">
              <w:rPr>
                <w:rFonts w:ascii="Cambria" w:hAnsi="Cambria"/>
              </w:rPr>
              <w:t>.2. Критерии за</w:t>
            </w:r>
            <w:r>
              <w:rPr>
                <w:rFonts w:ascii="Cambria" w:hAnsi="Cambria"/>
              </w:rPr>
              <w:t xml:space="preserve"> техническа и финансова</w:t>
            </w:r>
            <w:r w:rsidR="00285E34" w:rsidRPr="00CD7000">
              <w:rPr>
                <w:rFonts w:ascii="Cambria" w:hAnsi="Cambria"/>
              </w:rPr>
              <w:t xml:space="preserve"> оценка </w:t>
            </w:r>
          </w:p>
        </w:tc>
        <w:tc>
          <w:tcPr>
            <w:tcW w:w="1791" w:type="dxa"/>
          </w:tcPr>
          <w:p w14:paraId="7A0F5F45" w14:textId="77777777" w:rsidR="00285E34" w:rsidRPr="007637E4" w:rsidRDefault="00BD4062" w:rsidP="00285E34">
            <w:pPr>
              <w:jc w:val="center"/>
              <w:rPr>
                <w:rFonts w:ascii="Cambria" w:hAnsi="Cambria"/>
              </w:rPr>
            </w:pPr>
            <w:r>
              <w:rPr>
                <w:rFonts w:ascii="Cambria" w:hAnsi="Cambria"/>
              </w:rPr>
              <w:t>56</w:t>
            </w:r>
          </w:p>
        </w:tc>
      </w:tr>
      <w:tr w:rsidR="00285E34" w:rsidRPr="007637E4" w14:paraId="21D804D3" w14:textId="77777777" w:rsidTr="006F698B">
        <w:tc>
          <w:tcPr>
            <w:tcW w:w="7225" w:type="dxa"/>
          </w:tcPr>
          <w:p w14:paraId="7903E292" w14:textId="77777777" w:rsidR="00285E34" w:rsidRPr="007637E4" w:rsidRDefault="00605B9A" w:rsidP="00285E34">
            <w:pPr>
              <w:jc w:val="left"/>
              <w:rPr>
                <w:rFonts w:ascii="Cambria" w:hAnsi="Cambria"/>
              </w:rPr>
            </w:pPr>
            <w:r>
              <w:rPr>
                <w:rFonts w:ascii="Cambria" w:hAnsi="Cambria"/>
              </w:rPr>
              <w:t>21</w:t>
            </w:r>
            <w:r w:rsidR="00285E34" w:rsidRPr="00CD7000">
              <w:rPr>
                <w:rFonts w:ascii="Cambria" w:hAnsi="Cambria"/>
              </w:rPr>
              <w:t>. Начин на под</w:t>
            </w:r>
            <w:r>
              <w:rPr>
                <w:rFonts w:ascii="Cambria" w:hAnsi="Cambria"/>
              </w:rPr>
              <w:t>аване на проектните предложения</w:t>
            </w:r>
          </w:p>
        </w:tc>
        <w:tc>
          <w:tcPr>
            <w:tcW w:w="1791" w:type="dxa"/>
          </w:tcPr>
          <w:p w14:paraId="2517EC7C" w14:textId="77777777" w:rsidR="00285E34" w:rsidRPr="007637E4" w:rsidRDefault="00BD4062" w:rsidP="007F1C28">
            <w:pPr>
              <w:jc w:val="center"/>
              <w:rPr>
                <w:rFonts w:ascii="Cambria" w:hAnsi="Cambria"/>
              </w:rPr>
            </w:pPr>
            <w:r>
              <w:rPr>
                <w:rFonts w:ascii="Cambria" w:hAnsi="Cambria"/>
              </w:rPr>
              <w:t>5</w:t>
            </w:r>
            <w:r w:rsidR="007F1C28">
              <w:rPr>
                <w:rFonts w:ascii="Cambria" w:hAnsi="Cambria"/>
              </w:rPr>
              <w:t>7</w:t>
            </w:r>
          </w:p>
        </w:tc>
      </w:tr>
      <w:tr w:rsidR="00285E34" w:rsidRPr="007637E4" w14:paraId="5291431A" w14:textId="77777777" w:rsidTr="006F698B">
        <w:tc>
          <w:tcPr>
            <w:tcW w:w="7225" w:type="dxa"/>
          </w:tcPr>
          <w:p w14:paraId="773DD9D5" w14:textId="77777777" w:rsidR="00285E34" w:rsidRPr="007637E4" w:rsidRDefault="00605B9A" w:rsidP="00285E34">
            <w:pPr>
              <w:jc w:val="left"/>
              <w:rPr>
                <w:rFonts w:ascii="Cambria" w:hAnsi="Cambria"/>
              </w:rPr>
            </w:pPr>
            <w:r>
              <w:rPr>
                <w:rFonts w:ascii="Cambria" w:hAnsi="Cambria"/>
              </w:rPr>
              <w:t>22</w:t>
            </w:r>
            <w:r w:rsidR="00285E34" w:rsidRPr="00CD7000">
              <w:rPr>
                <w:rFonts w:ascii="Cambria" w:hAnsi="Cambria"/>
              </w:rPr>
              <w:t>. Списък на документите, които се подават на етап кандидатстване</w:t>
            </w:r>
          </w:p>
        </w:tc>
        <w:tc>
          <w:tcPr>
            <w:tcW w:w="1791" w:type="dxa"/>
          </w:tcPr>
          <w:p w14:paraId="1ADAAFA6" w14:textId="77777777" w:rsidR="00285E34" w:rsidRPr="007637E4" w:rsidRDefault="00BD4062" w:rsidP="00285E34">
            <w:pPr>
              <w:jc w:val="center"/>
              <w:rPr>
                <w:rFonts w:ascii="Cambria" w:hAnsi="Cambria"/>
              </w:rPr>
            </w:pPr>
            <w:r>
              <w:rPr>
                <w:rFonts w:ascii="Cambria" w:hAnsi="Cambria"/>
              </w:rPr>
              <w:t>60</w:t>
            </w:r>
          </w:p>
        </w:tc>
      </w:tr>
      <w:tr w:rsidR="00285E34" w:rsidRPr="007637E4" w14:paraId="0ED5AA28" w14:textId="77777777" w:rsidTr="006F698B">
        <w:tc>
          <w:tcPr>
            <w:tcW w:w="7225" w:type="dxa"/>
          </w:tcPr>
          <w:p w14:paraId="29C82772" w14:textId="77777777" w:rsidR="00285E34" w:rsidRPr="007637E4" w:rsidRDefault="00605B9A" w:rsidP="00605B9A">
            <w:pPr>
              <w:rPr>
                <w:rFonts w:ascii="Cambria" w:hAnsi="Cambria"/>
              </w:rPr>
            </w:pPr>
            <w:r>
              <w:rPr>
                <w:rFonts w:ascii="Cambria" w:hAnsi="Cambria"/>
              </w:rPr>
              <w:t>23</w:t>
            </w:r>
            <w:r w:rsidR="00285E34">
              <w:rPr>
                <w:rFonts w:ascii="Cambria" w:hAnsi="Cambria"/>
              </w:rPr>
              <w:t xml:space="preserve">. </w:t>
            </w:r>
            <w:r>
              <w:rPr>
                <w:rFonts w:ascii="Cambria" w:hAnsi="Cambria"/>
              </w:rPr>
              <w:t>С</w:t>
            </w:r>
            <w:r w:rsidR="00285E34" w:rsidRPr="003A3F96">
              <w:rPr>
                <w:rFonts w:ascii="Cambria" w:hAnsi="Cambria"/>
              </w:rPr>
              <w:t>рок</w:t>
            </w:r>
            <w:r>
              <w:rPr>
                <w:rFonts w:ascii="Cambria" w:hAnsi="Cambria"/>
              </w:rPr>
              <w:t>ове</w:t>
            </w:r>
            <w:r w:rsidR="00285E34" w:rsidRPr="003A3F96">
              <w:rPr>
                <w:rFonts w:ascii="Cambria" w:hAnsi="Cambria"/>
              </w:rPr>
              <w:t xml:space="preserve"> за подаване на прое</w:t>
            </w:r>
            <w:r>
              <w:rPr>
                <w:rFonts w:ascii="Cambria" w:hAnsi="Cambria"/>
              </w:rPr>
              <w:t>ктните предложения</w:t>
            </w:r>
          </w:p>
        </w:tc>
        <w:tc>
          <w:tcPr>
            <w:tcW w:w="1791" w:type="dxa"/>
          </w:tcPr>
          <w:p w14:paraId="7E9E0292" w14:textId="77777777" w:rsidR="00285E34" w:rsidRPr="007637E4" w:rsidRDefault="00BD4062" w:rsidP="007F1C28">
            <w:pPr>
              <w:jc w:val="center"/>
              <w:rPr>
                <w:rFonts w:ascii="Cambria" w:hAnsi="Cambria"/>
              </w:rPr>
            </w:pPr>
            <w:r>
              <w:rPr>
                <w:rFonts w:ascii="Cambria" w:hAnsi="Cambria"/>
              </w:rPr>
              <w:t>6</w:t>
            </w:r>
            <w:r w:rsidR="007F1C28">
              <w:rPr>
                <w:rFonts w:ascii="Cambria" w:hAnsi="Cambria"/>
              </w:rPr>
              <w:t>5</w:t>
            </w:r>
          </w:p>
        </w:tc>
      </w:tr>
      <w:tr w:rsidR="00285E34" w:rsidRPr="007637E4" w14:paraId="4A9ADFF1" w14:textId="77777777" w:rsidTr="006F698B">
        <w:tc>
          <w:tcPr>
            <w:tcW w:w="7225" w:type="dxa"/>
          </w:tcPr>
          <w:p w14:paraId="35ED719C" w14:textId="77777777" w:rsidR="00285E34" w:rsidRPr="007637E4" w:rsidRDefault="00285E34" w:rsidP="00605B9A">
            <w:pPr>
              <w:rPr>
                <w:rFonts w:ascii="Cambria" w:hAnsi="Cambria"/>
              </w:rPr>
            </w:pPr>
            <w:r>
              <w:rPr>
                <w:rFonts w:ascii="Cambria" w:hAnsi="Cambria"/>
              </w:rPr>
              <w:t>2</w:t>
            </w:r>
            <w:r w:rsidR="00605B9A">
              <w:rPr>
                <w:rFonts w:ascii="Cambria" w:hAnsi="Cambria"/>
              </w:rPr>
              <w:t>4</w:t>
            </w:r>
            <w:r>
              <w:rPr>
                <w:rFonts w:ascii="Cambria" w:hAnsi="Cambria"/>
              </w:rPr>
              <w:t xml:space="preserve">. </w:t>
            </w:r>
            <w:r w:rsidRPr="003A3F96">
              <w:rPr>
                <w:rFonts w:ascii="Cambria" w:hAnsi="Cambria"/>
              </w:rPr>
              <w:t>Допълнителни изисквания</w:t>
            </w:r>
          </w:p>
        </w:tc>
        <w:tc>
          <w:tcPr>
            <w:tcW w:w="1791" w:type="dxa"/>
          </w:tcPr>
          <w:p w14:paraId="712C4689" w14:textId="77777777" w:rsidR="00285E34" w:rsidRPr="007637E4" w:rsidRDefault="00BD4062" w:rsidP="00285E34">
            <w:pPr>
              <w:jc w:val="center"/>
              <w:rPr>
                <w:rFonts w:ascii="Cambria" w:hAnsi="Cambria"/>
              </w:rPr>
            </w:pPr>
            <w:r>
              <w:rPr>
                <w:rFonts w:ascii="Cambria" w:hAnsi="Cambria"/>
              </w:rPr>
              <w:t>66</w:t>
            </w:r>
          </w:p>
        </w:tc>
      </w:tr>
      <w:tr w:rsidR="00285E34" w:rsidRPr="007637E4" w14:paraId="683BDFBD" w14:textId="77777777" w:rsidTr="006F698B">
        <w:tc>
          <w:tcPr>
            <w:tcW w:w="7225" w:type="dxa"/>
          </w:tcPr>
          <w:p w14:paraId="328E093A" w14:textId="77777777" w:rsidR="00285E34" w:rsidRPr="007637E4" w:rsidRDefault="00285E34" w:rsidP="00605B9A">
            <w:pPr>
              <w:ind w:left="284"/>
              <w:rPr>
                <w:rFonts w:ascii="Cambria" w:hAnsi="Cambria"/>
              </w:rPr>
            </w:pPr>
            <w:r w:rsidRPr="003A3F96">
              <w:rPr>
                <w:rFonts w:ascii="Cambria" w:hAnsi="Cambria"/>
              </w:rPr>
              <w:t>2</w:t>
            </w:r>
            <w:r w:rsidR="00605B9A">
              <w:rPr>
                <w:rFonts w:ascii="Cambria" w:hAnsi="Cambria"/>
              </w:rPr>
              <w:t>4</w:t>
            </w:r>
            <w:r w:rsidRPr="003A3F96">
              <w:rPr>
                <w:rFonts w:ascii="Cambria" w:hAnsi="Cambria"/>
              </w:rPr>
              <w:t>.1. Изпълнители</w:t>
            </w:r>
          </w:p>
        </w:tc>
        <w:tc>
          <w:tcPr>
            <w:tcW w:w="1791" w:type="dxa"/>
          </w:tcPr>
          <w:p w14:paraId="0E04C666" w14:textId="77777777" w:rsidR="00285E34" w:rsidRPr="007637E4" w:rsidRDefault="00E301D2" w:rsidP="00285E34">
            <w:pPr>
              <w:jc w:val="center"/>
              <w:rPr>
                <w:rFonts w:ascii="Cambria" w:hAnsi="Cambria"/>
              </w:rPr>
            </w:pPr>
            <w:r>
              <w:rPr>
                <w:rFonts w:ascii="Cambria" w:hAnsi="Cambria"/>
              </w:rPr>
              <w:t>66</w:t>
            </w:r>
          </w:p>
        </w:tc>
      </w:tr>
      <w:tr w:rsidR="00285E34" w:rsidRPr="007637E4" w14:paraId="01BDF310" w14:textId="77777777" w:rsidTr="006F698B">
        <w:tc>
          <w:tcPr>
            <w:tcW w:w="7225" w:type="dxa"/>
          </w:tcPr>
          <w:p w14:paraId="5C0347B3" w14:textId="77777777" w:rsidR="00285E34" w:rsidRPr="007637E4" w:rsidRDefault="00605B9A" w:rsidP="00285E34">
            <w:pPr>
              <w:ind w:left="284"/>
              <w:rPr>
                <w:rFonts w:ascii="Cambria" w:hAnsi="Cambria"/>
              </w:rPr>
            </w:pPr>
            <w:r>
              <w:rPr>
                <w:rFonts w:ascii="Cambria" w:hAnsi="Cambria"/>
              </w:rPr>
              <w:t>24</w:t>
            </w:r>
            <w:r w:rsidR="00285E34" w:rsidRPr="003A3F96">
              <w:rPr>
                <w:rFonts w:ascii="Cambria" w:hAnsi="Cambria"/>
              </w:rPr>
              <w:t>.2. Устойчивост на резултатите</w:t>
            </w:r>
          </w:p>
        </w:tc>
        <w:tc>
          <w:tcPr>
            <w:tcW w:w="1791" w:type="dxa"/>
          </w:tcPr>
          <w:p w14:paraId="04E28967" w14:textId="77777777" w:rsidR="00285E34" w:rsidRPr="007637E4" w:rsidRDefault="00E301D2" w:rsidP="007F1C28">
            <w:pPr>
              <w:jc w:val="center"/>
              <w:rPr>
                <w:rFonts w:ascii="Cambria" w:hAnsi="Cambria"/>
              </w:rPr>
            </w:pPr>
            <w:r>
              <w:rPr>
                <w:rFonts w:ascii="Cambria" w:hAnsi="Cambria"/>
              </w:rPr>
              <w:t>6</w:t>
            </w:r>
            <w:r w:rsidR="007F1C28">
              <w:rPr>
                <w:rFonts w:ascii="Cambria" w:hAnsi="Cambria"/>
              </w:rPr>
              <w:t>6</w:t>
            </w:r>
          </w:p>
        </w:tc>
      </w:tr>
      <w:tr w:rsidR="00285E34" w:rsidRPr="007637E4" w14:paraId="0537705E" w14:textId="77777777" w:rsidTr="006F698B">
        <w:tc>
          <w:tcPr>
            <w:tcW w:w="7225" w:type="dxa"/>
          </w:tcPr>
          <w:p w14:paraId="6F225A97" w14:textId="77777777" w:rsidR="00285E34" w:rsidRPr="007637E4" w:rsidRDefault="00605B9A" w:rsidP="00285E34">
            <w:pPr>
              <w:ind w:left="284"/>
              <w:rPr>
                <w:rFonts w:ascii="Cambria" w:hAnsi="Cambria"/>
              </w:rPr>
            </w:pPr>
            <w:r>
              <w:rPr>
                <w:rFonts w:ascii="Cambria" w:hAnsi="Cambria"/>
              </w:rPr>
              <w:t>24</w:t>
            </w:r>
            <w:r w:rsidR="00285E34" w:rsidRPr="003A3F96">
              <w:rPr>
                <w:rFonts w:ascii="Cambria" w:hAnsi="Cambria"/>
              </w:rPr>
              <w:t>.3. Брой предложения и безвъзмездни финансови помощи на кандидат и партньор</w:t>
            </w:r>
          </w:p>
        </w:tc>
        <w:tc>
          <w:tcPr>
            <w:tcW w:w="1791" w:type="dxa"/>
          </w:tcPr>
          <w:p w14:paraId="13FA5264" w14:textId="77777777" w:rsidR="00285E34" w:rsidRPr="007637E4" w:rsidRDefault="00E301D2" w:rsidP="00285E34">
            <w:pPr>
              <w:jc w:val="center"/>
              <w:rPr>
                <w:rFonts w:ascii="Cambria" w:hAnsi="Cambria"/>
              </w:rPr>
            </w:pPr>
            <w:r>
              <w:rPr>
                <w:rFonts w:ascii="Cambria" w:hAnsi="Cambria"/>
              </w:rPr>
              <w:t>67</w:t>
            </w:r>
          </w:p>
        </w:tc>
      </w:tr>
      <w:tr w:rsidR="00285E34" w:rsidRPr="007637E4" w14:paraId="34A61313" w14:textId="77777777" w:rsidTr="006F698B">
        <w:tc>
          <w:tcPr>
            <w:tcW w:w="7225" w:type="dxa"/>
          </w:tcPr>
          <w:p w14:paraId="3ADE75CE" w14:textId="77777777" w:rsidR="00285E34" w:rsidRPr="007637E4" w:rsidRDefault="00285E34" w:rsidP="003F35B4">
            <w:pPr>
              <w:ind w:left="284"/>
              <w:rPr>
                <w:rFonts w:ascii="Cambria" w:hAnsi="Cambria"/>
              </w:rPr>
            </w:pPr>
            <w:r w:rsidRPr="003A3F96">
              <w:rPr>
                <w:rFonts w:ascii="Cambria" w:hAnsi="Cambria"/>
              </w:rPr>
              <w:t>2</w:t>
            </w:r>
            <w:r w:rsidR="003F35B4">
              <w:rPr>
                <w:rFonts w:ascii="Cambria" w:hAnsi="Cambria"/>
              </w:rPr>
              <w:t>4</w:t>
            </w:r>
            <w:r w:rsidRPr="003A3F96">
              <w:rPr>
                <w:rFonts w:ascii="Cambria" w:hAnsi="Cambria"/>
              </w:rPr>
              <w:t>.4. Допълнителни въпроси и разяснения във връзка с Условията за кандидатстване</w:t>
            </w:r>
          </w:p>
        </w:tc>
        <w:tc>
          <w:tcPr>
            <w:tcW w:w="1791" w:type="dxa"/>
          </w:tcPr>
          <w:p w14:paraId="035A2766" w14:textId="77777777" w:rsidR="00285E34" w:rsidRPr="007637E4" w:rsidRDefault="00E301D2" w:rsidP="007F1C28">
            <w:pPr>
              <w:jc w:val="center"/>
              <w:rPr>
                <w:rFonts w:ascii="Cambria" w:hAnsi="Cambria"/>
              </w:rPr>
            </w:pPr>
            <w:r>
              <w:rPr>
                <w:rFonts w:ascii="Cambria" w:hAnsi="Cambria"/>
              </w:rPr>
              <w:t>6</w:t>
            </w:r>
            <w:r w:rsidR="007F1C28">
              <w:rPr>
                <w:rFonts w:ascii="Cambria" w:hAnsi="Cambria"/>
              </w:rPr>
              <w:t>7</w:t>
            </w:r>
          </w:p>
        </w:tc>
      </w:tr>
      <w:tr w:rsidR="00285E34" w:rsidRPr="007637E4" w14:paraId="1D04B9E7" w14:textId="77777777" w:rsidTr="006F698B">
        <w:tc>
          <w:tcPr>
            <w:tcW w:w="7225" w:type="dxa"/>
          </w:tcPr>
          <w:p w14:paraId="6236A162" w14:textId="77777777" w:rsidR="00285E34" w:rsidRPr="007637E4" w:rsidRDefault="003F35B4" w:rsidP="00285E34">
            <w:pPr>
              <w:ind w:left="284"/>
              <w:rPr>
                <w:rFonts w:ascii="Cambria" w:hAnsi="Cambria"/>
              </w:rPr>
            </w:pPr>
            <w:r>
              <w:rPr>
                <w:rFonts w:ascii="Cambria" w:hAnsi="Cambria"/>
              </w:rPr>
              <w:t>24</w:t>
            </w:r>
            <w:r w:rsidR="00285E34" w:rsidRPr="003A3F96">
              <w:rPr>
                <w:rFonts w:ascii="Cambria" w:hAnsi="Cambria"/>
              </w:rPr>
              <w:t xml:space="preserve">.5. Уведомяване относно предварителното решение на </w:t>
            </w:r>
            <w:r w:rsidR="000458BF" w:rsidRPr="000458BF">
              <w:rPr>
                <w:rFonts w:ascii="Cambria" w:hAnsi="Cambria"/>
              </w:rPr>
              <w:t>МИГ „Лясковец – Стражица“,</w:t>
            </w:r>
          </w:p>
        </w:tc>
        <w:tc>
          <w:tcPr>
            <w:tcW w:w="1791" w:type="dxa"/>
          </w:tcPr>
          <w:p w14:paraId="64DA1281" w14:textId="77777777" w:rsidR="00285E34" w:rsidRPr="007637E4" w:rsidRDefault="00E301D2" w:rsidP="00285E34">
            <w:pPr>
              <w:jc w:val="center"/>
              <w:rPr>
                <w:rFonts w:ascii="Cambria" w:hAnsi="Cambria"/>
              </w:rPr>
            </w:pPr>
            <w:r>
              <w:rPr>
                <w:rFonts w:ascii="Cambria" w:hAnsi="Cambria"/>
              </w:rPr>
              <w:t>68</w:t>
            </w:r>
          </w:p>
        </w:tc>
      </w:tr>
      <w:tr w:rsidR="00285E34" w:rsidRPr="007637E4" w14:paraId="78B27A5B" w14:textId="77777777" w:rsidTr="006F698B">
        <w:tc>
          <w:tcPr>
            <w:tcW w:w="7225" w:type="dxa"/>
          </w:tcPr>
          <w:p w14:paraId="595CA0FE" w14:textId="77777777" w:rsidR="00285E34" w:rsidRPr="007637E4" w:rsidRDefault="003F35B4" w:rsidP="00DA7F9A">
            <w:pPr>
              <w:ind w:left="284"/>
              <w:rPr>
                <w:rFonts w:ascii="Cambria" w:hAnsi="Cambria"/>
              </w:rPr>
            </w:pPr>
            <w:r>
              <w:rPr>
                <w:rFonts w:ascii="Cambria" w:hAnsi="Cambria"/>
              </w:rPr>
              <w:t>24</w:t>
            </w:r>
            <w:r w:rsidR="00285E34">
              <w:rPr>
                <w:rFonts w:ascii="Cambria" w:hAnsi="Cambria"/>
              </w:rPr>
              <w:t xml:space="preserve">.6. </w:t>
            </w:r>
            <w:r w:rsidR="00285E34" w:rsidRPr="003A3F96">
              <w:rPr>
                <w:rFonts w:ascii="Cambria" w:hAnsi="Cambria"/>
              </w:rPr>
              <w:t xml:space="preserve">Процедура за възражения относно оценката </w:t>
            </w:r>
          </w:p>
        </w:tc>
        <w:tc>
          <w:tcPr>
            <w:tcW w:w="1791" w:type="dxa"/>
          </w:tcPr>
          <w:p w14:paraId="51991474" w14:textId="77777777" w:rsidR="00285E34" w:rsidRPr="007637E4" w:rsidRDefault="00E301D2" w:rsidP="007F1C28">
            <w:pPr>
              <w:jc w:val="center"/>
              <w:rPr>
                <w:rFonts w:ascii="Cambria" w:hAnsi="Cambria"/>
              </w:rPr>
            </w:pPr>
            <w:r>
              <w:rPr>
                <w:rFonts w:ascii="Cambria" w:hAnsi="Cambria"/>
              </w:rPr>
              <w:t>6</w:t>
            </w:r>
            <w:r w:rsidR="007F1C28">
              <w:rPr>
                <w:rFonts w:ascii="Cambria" w:hAnsi="Cambria"/>
              </w:rPr>
              <w:t>8</w:t>
            </w:r>
          </w:p>
        </w:tc>
      </w:tr>
      <w:tr w:rsidR="00285E34" w:rsidRPr="007637E4" w14:paraId="6E2E343D" w14:textId="77777777" w:rsidTr="006F698B">
        <w:tc>
          <w:tcPr>
            <w:tcW w:w="7225" w:type="dxa"/>
          </w:tcPr>
          <w:p w14:paraId="720CFB8D" w14:textId="77777777" w:rsidR="00285E34" w:rsidRPr="007637E4" w:rsidRDefault="003F35B4" w:rsidP="003F35B4">
            <w:pPr>
              <w:ind w:left="284"/>
              <w:rPr>
                <w:rFonts w:ascii="Cambria" w:hAnsi="Cambria"/>
              </w:rPr>
            </w:pPr>
            <w:r>
              <w:rPr>
                <w:rFonts w:ascii="Cambria" w:hAnsi="Cambria"/>
              </w:rPr>
              <w:t>24.</w:t>
            </w:r>
            <w:r w:rsidR="00285E34" w:rsidRPr="003A3F96">
              <w:rPr>
                <w:rFonts w:ascii="Cambria" w:hAnsi="Cambria"/>
              </w:rPr>
              <w:t>7</w:t>
            </w:r>
            <w:r w:rsidR="00285E34">
              <w:rPr>
                <w:rFonts w:ascii="Cambria" w:hAnsi="Cambria"/>
              </w:rPr>
              <w:t xml:space="preserve">. </w:t>
            </w:r>
            <w:r w:rsidR="00285E34" w:rsidRPr="003A3F96">
              <w:rPr>
                <w:rFonts w:ascii="Cambria" w:hAnsi="Cambria"/>
              </w:rPr>
              <w:t>Представяне на подкрепящи документи към момента на сключване на административен договор</w:t>
            </w:r>
          </w:p>
        </w:tc>
        <w:tc>
          <w:tcPr>
            <w:tcW w:w="1791" w:type="dxa"/>
          </w:tcPr>
          <w:p w14:paraId="771B5238" w14:textId="77777777" w:rsidR="00285E34" w:rsidRPr="007637E4" w:rsidRDefault="00E301D2" w:rsidP="00285E34">
            <w:pPr>
              <w:jc w:val="center"/>
              <w:rPr>
                <w:rFonts w:ascii="Cambria" w:hAnsi="Cambria"/>
              </w:rPr>
            </w:pPr>
            <w:r>
              <w:rPr>
                <w:rFonts w:ascii="Cambria" w:hAnsi="Cambria"/>
              </w:rPr>
              <w:t>69</w:t>
            </w:r>
          </w:p>
        </w:tc>
      </w:tr>
      <w:tr w:rsidR="00285E34" w:rsidRPr="007637E4" w14:paraId="67C69D94" w14:textId="77777777" w:rsidTr="006F698B">
        <w:tc>
          <w:tcPr>
            <w:tcW w:w="7225" w:type="dxa"/>
          </w:tcPr>
          <w:p w14:paraId="7D96F8C6" w14:textId="77777777" w:rsidR="00285E34" w:rsidRPr="007637E4" w:rsidRDefault="00285E34" w:rsidP="003F35B4">
            <w:pPr>
              <w:ind w:left="284"/>
              <w:rPr>
                <w:rFonts w:ascii="Cambria" w:hAnsi="Cambria"/>
              </w:rPr>
            </w:pPr>
            <w:r w:rsidRPr="003A3F96">
              <w:rPr>
                <w:rFonts w:ascii="Cambria" w:hAnsi="Cambria"/>
              </w:rPr>
              <w:t>2</w:t>
            </w:r>
            <w:r w:rsidR="003F35B4">
              <w:rPr>
                <w:rFonts w:ascii="Cambria" w:hAnsi="Cambria"/>
              </w:rPr>
              <w:t>4</w:t>
            </w:r>
            <w:r w:rsidRPr="003A3F96">
              <w:rPr>
                <w:rFonts w:ascii="Cambria" w:hAnsi="Cambria"/>
              </w:rPr>
              <w:t>.8.</w:t>
            </w:r>
            <w:r w:rsidRPr="003A3F96">
              <w:rPr>
                <w:rFonts w:ascii="Cambria" w:hAnsi="Cambria"/>
              </w:rPr>
              <w:tab/>
              <w:t>Уведомяване относно решението на Управляващия орган на ОПРЧР</w:t>
            </w:r>
          </w:p>
        </w:tc>
        <w:tc>
          <w:tcPr>
            <w:tcW w:w="1791" w:type="dxa"/>
          </w:tcPr>
          <w:p w14:paraId="23D2C46F" w14:textId="77777777" w:rsidR="00285E34" w:rsidRPr="007637E4" w:rsidRDefault="00E301D2" w:rsidP="00285E34">
            <w:pPr>
              <w:jc w:val="center"/>
              <w:rPr>
                <w:rFonts w:ascii="Cambria" w:hAnsi="Cambria"/>
              </w:rPr>
            </w:pPr>
            <w:r>
              <w:rPr>
                <w:rFonts w:ascii="Cambria" w:hAnsi="Cambria"/>
              </w:rPr>
              <w:t>75</w:t>
            </w:r>
          </w:p>
        </w:tc>
      </w:tr>
      <w:tr w:rsidR="00285E34" w:rsidRPr="007637E4" w14:paraId="0F5FCA23" w14:textId="77777777" w:rsidTr="006F698B">
        <w:tc>
          <w:tcPr>
            <w:tcW w:w="7225" w:type="dxa"/>
          </w:tcPr>
          <w:p w14:paraId="49982D01" w14:textId="77777777" w:rsidR="00285E34" w:rsidRPr="007637E4" w:rsidRDefault="007B28E8" w:rsidP="00285E34">
            <w:pPr>
              <w:ind w:left="284"/>
              <w:rPr>
                <w:rFonts w:ascii="Cambria" w:hAnsi="Cambria"/>
              </w:rPr>
            </w:pPr>
            <w:r>
              <w:rPr>
                <w:rFonts w:ascii="Cambria" w:hAnsi="Cambria"/>
              </w:rPr>
              <w:t>24.9</w:t>
            </w:r>
            <w:r w:rsidR="00285E34" w:rsidRPr="003A3F96">
              <w:rPr>
                <w:rFonts w:ascii="Cambria" w:hAnsi="Cambria"/>
              </w:rPr>
              <w:t xml:space="preserve">. </w:t>
            </w:r>
            <w:r w:rsidRPr="003A3F96">
              <w:rPr>
                <w:rFonts w:ascii="Cambria" w:hAnsi="Cambria"/>
              </w:rPr>
              <w:t xml:space="preserve">Условия за изпълнение на проекта, след решението на </w:t>
            </w:r>
            <w:r>
              <w:rPr>
                <w:rFonts w:ascii="Cambria" w:hAnsi="Cambria"/>
              </w:rPr>
              <w:t>У</w:t>
            </w:r>
            <w:r w:rsidRPr="003A3F96">
              <w:rPr>
                <w:rFonts w:ascii="Cambria" w:hAnsi="Cambria"/>
              </w:rPr>
              <w:t>правляващия орган за предоставяне на безвъзмездна финансова помощ</w:t>
            </w:r>
          </w:p>
        </w:tc>
        <w:tc>
          <w:tcPr>
            <w:tcW w:w="1791" w:type="dxa"/>
          </w:tcPr>
          <w:p w14:paraId="6E034AF7" w14:textId="77777777" w:rsidR="00285E34" w:rsidRPr="007637E4" w:rsidRDefault="003F35B4" w:rsidP="007F1C28">
            <w:pPr>
              <w:jc w:val="center"/>
              <w:rPr>
                <w:rFonts w:ascii="Cambria" w:hAnsi="Cambria"/>
              </w:rPr>
            </w:pPr>
            <w:r>
              <w:rPr>
                <w:rFonts w:ascii="Cambria" w:hAnsi="Cambria"/>
              </w:rPr>
              <w:t>7</w:t>
            </w:r>
            <w:r w:rsidR="007F1C28">
              <w:rPr>
                <w:rFonts w:ascii="Cambria" w:hAnsi="Cambria"/>
              </w:rPr>
              <w:t>6</w:t>
            </w:r>
          </w:p>
        </w:tc>
      </w:tr>
      <w:tr w:rsidR="00285E34" w:rsidRPr="007637E4" w14:paraId="7F14360A" w14:textId="77777777" w:rsidTr="006F698B">
        <w:tc>
          <w:tcPr>
            <w:tcW w:w="7225" w:type="dxa"/>
          </w:tcPr>
          <w:p w14:paraId="68DA6379" w14:textId="77777777" w:rsidR="00285E34" w:rsidRPr="007637E4" w:rsidRDefault="007B28E8" w:rsidP="009040D9">
            <w:pPr>
              <w:ind w:left="284"/>
              <w:rPr>
                <w:rFonts w:ascii="Cambria" w:hAnsi="Cambria"/>
              </w:rPr>
            </w:pPr>
            <w:r>
              <w:rPr>
                <w:rFonts w:ascii="Cambria" w:hAnsi="Cambria"/>
              </w:rPr>
              <w:t xml:space="preserve">25. </w:t>
            </w:r>
            <w:r w:rsidR="00285E34" w:rsidRPr="003A3F96">
              <w:rPr>
                <w:rFonts w:ascii="Cambria" w:hAnsi="Cambria"/>
              </w:rPr>
              <w:t xml:space="preserve">ПРИЛОЖЕНИЯ КЪМ УСЛОВИЯТА ЗА КАНДИДАТСТВАНЕ </w:t>
            </w:r>
          </w:p>
        </w:tc>
        <w:tc>
          <w:tcPr>
            <w:tcW w:w="1791" w:type="dxa"/>
          </w:tcPr>
          <w:p w14:paraId="1D271318" w14:textId="77777777" w:rsidR="00285E34" w:rsidRPr="007637E4" w:rsidRDefault="00851DAE" w:rsidP="00285E34">
            <w:pPr>
              <w:jc w:val="center"/>
              <w:rPr>
                <w:rFonts w:ascii="Cambria" w:hAnsi="Cambria"/>
              </w:rPr>
            </w:pPr>
            <w:r>
              <w:rPr>
                <w:rFonts w:ascii="Cambria" w:hAnsi="Cambria"/>
              </w:rPr>
              <w:t>78</w:t>
            </w:r>
          </w:p>
        </w:tc>
      </w:tr>
      <w:tr w:rsidR="007B28E8" w:rsidRPr="007637E4" w14:paraId="211B3349" w14:textId="77777777" w:rsidTr="0058460F">
        <w:trPr>
          <w:trHeight w:val="849"/>
        </w:trPr>
        <w:tc>
          <w:tcPr>
            <w:tcW w:w="7225" w:type="dxa"/>
          </w:tcPr>
          <w:p w14:paraId="456A11EC" w14:textId="77777777" w:rsidR="007B28E8" w:rsidRPr="00C3506F" w:rsidRDefault="007B28E8" w:rsidP="0058460F">
            <w:pPr>
              <w:pStyle w:val="a4"/>
              <w:spacing w:after="160" w:line="259" w:lineRule="auto"/>
              <w:ind w:left="552"/>
              <w:jc w:val="left"/>
              <w:rPr>
                <w:rFonts w:ascii="Cambria" w:hAnsi="Cambria"/>
              </w:rPr>
            </w:pPr>
            <w:r w:rsidRPr="00C3506F">
              <w:rPr>
                <w:rFonts w:ascii="Cambria" w:hAnsi="Cambria"/>
              </w:rPr>
              <w:t>25.1. Документи, които се подават към момента на кандидатстване</w:t>
            </w:r>
          </w:p>
        </w:tc>
        <w:tc>
          <w:tcPr>
            <w:tcW w:w="1791" w:type="dxa"/>
          </w:tcPr>
          <w:p w14:paraId="113E60FB" w14:textId="77777777" w:rsidR="007B28E8" w:rsidRDefault="00851DAE" w:rsidP="00285E34">
            <w:pPr>
              <w:jc w:val="center"/>
              <w:rPr>
                <w:rFonts w:ascii="Cambria" w:hAnsi="Cambria"/>
              </w:rPr>
            </w:pPr>
            <w:r>
              <w:rPr>
                <w:rFonts w:ascii="Cambria" w:hAnsi="Cambria"/>
              </w:rPr>
              <w:t>78</w:t>
            </w:r>
          </w:p>
        </w:tc>
      </w:tr>
      <w:tr w:rsidR="007B28E8" w:rsidRPr="007637E4" w14:paraId="34732E00" w14:textId="77777777" w:rsidTr="007B28E8">
        <w:trPr>
          <w:trHeight w:val="849"/>
        </w:trPr>
        <w:tc>
          <w:tcPr>
            <w:tcW w:w="7225" w:type="dxa"/>
          </w:tcPr>
          <w:p w14:paraId="2B8B308B" w14:textId="77777777" w:rsidR="007B28E8" w:rsidRPr="00C3506F" w:rsidRDefault="007B28E8" w:rsidP="007B28E8">
            <w:pPr>
              <w:pStyle w:val="a4"/>
              <w:spacing w:after="160" w:line="259" w:lineRule="auto"/>
              <w:ind w:left="552"/>
              <w:jc w:val="left"/>
              <w:rPr>
                <w:rFonts w:ascii="Cambria" w:hAnsi="Cambria"/>
              </w:rPr>
            </w:pPr>
            <w:r w:rsidRPr="00C3506F">
              <w:rPr>
                <w:rFonts w:ascii="Cambria" w:hAnsi="Cambria"/>
              </w:rPr>
              <w:t>25.2. Документи, към момента на подписване на административния договор</w:t>
            </w:r>
          </w:p>
        </w:tc>
        <w:tc>
          <w:tcPr>
            <w:tcW w:w="1791" w:type="dxa"/>
          </w:tcPr>
          <w:p w14:paraId="15D200BE" w14:textId="77777777" w:rsidR="007B28E8" w:rsidRDefault="00851DAE" w:rsidP="007F1C28">
            <w:pPr>
              <w:jc w:val="center"/>
              <w:rPr>
                <w:rFonts w:ascii="Cambria" w:hAnsi="Cambria"/>
              </w:rPr>
            </w:pPr>
            <w:r>
              <w:rPr>
                <w:rFonts w:ascii="Cambria" w:hAnsi="Cambria"/>
              </w:rPr>
              <w:t>7</w:t>
            </w:r>
            <w:r w:rsidR="007F1C28">
              <w:rPr>
                <w:rFonts w:ascii="Cambria" w:hAnsi="Cambria"/>
              </w:rPr>
              <w:t>8</w:t>
            </w:r>
          </w:p>
        </w:tc>
      </w:tr>
      <w:tr w:rsidR="007B28E8" w:rsidRPr="007637E4" w14:paraId="46A75E28" w14:textId="77777777" w:rsidTr="007B28E8">
        <w:trPr>
          <w:trHeight w:val="849"/>
        </w:trPr>
        <w:tc>
          <w:tcPr>
            <w:tcW w:w="7225" w:type="dxa"/>
          </w:tcPr>
          <w:p w14:paraId="41B87996" w14:textId="77777777" w:rsidR="007B28E8" w:rsidRPr="00C3506F" w:rsidRDefault="007B28E8" w:rsidP="007B28E8">
            <w:pPr>
              <w:pStyle w:val="a4"/>
              <w:spacing w:after="160" w:line="259" w:lineRule="auto"/>
              <w:ind w:left="552"/>
              <w:jc w:val="left"/>
              <w:rPr>
                <w:rFonts w:ascii="Cambria" w:hAnsi="Cambria"/>
              </w:rPr>
            </w:pPr>
            <w:r w:rsidRPr="00C3506F">
              <w:rPr>
                <w:rFonts w:ascii="Cambria" w:hAnsi="Cambria"/>
              </w:rPr>
              <w:t>25.3. Документи за информация</w:t>
            </w:r>
          </w:p>
        </w:tc>
        <w:tc>
          <w:tcPr>
            <w:tcW w:w="1791" w:type="dxa"/>
          </w:tcPr>
          <w:p w14:paraId="5D1D4330" w14:textId="77777777" w:rsidR="007B28E8" w:rsidRDefault="00851DAE" w:rsidP="00285E34">
            <w:pPr>
              <w:jc w:val="center"/>
              <w:rPr>
                <w:rFonts w:ascii="Cambria" w:hAnsi="Cambria"/>
              </w:rPr>
            </w:pPr>
            <w:r>
              <w:rPr>
                <w:rFonts w:ascii="Cambria" w:hAnsi="Cambria"/>
              </w:rPr>
              <w:t>79</w:t>
            </w:r>
          </w:p>
        </w:tc>
      </w:tr>
    </w:tbl>
    <w:p w14:paraId="67A761A2" w14:textId="77777777" w:rsidR="00053F41" w:rsidRDefault="00053F41">
      <w:pPr>
        <w:spacing w:after="160" w:line="259" w:lineRule="auto"/>
        <w:jc w:val="left"/>
        <w:rPr>
          <w:rFonts w:ascii="Cambria" w:eastAsiaTheme="minorHAnsi" w:hAnsi="Cambria" w:cs="Calibri"/>
          <w:b/>
          <w:lang w:eastAsia="en-US"/>
        </w:rPr>
      </w:pPr>
      <w:r w:rsidRPr="00053F41">
        <w:rPr>
          <w:rFonts w:ascii="Cambria" w:eastAsiaTheme="minorHAnsi" w:hAnsi="Cambria" w:cs="Calibri"/>
          <w:b/>
          <w:lang w:eastAsia="en-US"/>
        </w:rPr>
        <w:lastRenderedPageBreak/>
        <w:t>СПИСЪК НА СЪКРАЩЕНИЯТА</w:t>
      </w:r>
    </w:p>
    <w:tbl>
      <w:tblPr>
        <w:tblW w:w="94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237"/>
      </w:tblGrid>
      <w:tr w:rsidR="00053F41" w:rsidRPr="00053F41" w14:paraId="77C7B4E1" w14:textId="77777777" w:rsidTr="00FF37CC">
        <w:tc>
          <w:tcPr>
            <w:tcW w:w="3189" w:type="dxa"/>
            <w:shd w:val="clear" w:color="auto" w:fill="auto"/>
            <w:vAlign w:val="center"/>
          </w:tcPr>
          <w:p w14:paraId="1B5963D6" w14:textId="77777777" w:rsidR="00053F41" w:rsidRPr="00053F41" w:rsidRDefault="00053F41" w:rsidP="00FF37CC">
            <w:pPr>
              <w:tabs>
                <w:tab w:val="right" w:leader="dot" w:pos="9720"/>
              </w:tabs>
              <w:spacing w:line="360" w:lineRule="auto"/>
              <w:ind w:right="201"/>
              <w:rPr>
                <w:rFonts w:ascii="Cambria" w:hAnsi="Cambria"/>
                <w:b/>
                <w:noProof/>
              </w:rPr>
            </w:pPr>
            <w:r w:rsidRPr="00053F41">
              <w:rPr>
                <w:rFonts w:ascii="Cambria" w:hAnsi="Cambria"/>
                <w:b/>
                <w:noProof/>
              </w:rPr>
              <w:t>БФП</w:t>
            </w:r>
          </w:p>
        </w:tc>
        <w:tc>
          <w:tcPr>
            <w:tcW w:w="6237" w:type="dxa"/>
            <w:shd w:val="clear" w:color="auto" w:fill="auto"/>
            <w:vAlign w:val="center"/>
          </w:tcPr>
          <w:p w14:paraId="4F57D65E" w14:textId="77777777" w:rsidR="00053F41" w:rsidRPr="00053F41" w:rsidRDefault="00053F41" w:rsidP="00FF37CC">
            <w:pPr>
              <w:tabs>
                <w:tab w:val="right" w:leader="dot" w:pos="9720"/>
              </w:tabs>
              <w:spacing w:line="360" w:lineRule="auto"/>
              <w:ind w:right="201"/>
              <w:rPr>
                <w:rFonts w:ascii="Cambria" w:hAnsi="Cambria"/>
                <w:noProof/>
              </w:rPr>
            </w:pPr>
            <w:r w:rsidRPr="00053F41">
              <w:rPr>
                <w:rFonts w:ascii="Cambria" w:hAnsi="Cambria"/>
                <w:noProof/>
              </w:rPr>
              <w:t>Безвъзмездна финансова помощ</w:t>
            </w:r>
          </w:p>
        </w:tc>
      </w:tr>
      <w:tr w:rsidR="00053F41" w:rsidRPr="00053F41" w14:paraId="1FFADBF1" w14:textId="77777777" w:rsidTr="00FF37CC">
        <w:tc>
          <w:tcPr>
            <w:tcW w:w="3189" w:type="dxa"/>
            <w:shd w:val="clear" w:color="auto" w:fill="auto"/>
            <w:vAlign w:val="center"/>
          </w:tcPr>
          <w:p w14:paraId="437308AF" w14:textId="77777777" w:rsidR="00053F41" w:rsidRPr="00053F41" w:rsidRDefault="00053F41" w:rsidP="00FF37CC">
            <w:pPr>
              <w:tabs>
                <w:tab w:val="right" w:leader="dot" w:pos="9720"/>
              </w:tabs>
              <w:spacing w:line="360" w:lineRule="auto"/>
              <w:ind w:right="201"/>
              <w:rPr>
                <w:rFonts w:ascii="Cambria" w:hAnsi="Cambria"/>
                <w:b/>
                <w:noProof/>
              </w:rPr>
            </w:pPr>
            <w:r w:rsidRPr="00053F41">
              <w:rPr>
                <w:rFonts w:ascii="Cambria" w:hAnsi="Cambria"/>
                <w:b/>
                <w:noProof/>
              </w:rPr>
              <w:t>ВОМР</w:t>
            </w:r>
          </w:p>
        </w:tc>
        <w:tc>
          <w:tcPr>
            <w:tcW w:w="6237" w:type="dxa"/>
            <w:shd w:val="clear" w:color="auto" w:fill="auto"/>
            <w:vAlign w:val="center"/>
          </w:tcPr>
          <w:p w14:paraId="2F20FF9C" w14:textId="77777777" w:rsidR="00053F41" w:rsidRPr="00053F41" w:rsidRDefault="00053F41" w:rsidP="00FF37CC">
            <w:pPr>
              <w:tabs>
                <w:tab w:val="right" w:leader="dot" w:pos="9720"/>
              </w:tabs>
              <w:spacing w:line="360" w:lineRule="auto"/>
              <w:ind w:right="201"/>
              <w:rPr>
                <w:rFonts w:ascii="Cambria" w:hAnsi="Cambria"/>
                <w:noProof/>
              </w:rPr>
            </w:pPr>
            <w:r w:rsidRPr="00053F41">
              <w:rPr>
                <w:rFonts w:ascii="Cambria" w:hAnsi="Cambria"/>
              </w:rPr>
              <w:t>водено от общностите местно развитие</w:t>
            </w:r>
          </w:p>
        </w:tc>
      </w:tr>
      <w:tr w:rsidR="00053F41" w:rsidRPr="00053F41" w14:paraId="64D852E6" w14:textId="77777777" w:rsidTr="00FF37CC">
        <w:trPr>
          <w:trHeight w:val="425"/>
        </w:trPr>
        <w:tc>
          <w:tcPr>
            <w:tcW w:w="3189" w:type="dxa"/>
            <w:shd w:val="clear" w:color="auto" w:fill="auto"/>
            <w:vAlign w:val="center"/>
          </w:tcPr>
          <w:p w14:paraId="75D45EF9" w14:textId="77777777" w:rsidR="00053F41" w:rsidRPr="00053F41" w:rsidRDefault="00053F41" w:rsidP="00FF37CC">
            <w:pPr>
              <w:tabs>
                <w:tab w:val="right" w:leader="dot" w:pos="9720"/>
              </w:tabs>
              <w:spacing w:line="360" w:lineRule="auto"/>
              <w:ind w:right="201"/>
              <w:rPr>
                <w:rFonts w:ascii="Cambria" w:hAnsi="Cambria"/>
                <w:b/>
                <w:noProof/>
              </w:rPr>
            </w:pPr>
            <w:r w:rsidRPr="00053F41">
              <w:rPr>
                <w:rFonts w:ascii="Cambria" w:hAnsi="Cambria"/>
                <w:b/>
                <w:noProof/>
              </w:rPr>
              <w:t>ЕС</w:t>
            </w:r>
          </w:p>
        </w:tc>
        <w:tc>
          <w:tcPr>
            <w:tcW w:w="6237" w:type="dxa"/>
            <w:shd w:val="clear" w:color="auto" w:fill="auto"/>
            <w:vAlign w:val="center"/>
          </w:tcPr>
          <w:p w14:paraId="6F4C8006" w14:textId="77777777" w:rsidR="00053F41" w:rsidRPr="00053F41" w:rsidRDefault="00053F41" w:rsidP="00FF37CC">
            <w:pPr>
              <w:tabs>
                <w:tab w:val="right" w:leader="dot" w:pos="9720"/>
              </w:tabs>
              <w:spacing w:line="360" w:lineRule="auto"/>
              <w:ind w:right="201"/>
              <w:rPr>
                <w:rFonts w:ascii="Cambria" w:hAnsi="Cambria"/>
                <w:noProof/>
              </w:rPr>
            </w:pPr>
            <w:r w:rsidRPr="00053F41">
              <w:rPr>
                <w:rFonts w:ascii="Cambria" w:hAnsi="Cambria"/>
                <w:noProof/>
              </w:rPr>
              <w:t>Европейски съюз</w:t>
            </w:r>
          </w:p>
        </w:tc>
      </w:tr>
      <w:tr w:rsidR="00053F41" w:rsidRPr="00053F41" w14:paraId="6DEEC0AF" w14:textId="77777777" w:rsidTr="00FF37CC">
        <w:trPr>
          <w:trHeight w:val="575"/>
        </w:trPr>
        <w:tc>
          <w:tcPr>
            <w:tcW w:w="3189" w:type="dxa"/>
            <w:shd w:val="clear" w:color="auto" w:fill="auto"/>
            <w:vAlign w:val="center"/>
          </w:tcPr>
          <w:p w14:paraId="59F130F9" w14:textId="77777777" w:rsidR="00053F41" w:rsidRPr="00053F41" w:rsidRDefault="00053F41" w:rsidP="00FF37CC">
            <w:pPr>
              <w:tabs>
                <w:tab w:val="right" w:leader="dot" w:pos="9720"/>
              </w:tabs>
              <w:spacing w:line="360" w:lineRule="auto"/>
              <w:ind w:right="201"/>
              <w:rPr>
                <w:rFonts w:ascii="Cambria" w:hAnsi="Cambria"/>
                <w:b/>
              </w:rPr>
            </w:pPr>
            <w:r w:rsidRPr="00053F41">
              <w:rPr>
                <w:rFonts w:ascii="Cambria" w:hAnsi="Cambria"/>
                <w:b/>
              </w:rPr>
              <w:t>ЗУСЕСИФ</w:t>
            </w:r>
          </w:p>
        </w:tc>
        <w:tc>
          <w:tcPr>
            <w:tcW w:w="6237" w:type="dxa"/>
            <w:shd w:val="clear" w:color="auto" w:fill="auto"/>
            <w:vAlign w:val="center"/>
          </w:tcPr>
          <w:p w14:paraId="14F09E1F" w14:textId="77777777" w:rsidR="00053F41" w:rsidRPr="00053F41" w:rsidRDefault="00053F41" w:rsidP="00FF37CC">
            <w:pPr>
              <w:tabs>
                <w:tab w:val="right" w:leader="dot" w:pos="9720"/>
              </w:tabs>
              <w:ind w:right="198"/>
              <w:rPr>
                <w:rFonts w:ascii="Cambria" w:hAnsi="Cambria"/>
              </w:rPr>
            </w:pPr>
            <w:r w:rsidRPr="00053F41">
              <w:rPr>
                <w:rFonts w:ascii="Cambria" w:hAnsi="Cambria"/>
              </w:rPr>
              <w:t>Закон за управление на средствата от Eвропейските структурни и инвестиционни фондове, обн., ДВ, бр. 101 от 22.12.2015 г</w:t>
            </w:r>
          </w:p>
        </w:tc>
      </w:tr>
      <w:tr w:rsidR="00053F41" w:rsidRPr="00053F41" w14:paraId="6861C2A3" w14:textId="77777777" w:rsidTr="00FF37CC">
        <w:tc>
          <w:tcPr>
            <w:tcW w:w="3189" w:type="dxa"/>
            <w:shd w:val="clear" w:color="auto" w:fill="auto"/>
            <w:vAlign w:val="center"/>
          </w:tcPr>
          <w:p w14:paraId="7B62E6F7" w14:textId="77777777" w:rsidR="00053F41" w:rsidRPr="00053F41" w:rsidRDefault="00053F41" w:rsidP="00FF37CC">
            <w:pPr>
              <w:tabs>
                <w:tab w:val="right" w:leader="dot" w:pos="9720"/>
              </w:tabs>
              <w:spacing w:line="360" w:lineRule="auto"/>
              <w:ind w:right="201"/>
              <w:rPr>
                <w:rFonts w:ascii="Cambria" w:hAnsi="Cambria"/>
                <w:b/>
              </w:rPr>
            </w:pPr>
            <w:r w:rsidRPr="00053F41">
              <w:rPr>
                <w:rFonts w:ascii="Cambria" w:hAnsi="Cambria"/>
                <w:b/>
              </w:rPr>
              <w:t>ИА МТСП</w:t>
            </w:r>
          </w:p>
        </w:tc>
        <w:tc>
          <w:tcPr>
            <w:tcW w:w="6237" w:type="dxa"/>
            <w:shd w:val="clear" w:color="auto" w:fill="auto"/>
            <w:vAlign w:val="center"/>
          </w:tcPr>
          <w:p w14:paraId="1C43996E" w14:textId="77777777" w:rsidR="00053F41" w:rsidRPr="00053F41" w:rsidRDefault="00053F41" w:rsidP="00FF37CC">
            <w:pPr>
              <w:tabs>
                <w:tab w:val="right" w:leader="dot" w:pos="9720"/>
              </w:tabs>
              <w:ind w:right="198"/>
              <w:rPr>
                <w:rFonts w:ascii="Cambria" w:hAnsi="Cambria"/>
              </w:rPr>
            </w:pPr>
            <w:r w:rsidRPr="00053F41">
              <w:rPr>
                <w:rFonts w:ascii="Cambria" w:hAnsi="Cambria"/>
              </w:rPr>
              <w:t>Изпълнителна агенция Министерство на труда и социалната политика</w:t>
            </w:r>
          </w:p>
        </w:tc>
      </w:tr>
      <w:tr w:rsidR="00053F41" w:rsidRPr="00053F41" w14:paraId="1AB60CED" w14:textId="77777777" w:rsidTr="00FF37CC">
        <w:tc>
          <w:tcPr>
            <w:tcW w:w="3189" w:type="dxa"/>
            <w:shd w:val="clear" w:color="auto" w:fill="auto"/>
            <w:vAlign w:val="center"/>
          </w:tcPr>
          <w:p w14:paraId="0974D178" w14:textId="77777777" w:rsidR="00053F41" w:rsidRPr="00053F41" w:rsidRDefault="00053F41" w:rsidP="00FF37CC">
            <w:pPr>
              <w:tabs>
                <w:tab w:val="right" w:leader="dot" w:pos="9720"/>
              </w:tabs>
              <w:spacing w:line="360" w:lineRule="auto"/>
              <w:ind w:right="201"/>
              <w:rPr>
                <w:rFonts w:ascii="Cambria" w:hAnsi="Cambria"/>
                <w:b/>
              </w:rPr>
            </w:pPr>
            <w:r w:rsidRPr="00053F41">
              <w:rPr>
                <w:rFonts w:ascii="Cambria" w:hAnsi="Cambria"/>
                <w:b/>
              </w:rPr>
              <w:t>ИС РМП</w:t>
            </w:r>
          </w:p>
        </w:tc>
        <w:tc>
          <w:tcPr>
            <w:tcW w:w="6237" w:type="dxa"/>
            <w:shd w:val="clear" w:color="auto" w:fill="auto"/>
            <w:vAlign w:val="center"/>
          </w:tcPr>
          <w:p w14:paraId="61948B6F" w14:textId="77777777" w:rsidR="00053F41" w:rsidRPr="00053F41" w:rsidRDefault="00053F41" w:rsidP="00FF37CC">
            <w:pPr>
              <w:tabs>
                <w:tab w:val="right" w:leader="dot" w:pos="9720"/>
              </w:tabs>
              <w:ind w:right="198"/>
              <w:rPr>
                <w:rFonts w:ascii="Cambria" w:hAnsi="Cambria"/>
              </w:rPr>
            </w:pPr>
            <w:r w:rsidRPr="00053F41">
              <w:rPr>
                <w:rFonts w:ascii="Cambria" w:hAnsi="Cambria"/>
              </w:rPr>
              <w:t>Информационна система Регистър за минималните помощи</w:t>
            </w:r>
          </w:p>
        </w:tc>
      </w:tr>
      <w:tr w:rsidR="00053F41" w:rsidRPr="00053F41" w14:paraId="1138337B" w14:textId="77777777" w:rsidTr="00FF37CC">
        <w:tc>
          <w:tcPr>
            <w:tcW w:w="3189" w:type="dxa"/>
            <w:shd w:val="clear" w:color="auto" w:fill="auto"/>
            <w:vAlign w:val="center"/>
          </w:tcPr>
          <w:p w14:paraId="551A8D47" w14:textId="77777777" w:rsidR="00053F41" w:rsidRPr="00053F41" w:rsidRDefault="00053F41" w:rsidP="00FF37CC">
            <w:pPr>
              <w:tabs>
                <w:tab w:val="right" w:leader="dot" w:pos="9720"/>
              </w:tabs>
              <w:spacing w:line="360" w:lineRule="auto"/>
              <w:ind w:right="201"/>
              <w:rPr>
                <w:rFonts w:ascii="Cambria" w:hAnsi="Cambria"/>
                <w:b/>
              </w:rPr>
            </w:pPr>
            <w:r w:rsidRPr="00053F41">
              <w:rPr>
                <w:rFonts w:ascii="Cambria" w:hAnsi="Cambria"/>
                <w:b/>
              </w:rPr>
              <w:t>ИСУН 2020</w:t>
            </w:r>
          </w:p>
        </w:tc>
        <w:tc>
          <w:tcPr>
            <w:tcW w:w="6237" w:type="dxa"/>
            <w:shd w:val="clear" w:color="auto" w:fill="auto"/>
            <w:vAlign w:val="center"/>
          </w:tcPr>
          <w:p w14:paraId="76AACAEF" w14:textId="77777777" w:rsidR="00053F41" w:rsidRPr="00053F41" w:rsidRDefault="00053F41" w:rsidP="00FF37CC">
            <w:pPr>
              <w:tabs>
                <w:tab w:val="right" w:leader="dot" w:pos="9720"/>
              </w:tabs>
              <w:ind w:right="198"/>
              <w:rPr>
                <w:rFonts w:ascii="Cambria" w:hAnsi="Cambria"/>
              </w:rPr>
            </w:pPr>
            <w:r w:rsidRPr="00053F41">
              <w:rPr>
                <w:rFonts w:ascii="Cambria" w:hAnsi="Cambria"/>
              </w:rPr>
              <w:t xml:space="preserve">Информационната система за управление и наблюдение на Структурните инструменти на ЕС в България </w:t>
            </w:r>
          </w:p>
        </w:tc>
      </w:tr>
      <w:tr w:rsidR="00053F41" w:rsidRPr="00053F41" w14:paraId="78F8FDD7" w14:textId="77777777" w:rsidTr="00FF37CC">
        <w:tc>
          <w:tcPr>
            <w:tcW w:w="3189" w:type="dxa"/>
            <w:shd w:val="clear" w:color="auto" w:fill="auto"/>
            <w:vAlign w:val="center"/>
          </w:tcPr>
          <w:p w14:paraId="341BA484" w14:textId="77777777" w:rsidR="00053F41" w:rsidRPr="00053F41" w:rsidRDefault="00053F41" w:rsidP="00FF37CC">
            <w:pPr>
              <w:tabs>
                <w:tab w:val="right" w:leader="dot" w:pos="9720"/>
              </w:tabs>
              <w:spacing w:line="360" w:lineRule="auto"/>
              <w:ind w:right="201"/>
              <w:rPr>
                <w:rFonts w:ascii="Cambria" w:hAnsi="Cambria"/>
                <w:b/>
              </w:rPr>
            </w:pPr>
            <w:r w:rsidRPr="00053F41">
              <w:rPr>
                <w:rFonts w:ascii="Cambria" w:hAnsi="Cambria"/>
                <w:b/>
              </w:rPr>
              <w:t>ОП РЧР</w:t>
            </w:r>
          </w:p>
        </w:tc>
        <w:tc>
          <w:tcPr>
            <w:tcW w:w="6237" w:type="dxa"/>
            <w:shd w:val="clear" w:color="auto" w:fill="auto"/>
            <w:vAlign w:val="center"/>
          </w:tcPr>
          <w:p w14:paraId="23832396" w14:textId="77777777" w:rsidR="00053F41" w:rsidRPr="00053F41" w:rsidRDefault="00053F41" w:rsidP="00FF37CC">
            <w:pPr>
              <w:tabs>
                <w:tab w:val="right" w:leader="dot" w:pos="9720"/>
              </w:tabs>
              <w:ind w:right="198"/>
              <w:rPr>
                <w:rFonts w:ascii="Cambria" w:hAnsi="Cambria"/>
              </w:rPr>
            </w:pPr>
            <w:r w:rsidRPr="00053F41">
              <w:rPr>
                <w:rFonts w:ascii="Cambria" w:hAnsi="Cambria"/>
              </w:rPr>
              <w:t>Оперативна програма "Развитие на човешките ресурси"</w:t>
            </w:r>
          </w:p>
        </w:tc>
      </w:tr>
      <w:tr w:rsidR="00053F41" w:rsidRPr="00053F41" w14:paraId="45513782" w14:textId="77777777" w:rsidTr="00FF37CC">
        <w:tc>
          <w:tcPr>
            <w:tcW w:w="3189" w:type="dxa"/>
            <w:shd w:val="clear" w:color="auto" w:fill="auto"/>
            <w:vAlign w:val="center"/>
          </w:tcPr>
          <w:p w14:paraId="032F24D5" w14:textId="77777777" w:rsidR="00053F41" w:rsidRPr="00053F41" w:rsidRDefault="00053F41" w:rsidP="00FF37CC">
            <w:pPr>
              <w:tabs>
                <w:tab w:val="right" w:leader="dot" w:pos="9720"/>
              </w:tabs>
              <w:spacing w:line="360" w:lineRule="auto"/>
              <w:ind w:right="201"/>
              <w:rPr>
                <w:rFonts w:ascii="Cambria" w:hAnsi="Cambria"/>
                <w:b/>
              </w:rPr>
            </w:pPr>
            <w:r w:rsidRPr="00053F41">
              <w:rPr>
                <w:rFonts w:ascii="Cambria" w:hAnsi="Cambria"/>
                <w:b/>
              </w:rPr>
              <w:t>ПМС</w:t>
            </w:r>
          </w:p>
        </w:tc>
        <w:tc>
          <w:tcPr>
            <w:tcW w:w="6237" w:type="dxa"/>
            <w:shd w:val="clear" w:color="auto" w:fill="auto"/>
            <w:vAlign w:val="center"/>
          </w:tcPr>
          <w:p w14:paraId="42A4BF71" w14:textId="77777777" w:rsidR="00053F41" w:rsidRPr="00053F41" w:rsidRDefault="00053F41" w:rsidP="00FF37CC">
            <w:pPr>
              <w:tabs>
                <w:tab w:val="right" w:leader="dot" w:pos="9720"/>
              </w:tabs>
              <w:ind w:right="198"/>
              <w:rPr>
                <w:rFonts w:ascii="Cambria" w:hAnsi="Cambria"/>
              </w:rPr>
            </w:pPr>
            <w:r w:rsidRPr="00053F41">
              <w:rPr>
                <w:rFonts w:ascii="Cambria" w:hAnsi="Cambria"/>
              </w:rPr>
              <w:t>Постановление на Министерски съвет</w:t>
            </w:r>
          </w:p>
        </w:tc>
      </w:tr>
      <w:tr w:rsidR="00053F41" w:rsidRPr="00053F41" w14:paraId="359EC2EB" w14:textId="77777777" w:rsidTr="00FF37CC">
        <w:tc>
          <w:tcPr>
            <w:tcW w:w="3189" w:type="dxa"/>
            <w:shd w:val="clear" w:color="auto" w:fill="auto"/>
            <w:vAlign w:val="center"/>
          </w:tcPr>
          <w:p w14:paraId="57CB3E75" w14:textId="77777777" w:rsidR="00053F41" w:rsidRPr="00053F41" w:rsidRDefault="00053F41" w:rsidP="00FF37CC">
            <w:pPr>
              <w:tabs>
                <w:tab w:val="right" w:leader="dot" w:pos="9720"/>
              </w:tabs>
              <w:spacing w:line="360" w:lineRule="auto"/>
              <w:ind w:right="201"/>
              <w:rPr>
                <w:rFonts w:ascii="Cambria" w:hAnsi="Cambria"/>
                <w:b/>
              </w:rPr>
            </w:pPr>
            <w:r w:rsidRPr="00053F41">
              <w:rPr>
                <w:rFonts w:ascii="Cambria" w:hAnsi="Cambria"/>
                <w:b/>
              </w:rPr>
              <w:t>РУО</w:t>
            </w:r>
          </w:p>
        </w:tc>
        <w:tc>
          <w:tcPr>
            <w:tcW w:w="6237" w:type="dxa"/>
            <w:shd w:val="clear" w:color="auto" w:fill="auto"/>
            <w:vAlign w:val="center"/>
          </w:tcPr>
          <w:p w14:paraId="2B27EC3E" w14:textId="77777777" w:rsidR="00053F41" w:rsidRPr="00053F41" w:rsidRDefault="00053F41" w:rsidP="00FF37CC">
            <w:pPr>
              <w:tabs>
                <w:tab w:val="right" w:leader="dot" w:pos="9720"/>
              </w:tabs>
              <w:ind w:right="198"/>
              <w:rPr>
                <w:rFonts w:ascii="Cambria" w:hAnsi="Cambria"/>
              </w:rPr>
            </w:pPr>
            <w:r w:rsidRPr="00053F41">
              <w:rPr>
                <w:rFonts w:ascii="Cambria" w:hAnsi="Cambria"/>
              </w:rPr>
              <w:t>Ръководител на управляващия орган</w:t>
            </w:r>
          </w:p>
        </w:tc>
      </w:tr>
      <w:tr w:rsidR="00053F41" w:rsidRPr="00053F41" w14:paraId="3A1025BB" w14:textId="77777777" w:rsidTr="00FF37CC">
        <w:tc>
          <w:tcPr>
            <w:tcW w:w="3189" w:type="dxa"/>
            <w:shd w:val="clear" w:color="auto" w:fill="auto"/>
            <w:vAlign w:val="center"/>
          </w:tcPr>
          <w:p w14:paraId="26A87449" w14:textId="77777777" w:rsidR="00053F41" w:rsidRPr="00053F41" w:rsidRDefault="00053F41" w:rsidP="00FF37CC">
            <w:pPr>
              <w:tabs>
                <w:tab w:val="right" w:leader="dot" w:pos="9720"/>
              </w:tabs>
              <w:spacing w:line="360" w:lineRule="auto"/>
              <w:ind w:right="201"/>
              <w:rPr>
                <w:rFonts w:ascii="Cambria" w:hAnsi="Cambria"/>
                <w:b/>
              </w:rPr>
            </w:pPr>
            <w:r w:rsidRPr="00053F41">
              <w:rPr>
                <w:rFonts w:ascii="Cambria" w:hAnsi="Cambria"/>
                <w:b/>
              </w:rPr>
              <w:t>СВОМР</w:t>
            </w:r>
          </w:p>
        </w:tc>
        <w:tc>
          <w:tcPr>
            <w:tcW w:w="6237" w:type="dxa"/>
            <w:shd w:val="clear" w:color="auto" w:fill="auto"/>
            <w:vAlign w:val="center"/>
          </w:tcPr>
          <w:p w14:paraId="2781CFDD" w14:textId="77777777" w:rsidR="00053F41" w:rsidRPr="00053F41" w:rsidRDefault="00053F41" w:rsidP="00FF37CC">
            <w:pPr>
              <w:tabs>
                <w:tab w:val="right" w:leader="dot" w:pos="9720"/>
              </w:tabs>
              <w:ind w:right="198"/>
              <w:rPr>
                <w:rFonts w:ascii="Cambria" w:hAnsi="Cambria"/>
              </w:rPr>
            </w:pPr>
            <w:r w:rsidRPr="00053F41">
              <w:rPr>
                <w:rFonts w:ascii="Cambria" w:hAnsi="Cambria"/>
              </w:rPr>
              <w:t>Стратегия за изпълнение на водено от общностите местно развитие</w:t>
            </w:r>
          </w:p>
        </w:tc>
      </w:tr>
      <w:tr w:rsidR="00053F41" w:rsidRPr="00053F41" w14:paraId="381884A0" w14:textId="77777777" w:rsidTr="00FF37CC">
        <w:tc>
          <w:tcPr>
            <w:tcW w:w="3189" w:type="dxa"/>
            <w:shd w:val="clear" w:color="auto" w:fill="auto"/>
            <w:vAlign w:val="center"/>
          </w:tcPr>
          <w:p w14:paraId="1884459C" w14:textId="77777777" w:rsidR="00053F41" w:rsidRPr="00053F41" w:rsidRDefault="00053F41" w:rsidP="00FF37CC">
            <w:pPr>
              <w:tabs>
                <w:tab w:val="right" w:leader="dot" w:pos="9720"/>
              </w:tabs>
              <w:spacing w:line="360" w:lineRule="auto"/>
              <w:ind w:right="201"/>
              <w:rPr>
                <w:rFonts w:ascii="Cambria" w:hAnsi="Cambria"/>
                <w:b/>
              </w:rPr>
            </w:pPr>
            <w:r w:rsidRPr="00053F41">
              <w:rPr>
                <w:rFonts w:ascii="Cambria" w:hAnsi="Cambria"/>
                <w:b/>
              </w:rPr>
              <w:t>УО</w:t>
            </w:r>
          </w:p>
        </w:tc>
        <w:tc>
          <w:tcPr>
            <w:tcW w:w="6237" w:type="dxa"/>
            <w:shd w:val="clear" w:color="auto" w:fill="auto"/>
            <w:vAlign w:val="center"/>
          </w:tcPr>
          <w:p w14:paraId="256F40DF" w14:textId="77777777" w:rsidR="00053F41" w:rsidRPr="00053F41" w:rsidRDefault="00053F41" w:rsidP="00FF37CC">
            <w:pPr>
              <w:tabs>
                <w:tab w:val="right" w:leader="dot" w:pos="9720"/>
              </w:tabs>
              <w:ind w:right="198"/>
              <w:rPr>
                <w:rFonts w:ascii="Cambria" w:hAnsi="Cambria"/>
              </w:rPr>
            </w:pPr>
            <w:r w:rsidRPr="00053F41">
              <w:rPr>
                <w:rFonts w:ascii="Cambria" w:hAnsi="Cambria"/>
              </w:rPr>
              <w:t>Управляващ орган</w:t>
            </w:r>
          </w:p>
        </w:tc>
      </w:tr>
    </w:tbl>
    <w:p w14:paraId="1FA4D142" w14:textId="77777777" w:rsidR="00053F41" w:rsidRDefault="00053F41">
      <w:pPr>
        <w:spacing w:after="160" w:line="259" w:lineRule="auto"/>
        <w:jc w:val="left"/>
        <w:rPr>
          <w:rFonts w:ascii="Cambria" w:eastAsiaTheme="minorHAnsi" w:hAnsi="Cambria" w:cs="Calibri"/>
          <w:b/>
          <w:lang w:eastAsia="en-US"/>
        </w:rPr>
      </w:pPr>
    </w:p>
    <w:p w14:paraId="10FC905E" w14:textId="77777777" w:rsidR="006C5703" w:rsidRDefault="006C5703">
      <w:pPr>
        <w:spacing w:after="160" w:line="259" w:lineRule="auto"/>
        <w:jc w:val="left"/>
        <w:rPr>
          <w:rFonts w:ascii="Cambria" w:eastAsiaTheme="minorHAnsi" w:hAnsi="Cambria" w:cs="Calibri"/>
          <w:b/>
          <w:lang w:eastAsia="en-US"/>
        </w:rPr>
      </w:pPr>
    </w:p>
    <w:p w14:paraId="443B3340" w14:textId="77777777" w:rsidR="006C5703" w:rsidRDefault="006C5703">
      <w:pPr>
        <w:spacing w:after="160" w:line="259" w:lineRule="auto"/>
        <w:jc w:val="left"/>
        <w:rPr>
          <w:rFonts w:ascii="Cambria" w:eastAsiaTheme="minorHAnsi" w:hAnsi="Cambria" w:cs="Calibri"/>
          <w:b/>
          <w:lang w:eastAsia="en-US"/>
        </w:rPr>
      </w:pPr>
      <w:r>
        <w:rPr>
          <w:rFonts w:ascii="Cambria" w:eastAsiaTheme="minorHAnsi" w:hAnsi="Cambria" w:cs="Calibri"/>
          <w:b/>
          <w:lang w:eastAsia="en-US"/>
        </w:rPr>
        <w:br w:type="page"/>
      </w:r>
    </w:p>
    <w:p w14:paraId="2E29F492" w14:textId="77777777" w:rsidR="006C5703" w:rsidRPr="006C5703" w:rsidRDefault="006C5703" w:rsidP="004471C0">
      <w:pPr>
        <w:numPr>
          <w:ilvl w:val="0"/>
          <w:numId w:val="3"/>
        </w:numPr>
        <w:shd w:val="clear" w:color="auto" w:fill="FFF2CC" w:themeFill="accent4" w:themeFillTint="33"/>
        <w:spacing w:before="120" w:after="120"/>
        <w:contextualSpacing/>
        <w:rPr>
          <w:rFonts w:ascii="Cambria" w:eastAsiaTheme="minorHAnsi" w:hAnsi="Cambria" w:cs="Calibri"/>
          <w:b/>
          <w:lang w:eastAsia="en-US"/>
        </w:rPr>
      </w:pPr>
      <w:r w:rsidRPr="006C5703">
        <w:rPr>
          <w:rFonts w:ascii="Cambria" w:eastAsiaTheme="minorHAnsi" w:hAnsi="Cambria" w:cs="Calibri"/>
          <w:b/>
          <w:lang w:eastAsia="en-US"/>
        </w:rPr>
        <w:lastRenderedPageBreak/>
        <w:t>Наименование на програмата</w:t>
      </w:r>
    </w:p>
    <w:tbl>
      <w:tblPr>
        <w:tblStyle w:val="TableGrid5"/>
        <w:tblW w:w="0" w:type="auto"/>
        <w:tblLook w:val="04A0" w:firstRow="1" w:lastRow="0" w:firstColumn="1" w:lastColumn="0" w:noHBand="0" w:noVBand="1"/>
      </w:tblPr>
      <w:tblGrid>
        <w:gridCol w:w="9182"/>
      </w:tblGrid>
      <w:tr w:rsidR="006C5703" w:rsidRPr="006C5703" w14:paraId="5E2CE112" w14:textId="77777777" w:rsidTr="00201DE8">
        <w:tc>
          <w:tcPr>
            <w:tcW w:w="9182" w:type="dxa"/>
          </w:tcPr>
          <w:p w14:paraId="1A98421C" w14:textId="77777777" w:rsidR="006C5703" w:rsidRPr="006C5703" w:rsidRDefault="006C5703" w:rsidP="006C5703">
            <w:pPr>
              <w:spacing w:after="160" w:line="259" w:lineRule="auto"/>
              <w:jc w:val="left"/>
              <w:rPr>
                <w:rFonts w:ascii="Cambria" w:eastAsiaTheme="minorHAnsi" w:hAnsi="Cambria" w:cs="Calibri"/>
                <w:b/>
                <w:lang w:eastAsia="en-US"/>
              </w:rPr>
            </w:pPr>
            <w:r w:rsidRPr="006C5703">
              <w:rPr>
                <w:rFonts w:ascii="Cambria" w:eastAsiaTheme="minorHAnsi" w:hAnsi="Cambria" w:cs="Calibri"/>
                <w:b/>
                <w:lang w:eastAsia="en-US"/>
              </w:rPr>
              <w:t>Оперативна програма „Развитие на човешките ресурси“ 2014-2020 чрез Водено от общностите местно развитие</w:t>
            </w:r>
          </w:p>
        </w:tc>
      </w:tr>
    </w:tbl>
    <w:p w14:paraId="7AC35284" w14:textId="77777777" w:rsidR="00053F41" w:rsidRDefault="00053F41">
      <w:pPr>
        <w:spacing w:after="160" w:line="259" w:lineRule="auto"/>
        <w:jc w:val="left"/>
        <w:rPr>
          <w:rFonts w:ascii="Cambria" w:eastAsiaTheme="minorHAnsi" w:hAnsi="Cambria" w:cs="Calibri"/>
          <w:b/>
          <w:lang w:eastAsia="en-US"/>
        </w:rPr>
      </w:pPr>
    </w:p>
    <w:p w14:paraId="32419022" w14:textId="77777777" w:rsidR="00F03D91" w:rsidRDefault="00F03D91" w:rsidP="006E35B1">
      <w:pPr>
        <w:pStyle w:val="2"/>
        <w:numPr>
          <w:ilvl w:val="1"/>
          <w:numId w:val="14"/>
        </w:numPr>
      </w:pPr>
      <w:bookmarkStart w:id="2" w:name="_Toc445385303"/>
      <w:bookmarkStart w:id="3" w:name="_Toc445385557"/>
      <w:r w:rsidRPr="007713C1">
        <w:t>Обща информация за ОП РЧР 2014-2020 г.</w:t>
      </w:r>
      <w:bookmarkEnd w:id="2"/>
      <w:bookmarkEnd w:id="3"/>
      <w:r>
        <w:t>/ВОМР</w:t>
      </w:r>
    </w:p>
    <w:p w14:paraId="18433DB3" w14:textId="77777777" w:rsidR="00F03D91" w:rsidRPr="00056491" w:rsidRDefault="00F03D91" w:rsidP="00F03D91">
      <w:pPr>
        <w:spacing w:after="160" w:line="259" w:lineRule="auto"/>
        <w:rPr>
          <w:rFonts w:ascii="Cambria" w:eastAsiaTheme="minorHAnsi" w:hAnsi="Cambria" w:cs="Calibri"/>
          <w:b/>
          <w:u w:val="single"/>
          <w:lang w:eastAsia="en-US"/>
        </w:rPr>
      </w:pPr>
      <w:r w:rsidRPr="00056491">
        <w:rPr>
          <w:rFonts w:ascii="Cambria" w:eastAsiaTheme="minorHAnsi" w:hAnsi="Cambria" w:cs="Calibri"/>
          <w:b/>
          <w:u w:val="single"/>
          <w:lang w:eastAsia="en-US"/>
        </w:rPr>
        <w:t>Обща информация за визията и целите на ОП РЧР</w:t>
      </w:r>
    </w:p>
    <w:p w14:paraId="66A2AB3B"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 xml:space="preserve">Оперативна програма „Развитие на човешките ресурси” 2014-2020 г. (ОП РЧР) допринася активно за изпълнението на две от целите на стратегията на ЕС „Европа 2020”. Това са целите в областта на трудовата заетост и борбата с бедността и социалното изключване. </w:t>
      </w:r>
    </w:p>
    <w:p w14:paraId="098FE0E9"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 xml:space="preserve">България, както и останалите държави членки на ЕС, също формулира свои национални цели в изпълнение на стратегията „Европа 2020”, а именно: (1) не по-малко от 76% от населението между 20 и 64-годишна възраст да е в заетост към 2020 г. и (2) намаляване броя на хората в бедност с 260 хиляди души до 2020 г. </w:t>
      </w:r>
    </w:p>
    <w:p w14:paraId="6FB40263" w14:textId="77777777" w:rsidR="008F63ED" w:rsidRPr="00187498" w:rsidRDefault="00F03D91" w:rsidP="00F03D91">
      <w:pPr>
        <w:spacing w:after="160" w:line="259" w:lineRule="auto"/>
        <w:rPr>
          <w:rFonts w:ascii="Cambria" w:eastAsiaTheme="minorHAnsi" w:hAnsi="Cambria" w:cs="Calibri"/>
          <w:lang w:eastAsia="en-US"/>
        </w:rPr>
      </w:pPr>
      <w:r w:rsidRPr="00F44477">
        <w:rPr>
          <w:rFonts w:ascii="Cambria" w:eastAsiaTheme="minorHAnsi" w:hAnsi="Cambria" w:cs="Calibri"/>
          <w:lang w:eastAsia="en-US"/>
        </w:rPr>
        <w:t>Анализите показват, че най-актуалните проблеми по отношение насоциалното изключване в страната са свързани с безработица, ниско образование,ниски доходи, осигуряване на достъп до информация и комуникация, осигуряване надостъпна физическа среда и транспорт, особено за хората с увреждания, достъп докултура и спорт, до публични услуги, включително и финансови. В унисон стематичната на</w:t>
      </w:r>
      <w:r w:rsidR="00175DB3">
        <w:rPr>
          <w:rFonts w:ascii="Cambria" w:eastAsiaTheme="minorHAnsi" w:hAnsi="Cambria" w:cs="Calibri"/>
          <w:lang w:eastAsia="en-US"/>
        </w:rPr>
        <w:t>соченост на инвестициите на ЕСФ</w:t>
      </w:r>
      <w:r w:rsidRPr="00F44477">
        <w:rPr>
          <w:rFonts w:ascii="Cambria" w:eastAsiaTheme="minorHAnsi" w:hAnsi="Cambria" w:cs="Calibri"/>
          <w:lang w:eastAsia="en-US"/>
        </w:rPr>
        <w:t xml:space="preserve"> и при изпълнение на Националнатастратегия за намаляване на бедността и насърчаване на социалното включване 2020 иосновавайки се на разбирането, че качествената заетост е най-добрият изход отбедността и социалното изключване, безспорният приоритет на ОП РЧР в рамките навтория стълб от нейната стратегия </w:t>
      </w:r>
      <w:r w:rsidR="00956E78">
        <w:rPr>
          <w:rFonts w:ascii="Cambria" w:eastAsiaTheme="minorHAnsi" w:hAnsi="Cambria" w:cs="Calibri"/>
          <w:lang w:eastAsia="en-US"/>
        </w:rPr>
        <w:t xml:space="preserve"> е</w:t>
      </w:r>
      <w:r w:rsidRPr="00F44477">
        <w:rPr>
          <w:rFonts w:ascii="Cambria" w:eastAsiaTheme="minorHAnsi" w:hAnsi="Cambria" w:cs="Calibri"/>
          <w:lang w:eastAsia="en-US"/>
        </w:rPr>
        <w:t xml:space="preserve"> подкрепата за политиките за активновключване, съчетаващи комплекс от интегрирани мерки за улесняване достъпа дозаетост на хората, отдалечени от пазара на труда</w:t>
      </w:r>
      <w:r w:rsidR="00175DB3">
        <w:rPr>
          <w:rFonts w:ascii="Cambria" w:eastAsiaTheme="minorHAnsi" w:hAnsi="Cambria" w:cs="Calibri"/>
          <w:lang w:eastAsia="en-US"/>
        </w:rPr>
        <w:t>.</w:t>
      </w:r>
      <w:r w:rsidRPr="00187498">
        <w:rPr>
          <w:rFonts w:ascii="Cambria" w:eastAsiaTheme="minorHAnsi" w:hAnsi="Cambria" w:cs="Calibri"/>
          <w:lang w:eastAsia="en-US"/>
        </w:rPr>
        <w:t>Отчитайки тези предизвикателства, стратегията на ОП РЧР се основава на три стълба. Това са:</w:t>
      </w:r>
    </w:p>
    <w:p w14:paraId="67CC958F"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 xml:space="preserve">(1) По-висока и по-качествена заетост. </w:t>
      </w:r>
    </w:p>
    <w:p w14:paraId="2E928A0F"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 xml:space="preserve">(2) Намаляване на бедността и насърчаване на социалното включване. </w:t>
      </w:r>
    </w:p>
    <w:p w14:paraId="46C725A2"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(3) Модернизиране на публичните политики.</w:t>
      </w:r>
    </w:p>
    <w:p w14:paraId="60FB9CEE"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Подходът ВОМР подпом</w:t>
      </w:r>
      <w:r w:rsidR="00BD336C">
        <w:rPr>
          <w:rFonts w:ascii="Cambria" w:eastAsiaTheme="minorHAnsi" w:hAnsi="Cambria" w:cs="Calibri"/>
          <w:lang w:eastAsia="en-US"/>
        </w:rPr>
        <w:t>ага</w:t>
      </w:r>
      <w:r w:rsidRPr="00187498">
        <w:rPr>
          <w:rFonts w:ascii="Cambria" w:eastAsiaTheme="minorHAnsi" w:hAnsi="Cambria" w:cs="Calibri"/>
          <w:lang w:eastAsia="en-US"/>
        </w:rPr>
        <w:t xml:space="preserve"> повишаването на заетостта и мобилизиране на наличния, но все още неразработен напълно местен потенциал за растеж, което да допринесе за подобряване качеството на живот на населението в обхванатите територии. Цели се подпомагане на нуждаещите се от социална подкрепа и от подкрепа за заетост и предоставяне на нови възможности за подобряване на доходите и стандарта на живот на местните общности.</w:t>
      </w:r>
    </w:p>
    <w:p w14:paraId="2FC03193"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lastRenderedPageBreak/>
        <w:t xml:space="preserve">В сферата на пазара на труда, чрез ОПРЧР, подходът цели насърчаване на устойчивата и качествена заетост и подкрепа за мобилността на работната сила, както и повишаване квалификацията на населението. </w:t>
      </w:r>
      <w:r w:rsidR="00B90893">
        <w:rPr>
          <w:rFonts w:ascii="Cambria" w:eastAsiaTheme="minorHAnsi" w:hAnsi="Cambria" w:cs="Calibri"/>
          <w:lang w:eastAsia="en-US"/>
        </w:rPr>
        <w:t>Ф</w:t>
      </w:r>
      <w:r w:rsidRPr="00187498">
        <w:rPr>
          <w:rFonts w:ascii="Cambria" w:eastAsiaTheme="minorHAnsi" w:hAnsi="Cambria" w:cs="Calibri"/>
          <w:lang w:eastAsia="en-US"/>
        </w:rPr>
        <w:t>инансират</w:t>
      </w:r>
      <w:r w:rsidR="00B90893">
        <w:rPr>
          <w:rFonts w:ascii="Cambria" w:eastAsiaTheme="minorHAnsi" w:hAnsi="Cambria" w:cs="Calibri"/>
          <w:lang w:eastAsia="en-US"/>
        </w:rPr>
        <w:t xml:space="preserve"> се</w:t>
      </w:r>
      <w:r w:rsidRPr="00187498">
        <w:rPr>
          <w:rFonts w:ascii="Cambria" w:eastAsiaTheme="minorHAnsi" w:hAnsi="Cambria" w:cs="Calibri"/>
          <w:lang w:eastAsia="en-US"/>
        </w:rPr>
        <w:t xml:space="preserve"> проекти, насочени към включването на групи в неравностойно положение на пазара на труда, предоставяне на инвестиции за предприятията, насочени към подобряване качеството на работните места и квалификацията и уменията на заетите и др. </w:t>
      </w:r>
      <w:r w:rsidR="004E1F04">
        <w:rPr>
          <w:rFonts w:ascii="Cambria" w:eastAsiaTheme="minorHAnsi" w:hAnsi="Cambria" w:cs="Calibri"/>
          <w:lang w:eastAsia="en-US"/>
        </w:rPr>
        <w:t>П</w:t>
      </w:r>
      <w:r w:rsidRPr="00187498">
        <w:rPr>
          <w:rFonts w:ascii="Cambria" w:eastAsiaTheme="minorHAnsi" w:hAnsi="Cambria" w:cs="Calibri"/>
          <w:lang w:eastAsia="en-US"/>
        </w:rPr>
        <w:t xml:space="preserve">рилагат </w:t>
      </w:r>
      <w:r w:rsidR="004E1F04">
        <w:rPr>
          <w:rFonts w:ascii="Cambria" w:eastAsiaTheme="minorHAnsi" w:hAnsi="Cambria" w:cs="Calibri"/>
          <w:lang w:eastAsia="en-US"/>
        </w:rPr>
        <w:t xml:space="preserve">се </w:t>
      </w:r>
      <w:r w:rsidRPr="00187498">
        <w:rPr>
          <w:rFonts w:ascii="Cambria" w:eastAsiaTheme="minorHAnsi" w:hAnsi="Cambria" w:cs="Calibri"/>
          <w:lang w:eastAsia="en-US"/>
        </w:rPr>
        <w:t>мерки за насърчаване на предприемачеството с цел повишаване на самонаемането.</w:t>
      </w:r>
    </w:p>
    <w:p w14:paraId="7B3AA971" w14:textId="77777777" w:rsidR="00F03D91"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По отношение на намаляване на бедността и пов</w:t>
      </w:r>
      <w:r w:rsidR="00175DB3">
        <w:rPr>
          <w:rFonts w:ascii="Cambria" w:eastAsiaTheme="minorHAnsi" w:hAnsi="Cambria" w:cs="Calibri"/>
          <w:lang w:eastAsia="en-US"/>
        </w:rPr>
        <w:t>ишаване на социалното включване</w:t>
      </w:r>
      <w:r w:rsidRPr="00187498">
        <w:rPr>
          <w:rFonts w:ascii="Cambria" w:eastAsiaTheme="minorHAnsi" w:hAnsi="Cambria" w:cs="Calibri"/>
          <w:lang w:eastAsia="en-US"/>
        </w:rPr>
        <w:t xml:space="preserve"> се инвестира в мерки за подобряване достъпа до социални услуги на различни групи социално изключени или в риск от социално изключване лица. Целта е да се подпомогнат най-уязвимите и маргинализираните групи като ромите, хората с увреждания,лица/деца в риск и др., които ще получат достъп до мерки и услуги в съответствие с техните нужди.</w:t>
      </w:r>
    </w:p>
    <w:p w14:paraId="14835A7A" w14:textId="77777777" w:rsidR="00163F65" w:rsidRDefault="00163F65" w:rsidP="00163F65">
      <w:pPr>
        <w:spacing w:after="160" w:line="259" w:lineRule="auto"/>
        <w:rPr>
          <w:rFonts w:ascii="Cambria" w:eastAsiaTheme="minorHAnsi" w:hAnsi="Cambria" w:cs="Calibri"/>
          <w:b/>
          <w:u w:val="single"/>
          <w:lang w:eastAsia="en-US"/>
        </w:rPr>
      </w:pPr>
      <w:r w:rsidRPr="00056491">
        <w:rPr>
          <w:rFonts w:ascii="Cambria" w:eastAsiaTheme="minorHAnsi" w:hAnsi="Cambria" w:cs="Calibri"/>
          <w:b/>
          <w:u w:val="single"/>
          <w:lang w:eastAsia="en-US"/>
        </w:rPr>
        <w:t>Обща информация за целите на ВОМР</w:t>
      </w:r>
      <w:r>
        <w:rPr>
          <w:rFonts w:ascii="Cambria" w:eastAsiaTheme="minorHAnsi" w:hAnsi="Cambria" w:cs="Calibri"/>
          <w:b/>
          <w:u w:val="single"/>
          <w:lang w:eastAsia="en-US"/>
        </w:rPr>
        <w:t xml:space="preserve"> на МИГ </w:t>
      </w:r>
      <w:r w:rsidR="00DC086E">
        <w:rPr>
          <w:rFonts w:ascii="Cambria" w:eastAsiaTheme="minorHAnsi" w:hAnsi="Cambria" w:cs="Calibri"/>
          <w:b/>
          <w:u w:val="single"/>
          <w:lang w:eastAsia="en-US"/>
        </w:rPr>
        <w:t>„Лясковец – Стражица“</w:t>
      </w:r>
    </w:p>
    <w:p w14:paraId="0E32A8B4" w14:textId="77777777" w:rsidR="00BD55D8" w:rsidRPr="00BD55D8" w:rsidRDefault="00BD55D8" w:rsidP="00BD55D8">
      <w:pPr>
        <w:spacing w:after="160" w:line="259" w:lineRule="auto"/>
        <w:rPr>
          <w:rFonts w:ascii="Cambria" w:eastAsiaTheme="minorHAnsi" w:hAnsi="Cambria" w:cs="Calibri"/>
          <w:b/>
          <w:u w:val="single"/>
          <w:lang w:eastAsia="en-US"/>
        </w:rPr>
      </w:pPr>
      <w:r w:rsidRPr="00BD55D8">
        <w:rPr>
          <w:rFonts w:ascii="Cambria" w:eastAsiaTheme="minorHAnsi" w:hAnsi="Cambria" w:cs="Calibri"/>
          <w:b/>
          <w:u w:val="single"/>
          <w:lang w:eastAsia="en-US"/>
        </w:rPr>
        <w:t>Стратегическите цели, приоритетите и специфичните цели за развитие на територията на МИГ чрез прилагането на Многофондова Стратегия за ВОМР до 2020 година са определени на основата на прилагането на подхода „отдолу-нагоре” съгласно установените нужди, идентифицирани от анализа на настоящото състояние, SWOT анализа, анализа на тенденциите и процеса на информиране и консултации със заинтересованите страни в района на действие на МИГ и при отчитане измеренията на хоризонталните политики на Европейския съюз.</w:t>
      </w:r>
    </w:p>
    <w:p w14:paraId="487EC593" w14:textId="77777777" w:rsidR="00163F65" w:rsidRPr="00056491" w:rsidRDefault="00163F65" w:rsidP="00163F65">
      <w:pPr>
        <w:spacing w:after="160" w:line="259" w:lineRule="auto"/>
        <w:rPr>
          <w:rFonts w:ascii="Cambria" w:eastAsiaTheme="minorHAnsi" w:hAnsi="Cambria" w:cs="Calibri"/>
          <w:b/>
          <w:color w:val="002060"/>
          <w:lang w:eastAsia="en-US"/>
        </w:rPr>
      </w:pPr>
      <w:r w:rsidRPr="00056491">
        <w:rPr>
          <w:rFonts w:ascii="Cambria" w:eastAsiaTheme="minorHAnsi" w:hAnsi="Cambria" w:cs="Calibri"/>
          <w:b/>
          <w:color w:val="002060"/>
          <w:lang w:eastAsia="en-US"/>
        </w:rPr>
        <w:t xml:space="preserve">Стратегическа цел: </w:t>
      </w:r>
      <w:r w:rsidR="00F641C9" w:rsidRPr="00F641C9">
        <w:rPr>
          <w:rFonts w:ascii="Cambria" w:eastAsiaTheme="minorHAnsi" w:hAnsi="Cambria" w:cs="Calibri"/>
          <w:b/>
          <w:color w:val="002060"/>
          <w:lang w:eastAsia="en-US"/>
        </w:rPr>
        <w:t>Насърчаване на социалното приобщаване  на територията на МИГ, подобряване на качеството на образованието и повишаване квалификацията на населението, вкл. насърчаване на устойчивата и качествена заетост и подкрепа за мобилността на работната сила</w:t>
      </w:r>
      <w:r w:rsidRPr="00056491">
        <w:rPr>
          <w:rFonts w:ascii="Cambria" w:eastAsiaTheme="minorHAnsi" w:hAnsi="Cambria" w:cs="Calibri"/>
          <w:b/>
          <w:color w:val="002060"/>
          <w:lang w:eastAsia="en-US"/>
        </w:rPr>
        <w:t>.</w:t>
      </w:r>
    </w:p>
    <w:p w14:paraId="426E7D7B" w14:textId="77777777" w:rsidR="00F641C9" w:rsidRDefault="00163F65" w:rsidP="00F641C9">
      <w:pPr>
        <w:spacing w:after="160" w:line="259" w:lineRule="auto"/>
        <w:rPr>
          <w:rFonts w:ascii="Cambria" w:eastAsiaTheme="minorHAnsi" w:hAnsi="Cambria" w:cs="Calibri"/>
          <w:b/>
          <w:color w:val="002060"/>
          <w:lang w:eastAsia="en-US"/>
        </w:rPr>
      </w:pPr>
      <w:r w:rsidRPr="00E059F1">
        <w:rPr>
          <w:rFonts w:ascii="Cambria" w:eastAsiaTheme="minorHAnsi" w:hAnsi="Cambria" w:cs="Calibri"/>
          <w:lang w:eastAsia="en-US"/>
        </w:rPr>
        <w:t>Нейното реализиране се предвижда да бъде постигнато посредством</w:t>
      </w:r>
      <w:r w:rsidR="007457BA">
        <w:rPr>
          <w:rFonts w:ascii="Cambria" w:eastAsiaTheme="minorHAnsi" w:hAnsi="Cambria" w:cs="Calibri"/>
          <w:lang w:eastAsia="en-US"/>
        </w:rPr>
        <w:t>:</w:t>
      </w:r>
    </w:p>
    <w:p w14:paraId="23D0B2CC" w14:textId="77777777" w:rsidR="00163F65" w:rsidRDefault="00163F65" w:rsidP="00163F65">
      <w:pPr>
        <w:spacing w:after="160" w:line="259" w:lineRule="auto"/>
        <w:rPr>
          <w:rFonts w:ascii="Cambria" w:eastAsiaTheme="minorHAnsi" w:hAnsi="Cambria" w:cs="Calibri"/>
          <w:b/>
          <w:color w:val="002060"/>
          <w:lang w:eastAsia="en-US"/>
        </w:rPr>
      </w:pPr>
      <w:r w:rsidRPr="002C3C3E">
        <w:rPr>
          <w:rFonts w:ascii="Cambria" w:eastAsiaTheme="minorHAnsi" w:hAnsi="Cambria" w:cs="Calibri"/>
          <w:b/>
          <w:color w:val="002060"/>
          <w:lang w:eastAsia="en-US"/>
        </w:rPr>
        <w:t xml:space="preserve">Приоритет 3: </w:t>
      </w:r>
      <w:r w:rsidR="00F641C9" w:rsidRPr="00F641C9">
        <w:rPr>
          <w:rFonts w:ascii="Cambria" w:eastAsiaTheme="minorHAnsi" w:hAnsi="Cambria" w:cs="Calibri"/>
          <w:b/>
          <w:color w:val="002060"/>
          <w:lang w:eastAsia="en-US"/>
        </w:rPr>
        <w:t>Разнообразяване предлагането на социални услуги, подобряване и изграждане състоянието на необходимата инф</w:t>
      </w:r>
      <w:r w:rsidR="00FE0B78">
        <w:rPr>
          <w:rFonts w:ascii="Cambria" w:eastAsiaTheme="minorHAnsi" w:hAnsi="Cambria" w:cs="Calibri"/>
          <w:b/>
          <w:color w:val="002060"/>
          <w:lang w:eastAsia="en-US"/>
        </w:rPr>
        <w:t>р</w:t>
      </w:r>
      <w:r w:rsidR="00F641C9" w:rsidRPr="00F641C9">
        <w:rPr>
          <w:rFonts w:ascii="Cambria" w:eastAsiaTheme="minorHAnsi" w:hAnsi="Cambria" w:cs="Calibri"/>
          <w:b/>
          <w:color w:val="002060"/>
          <w:lang w:eastAsia="en-US"/>
        </w:rPr>
        <w:t>аструктура за тяхното развитие с цел повишаване качеството на живот на местното население, уязвимите групи и малцинствата.</w:t>
      </w:r>
    </w:p>
    <w:p w14:paraId="18681128" w14:textId="77777777" w:rsidR="00DC086E" w:rsidRPr="00DC086E" w:rsidRDefault="00DC086E" w:rsidP="00DC086E">
      <w:pPr>
        <w:spacing w:after="160" w:line="259" w:lineRule="auto"/>
        <w:rPr>
          <w:rFonts w:ascii="Cambria" w:eastAsiaTheme="minorHAnsi" w:hAnsi="Cambria" w:cs="Calibri"/>
          <w:b/>
          <w:color w:val="002060"/>
          <w:lang w:eastAsia="en-US"/>
        </w:rPr>
      </w:pPr>
      <w:r w:rsidRPr="00DC086E">
        <w:rPr>
          <w:rFonts w:ascii="Cambria" w:eastAsiaTheme="minorHAnsi" w:hAnsi="Cambria" w:cs="Calibri"/>
          <w:b/>
          <w:color w:val="002060"/>
          <w:lang w:eastAsia="en-US"/>
        </w:rPr>
        <w:t>Специфични цели:</w:t>
      </w:r>
    </w:p>
    <w:p w14:paraId="6B66E539" w14:textId="77777777" w:rsidR="00F641C9" w:rsidRPr="00F641C9" w:rsidRDefault="00F641C9" w:rsidP="00F641C9">
      <w:pPr>
        <w:spacing w:after="160" w:line="259" w:lineRule="auto"/>
        <w:rPr>
          <w:rFonts w:ascii="Cambria" w:eastAsiaTheme="minorHAnsi" w:hAnsi="Cambria" w:cs="Calibri"/>
          <w:b/>
          <w:color w:val="002060"/>
          <w:lang w:eastAsia="en-US"/>
        </w:rPr>
      </w:pPr>
      <w:r w:rsidRPr="00F641C9">
        <w:rPr>
          <w:rFonts w:ascii="Cambria" w:eastAsiaTheme="minorHAnsi" w:hAnsi="Cambria" w:cs="Calibri"/>
          <w:b/>
          <w:color w:val="002060"/>
          <w:lang w:eastAsia="en-US"/>
        </w:rPr>
        <w:t>- повишаване качеството на предлаганите социални услуги за общността;</w:t>
      </w:r>
    </w:p>
    <w:p w14:paraId="6574B6AA" w14:textId="77777777" w:rsidR="00DC086E" w:rsidRPr="002C3C3E" w:rsidRDefault="00F641C9" w:rsidP="00F641C9">
      <w:pPr>
        <w:spacing w:after="160" w:line="259" w:lineRule="auto"/>
        <w:rPr>
          <w:rFonts w:ascii="Cambria" w:eastAsiaTheme="minorHAnsi" w:hAnsi="Cambria" w:cs="Calibri"/>
          <w:b/>
          <w:color w:val="002060"/>
          <w:lang w:eastAsia="en-US"/>
        </w:rPr>
      </w:pPr>
      <w:r w:rsidRPr="00F641C9">
        <w:rPr>
          <w:rFonts w:ascii="Cambria" w:eastAsiaTheme="minorHAnsi" w:hAnsi="Cambria" w:cs="Calibri"/>
          <w:b/>
          <w:color w:val="002060"/>
          <w:lang w:eastAsia="en-US"/>
        </w:rPr>
        <w:t xml:space="preserve">- </w:t>
      </w:r>
      <w:r>
        <w:rPr>
          <w:rFonts w:ascii="Cambria" w:eastAsiaTheme="minorHAnsi" w:hAnsi="Cambria" w:cs="Calibri"/>
          <w:b/>
          <w:color w:val="002060"/>
          <w:lang w:eastAsia="en-US"/>
        </w:rPr>
        <w:t>подобряване интеграцията н</w:t>
      </w:r>
      <w:r w:rsidRPr="00F641C9">
        <w:rPr>
          <w:rFonts w:ascii="Cambria" w:eastAsiaTheme="minorHAnsi" w:hAnsi="Cambria" w:cs="Calibri"/>
          <w:b/>
          <w:color w:val="002060"/>
          <w:lang w:eastAsia="en-US"/>
        </w:rPr>
        <w:t>а уязвимите групи и малцинствата на територията на МИГ</w:t>
      </w:r>
      <w:r>
        <w:rPr>
          <w:rFonts w:ascii="Cambria" w:eastAsiaTheme="minorHAnsi" w:hAnsi="Cambria" w:cs="Calibri"/>
          <w:b/>
          <w:color w:val="002060"/>
          <w:lang w:eastAsia="en-US"/>
        </w:rPr>
        <w:t>.</w:t>
      </w:r>
    </w:p>
    <w:p w14:paraId="49907472" w14:textId="77777777" w:rsidR="00F03D91" w:rsidRPr="00187498" w:rsidRDefault="00F03D91" w:rsidP="004471C0">
      <w:pPr>
        <w:pStyle w:val="a4"/>
        <w:numPr>
          <w:ilvl w:val="0"/>
          <w:numId w:val="3"/>
        </w:numPr>
        <w:shd w:val="clear" w:color="auto" w:fill="FFF2CC" w:themeFill="accent4" w:themeFillTint="33"/>
        <w:spacing w:before="120" w:after="120"/>
        <w:rPr>
          <w:rFonts w:ascii="Cambria" w:eastAsiaTheme="minorHAnsi" w:hAnsi="Cambria" w:cs="Calibri"/>
          <w:b/>
          <w:lang w:eastAsia="en-US"/>
        </w:rPr>
      </w:pPr>
      <w:r w:rsidRPr="00187498">
        <w:rPr>
          <w:rFonts w:ascii="Cambria" w:eastAsiaTheme="minorHAnsi" w:hAnsi="Cambria" w:cs="Calibri"/>
          <w:b/>
          <w:lang w:eastAsia="en-US"/>
        </w:rPr>
        <w:t>Наименование на приоритетната ос:</w:t>
      </w:r>
    </w:p>
    <w:tbl>
      <w:tblPr>
        <w:tblStyle w:val="a9"/>
        <w:tblW w:w="0" w:type="auto"/>
        <w:tblLook w:val="04A0" w:firstRow="1" w:lastRow="0" w:firstColumn="1" w:lastColumn="0" w:noHBand="0" w:noVBand="1"/>
      </w:tblPr>
      <w:tblGrid>
        <w:gridCol w:w="9182"/>
      </w:tblGrid>
      <w:tr w:rsidR="00F03D91" w14:paraId="207593A2" w14:textId="77777777" w:rsidTr="00F03D91">
        <w:tc>
          <w:tcPr>
            <w:tcW w:w="9182" w:type="dxa"/>
            <w:shd w:val="clear" w:color="auto" w:fill="F2F2F2" w:themeFill="background1" w:themeFillShade="F2"/>
          </w:tcPr>
          <w:p w14:paraId="45D00757" w14:textId="77777777" w:rsidR="00F03D91" w:rsidRDefault="00F03D91" w:rsidP="00F03D91">
            <w:pPr>
              <w:spacing w:after="160" w:line="259" w:lineRule="auto"/>
              <w:rPr>
                <w:rFonts w:ascii="Cambria" w:eastAsiaTheme="minorHAnsi" w:hAnsi="Cambria" w:cs="Calibri"/>
                <w:b/>
                <w:lang w:eastAsia="en-US"/>
              </w:rPr>
            </w:pPr>
            <w:r w:rsidRPr="00F44477">
              <w:rPr>
                <w:rFonts w:ascii="Cambria" w:eastAsiaTheme="minorHAnsi" w:hAnsi="Cambria" w:cs="Calibri"/>
                <w:b/>
                <w:lang w:eastAsia="en-US"/>
              </w:rPr>
              <w:lastRenderedPageBreak/>
              <w:t xml:space="preserve">Приоритетна ос 2 на ОПРЧР </w:t>
            </w:r>
            <w:r w:rsidR="00253B75">
              <w:rPr>
                <w:rFonts w:ascii="Cambria" w:eastAsiaTheme="minorHAnsi" w:hAnsi="Cambria" w:cs="Calibri"/>
                <w:b/>
                <w:lang w:eastAsia="en-US"/>
              </w:rPr>
              <w:t xml:space="preserve">2014-2020 г.: </w:t>
            </w:r>
            <w:r w:rsidR="008A3E65" w:rsidRPr="008A3E65">
              <w:rPr>
                <w:rFonts w:ascii="Cambria" w:eastAsiaTheme="minorHAnsi" w:hAnsi="Cambria" w:cs="Calibri"/>
                <w:b/>
                <w:lang w:eastAsia="en-US"/>
              </w:rPr>
              <w:t>„НАМАЛЯВАНЕ НА БЕДНОСТТА И НАСЪРЧАВАНЕ НА СОЦИАЛНОТО ВКЛЮЧВАНЕ”</w:t>
            </w:r>
          </w:p>
          <w:p w14:paraId="58B66AD9" w14:textId="77777777" w:rsidR="00226CB9" w:rsidRPr="00226CB9" w:rsidRDefault="00226CB9" w:rsidP="00FA5B11">
            <w:pPr>
              <w:spacing w:after="160" w:line="259" w:lineRule="auto"/>
              <w:rPr>
                <w:rFonts w:ascii="Cambria" w:eastAsiaTheme="minorHAnsi" w:hAnsi="Cambria" w:cs="Calibri"/>
                <w:lang w:eastAsia="en-US"/>
              </w:rPr>
            </w:pPr>
            <w:r w:rsidRPr="00226CB9">
              <w:rPr>
                <w:rFonts w:ascii="Cambria" w:eastAsiaTheme="minorHAnsi" w:hAnsi="Cambria" w:cs="Calibri"/>
                <w:b/>
                <w:lang w:eastAsia="en-US"/>
              </w:rPr>
              <w:t xml:space="preserve">Инвестиционен приоритет № 4: </w:t>
            </w:r>
            <w:r w:rsidRPr="00226CB9">
              <w:rPr>
                <w:rFonts w:ascii="Cambria" w:eastAsiaTheme="minorHAnsi" w:hAnsi="Cambria" w:cs="Calibri"/>
                <w:lang w:eastAsia="en-US"/>
              </w:rPr>
              <w:t>„Насърчаване на социалното предприемачество и на професионалната интеграция в социалните предприятия и насърчаване на социалната и солидарна икономика с цел у</w:t>
            </w:r>
            <w:r>
              <w:rPr>
                <w:rFonts w:ascii="Cambria" w:eastAsiaTheme="minorHAnsi" w:hAnsi="Cambria" w:cs="Calibri"/>
                <w:lang w:eastAsia="en-US"/>
              </w:rPr>
              <w:t>лесняване на достъпа до заетост</w:t>
            </w:r>
            <w:r w:rsidRPr="00226CB9">
              <w:rPr>
                <w:rFonts w:ascii="Cambria" w:eastAsiaTheme="minorHAnsi" w:hAnsi="Cambria" w:cs="Calibri"/>
                <w:lang w:eastAsia="en-US"/>
              </w:rPr>
              <w:t>”</w:t>
            </w:r>
            <w:bookmarkStart w:id="4" w:name="_Hlk489200036"/>
          </w:p>
          <w:p w14:paraId="692DE34B" w14:textId="77777777" w:rsidR="00F03D91" w:rsidRDefault="00F03D91" w:rsidP="00956E78">
            <w:pPr>
              <w:spacing w:after="160" w:line="259" w:lineRule="auto"/>
              <w:rPr>
                <w:rFonts w:ascii="Cambria" w:eastAsiaTheme="minorHAnsi" w:hAnsi="Cambria" w:cs="Calibri"/>
                <w:lang w:eastAsia="en-US"/>
              </w:rPr>
            </w:pPr>
            <w:r w:rsidRPr="00876103">
              <w:rPr>
                <w:rFonts w:ascii="Cambria" w:eastAsiaTheme="minorHAnsi" w:hAnsi="Cambria" w:cs="Calibri"/>
                <w:b/>
                <w:lang w:eastAsia="en-US"/>
              </w:rPr>
              <w:t>Специфична цел 1</w:t>
            </w:r>
            <w:r w:rsidR="00FA1C06" w:rsidRPr="004279F5">
              <w:rPr>
                <w:rFonts w:ascii="Cambria" w:eastAsiaTheme="minorHAnsi" w:hAnsi="Cambria" w:cs="Calibri"/>
                <w:lang w:eastAsia="en-US"/>
              </w:rPr>
              <w:t>„</w:t>
            </w:r>
            <w:r w:rsidR="00BD55D8" w:rsidRPr="004279F5">
              <w:rPr>
                <w:rFonts w:ascii="Cambria" w:eastAsiaTheme="minorHAnsi" w:hAnsi="Cambria" w:cs="Calibri"/>
                <w:lang w:eastAsia="en-US"/>
              </w:rPr>
              <w:t>Увеличаване броя на заетите в социалните предприятия след получена подкрепа”</w:t>
            </w:r>
            <w:bookmarkEnd w:id="4"/>
          </w:p>
        </w:tc>
      </w:tr>
    </w:tbl>
    <w:p w14:paraId="59AD6A18" w14:textId="77777777" w:rsidR="00F03D91" w:rsidRDefault="00F03D91" w:rsidP="00F03D91">
      <w:pPr>
        <w:spacing w:after="160" w:line="259" w:lineRule="auto"/>
        <w:rPr>
          <w:rFonts w:ascii="Cambria" w:eastAsiaTheme="minorHAnsi" w:hAnsi="Cambria" w:cs="Calibri"/>
          <w:lang w:eastAsia="en-US"/>
        </w:rPr>
      </w:pPr>
    </w:p>
    <w:p w14:paraId="6CCBF60E" w14:textId="77777777" w:rsidR="00F03D91" w:rsidRPr="00187498" w:rsidRDefault="00F03D91" w:rsidP="004471C0">
      <w:pPr>
        <w:pStyle w:val="a4"/>
        <w:numPr>
          <w:ilvl w:val="0"/>
          <w:numId w:val="3"/>
        </w:numPr>
        <w:shd w:val="clear" w:color="auto" w:fill="FFF2CC" w:themeFill="accent4" w:themeFillTint="33"/>
        <w:spacing w:before="120" w:after="120"/>
        <w:rPr>
          <w:rFonts w:ascii="Cambria" w:eastAsiaTheme="minorHAnsi" w:hAnsi="Cambria" w:cs="Calibri"/>
          <w:b/>
          <w:lang w:eastAsia="en-US"/>
        </w:rPr>
      </w:pPr>
      <w:r w:rsidRPr="00187498">
        <w:rPr>
          <w:rFonts w:ascii="Cambria" w:eastAsiaTheme="minorHAnsi" w:hAnsi="Cambria" w:cs="Calibri"/>
          <w:b/>
          <w:lang w:eastAsia="en-US"/>
        </w:rPr>
        <w:t>Наименование на процедурата:</w:t>
      </w:r>
    </w:p>
    <w:tbl>
      <w:tblPr>
        <w:tblStyle w:val="a9"/>
        <w:tblW w:w="0" w:type="auto"/>
        <w:shd w:val="clear" w:color="auto" w:fill="F2F2F2" w:themeFill="background1" w:themeFillShade="F2"/>
        <w:tblLook w:val="04A0" w:firstRow="1" w:lastRow="0" w:firstColumn="1" w:lastColumn="0" w:noHBand="0" w:noVBand="1"/>
      </w:tblPr>
      <w:tblGrid>
        <w:gridCol w:w="9182"/>
      </w:tblGrid>
      <w:tr w:rsidR="00F03D91" w14:paraId="5511BE30" w14:textId="77777777" w:rsidTr="00F03D91">
        <w:tc>
          <w:tcPr>
            <w:tcW w:w="9182" w:type="dxa"/>
            <w:shd w:val="clear" w:color="auto" w:fill="F2F2F2" w:themeFill="background1" w:themeFillShade="F2"/>
          </w:tcPr>
          <w:p w14:paraId="67AB6108" w14:textId="77777777" w:rsidR="002317AF" w:rsidRPr="002317AF" w:rsidRDefault="00310FCB" w:rsidP="002317AF">
            <w:pPr>
              <w:spacing w:after="160" w:line="259" w:lineRule="auto"/>
              <w:rPr>
                <w:rFonts w:ascii="Cambria" w:eastAsiaTheme="minorHAnsi" w:hAnsi="Cambria" w:cs="Calibri"/>
                <w:b/>
                <w:lang w:eastAsia="en-US"/>
              </w:rPr>
            </w:pPr>
            <w:r w:rsidRPr="00310FCB">
              <w:rPr>
                <w:rFonts w:ascii="Cambria" w:hAnsi="Cambria"/>
                <w:b/>
              </w:rPr>
              <w:t>№BG05M9OP001-2.053</w:t>
            </w:r>
            <w:r w:rsidR="00163F65">
              <w:rPr>
                <w:rFonts w:ascii="Cambria" w:hAnsi="Cambria"/>
                <w:b/>
                <w:sz w:val="28"/>
                <w:szCs w:val="28"/>
              </w:rPr>
              <w:t xml:space="preserve">- </w:t>
            </w:r>
            <w:r w:rsidR="002317AF" w:rsidRPr="002317AF">
              <w:rPr>
                <w:rFonts w:ascii="Cambria" w:eastAsiaTheme="minorHAnsi" w:hAnsi="Cambria" w:cs="Calibri"/>
                <w:b/>
                <w:lang w:eastAsia="en-US"/>
              </w:rPr>
              <w:t>МИГ05“Насърчаване развитието на местна социална икономика и нови работни места в социални предприятия“</w:t>
            </w:r>
          </w:p>
          <w:p w14:paraId="34B66A1E" w14:textId="77777777" w:rsidR="00F03D91" w:rsidRDefault="00F03D91" w:rsidP="00B60D0D">
            <w:pPr>
              <w:spacing w:after="160" w:line="259" w:lineRule="auto"/>
              <w:rPr>
                <w:rFonts w:ascii="Cambria" w:eastAsiaTheme="minorHAnsi" w:hAnsi="Cambria" w:cs="Calibri"/>
                <w:lang w:eastAsia="en-US"/>
              </w:rPr>
            </w:pPr>
          </w:p>
        </w:tc>
      </w:tr>
    </w:tbl>
    <w:p w14:paraId="24BA279B" w14:textId="77777777" w:rsidR="00F03D91" w:rsidRDefault="00F03D91" w:rsidP="00F03D91">
      <w:pPr>
        <w:spacing w:after="160" w:line="259" w:lineRule="auto"/>
        <w:rPr>
          <w:rFonts w:ascii="Cambria" w:eastAsiaTheme="minorHAnsi" w:hAnsi="Cambria" w:cs="Calibri"/>
          <w:lang w:eastAsia="en-US"/>
        </w:rPr>
      </w:pPr>
    </w:p>
    <w:p w14:paraId="148E3BEE" w14:textId="77777777" w:rsidR="008F63ED" w:rsidRPr="008F63ED" w:rsidRDefault="00F03D91" w:rsidP="008F63ED">
      <w:pPr>
        <w:pStyle w:val="a4"/>
        <w:numPr>
          <w:ilvl w:val="0"/>
          <w:numId w:val="3"/>
        </w:numPr>
        <w:shd w:val="clear" w:color="auto" w:fill="FFF2CC" w:themeFill="accent4" w:themeFillTint="33"/>
        <w:spacing w:before="120" w:after="120"/>
        <w:rPr>
          <w:rFonts w:ascii="Cambria" w:eastAsiaTheme="minorHAnsi" w:hAnsi="Cambria" w:cs="Calibri"/>
          <w:b/>
          <w:lang w:eastAsia="en-US"/>
        </w:rPr>
      </w:pPr>
      <w:r w:rsidRPr="006C5703">
        <w:rPr>
          <w:rFonts w:ascii="Cambria" w:eastAsiaTheme="minorHAnsi" w:hAnsi="Cambria" w:cs="Calibri"/>
          <w:b/>
          <w:lang w:eastAsia="en-US"/>
        </w:rPr>
        <w:t xml:space="preserve">Измерения по кодове :  </w:t>
      </w:r>
    </w:p>
    <w:tbl>
      <w:tblPr>
        <w:tblStyle w:val="a9"/>
        <w:tblW w:w="0" w:type="auto"/>
        <w:shd w:val="clear" w:color="auto" w:fill="F2F2F2" w:themeFill="background1" w:themeFillShade="F2"/>
        <w:tblLook w:val="04A0" w:firstRow="1" w:lastRow="0" w:firstColumn="1" w:lastColumn="0" w:noHBand="0" w:noVBand="1"/>
      </w:tblPr>
      <w:tblGrid>
        <w:gridCol w:w="9182"/>
      </w:tblGrid>
      <w:tr w:rsidR="00F03D91" w14:paraId="0D842012" w14:textId="77777777" w:rsidTr="00F03D91">
        <w:tc>
          <w:tcPr>
            <w:tcW w:w="9182" w:type="dxa"/>
            <w:shd w:val="clear" w:color="auto" w:fill="F2F2F2" w:themeFill="background1" w:themeFillShade="F2"/>
          </w:tcPr>
          <w:p w14:paraId="2F9DCC0A" w14:textId="77777777" w:rsidR="003047C7" w:rsidRDefault="00397326" w:rsidP="00F03D91">
            <w:pPr>
              <w:spacing w:after="160" w:line="259" w:lineRule="auto"/>
              <w:rPr>
                <w:rFonts w:ascii="Cambria" w:eastAsiaTheme="minorHAnsi" w:hAnsi="Cambria" w:cs="Calibri"/>
                <w:lang w:eastAsia="en-US"/>
              </w:rPr>
            </w:pPr>
            <w:r>
              <w:rPr>
                <w:rFonts w:ascii="Cambria" w:eastAsiaTheme="minorHAnsi" w:hAnsi="Cambria" w:cs="Calibri"/>
                <w:lang w:eastAsia="en-US"/>
              </w:rPr>
              <w:t>Измерение 1</w:t>
            </w:r>
            <w:r w:rsidR="00F03D91" w:rsidRPr="00187498">
              <w:rPr>
                <w:rFonts w:ascii="Cambria" w:eastAsiaTheme="minorHAnsi" w:hAnsi="Cambria" w:cs="Calibri"/>
                <w:lang w:eastAsia="en-US"/>
              </w:rPr>
              <w:t xml:space="preserve"> – Област на интервенция:</w:t>
            </w:r>
          </w:p>
          <w:p w14:paraId="53A96669" w14:textId="77777777" w:rsidR="00F03D91" w:rsidRPr="00657943" w:rsidRDefault="0088002A" w:rsidP="00F03D91">
            <w:pPr>
              <w:spacing w:after="160" w:line="259" w:lineRule="auto"/>
              <w:rPr>
                <w:rFonts w:ascii="Cambria" w:eastAsiaTheme="minorHAnsi" w:hAnsi="Cambria" w:cs="Calibri"/>
                <w:lang w:eastAsia="en-US"/>
              </w:rPr>
            </w:pPr>
            <w:r w:rsidRPr="00657943">
              <w:rPr>
                <w:rFonts w:ascii="Cambria" w:eastAsiaTheme="minorHAnsi" w:hAnsi="Cambria" w:cs="Calibri"/>
                <w:lang w:val="en-GB" w:eastAsia="en-US"/>
              </w:rPr>
              <w:t>113</w:t>
            </w:r>
          </w:p>
          <w:p w14:paraId="24CAAEA0"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Измерение 2 – Форма на финансиране:</w:t>
            </w:r>
          </w:p>
          <w:p w14:paraId="0E99F9DC"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01</w:t>
            </w:r>
          </w:p>
          <w:p w14:paraId="44131635"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Измерение 3 – Вид на територията:</w:t>
            </w:r>
          </w:p>
          <w:p w14:paraId="2B47CC51"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07</w:t>
            </w:r>
          </w:p>
          <w:p w14:paraId="7C7609D4"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 xml:space="preserve">Измерение 4 – </w:t>
            </w:r>
            <w:r w:rsidR="00B90893">
              <w:rPr>
                <w:rFonts w:ascii="Cambria" w:eastAsiaTheme="minorHAnsi" w:hAnsi="Cambria" w:cs="Calibri"/>
                <w:lang w:eastAsia="en-US"/>
              </w:rPr>
              <w:t>Териториални механизми на изпълнение</w:t>
            </w:r>
            <w:r w:rsidRPr="00187498">
              <w:rPr>
                <w:rFonts w:ascii="Cambria" w:eastAsiaTheme="minorHAnsi" w:hAnsi="Cambria" w:cs="Calibri"/>
                <w:lang w:eastAsia="en-US"/>
              </w:rPr>
              <w:t>:</w:t>
            </w:r>
          </w:p>
          <w:p w14:paraId="5763F204"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0</w:t>
            </w:r>
            <w:r w:rsidR="00BD336C">
              <w:rPr>
                <w:rFonts w:ascii="Cambria" w:eastAsiaTheme="minorHAnsi" w:hAnsi="Cambria" w:cs="Calibri"/>
                <w:lang w:eastAsia="en-US"/>
              </w:rPr>
              <w:t>6</w:t>
            </w:r>
          </w:p>
          <w:p w14:paraId="304861CA"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Измерение 6 – Вторична тема по ЕСФ:</w:t>
            </w:r>
          </w:p>
          <w:p w14:paraId="63DC5028"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08</w:t>
            </w:r>
          </w:p>
          <w:p w14:paraId="15FBFD34" w14:textId="77777777" w:rsidR="00F03D91" w:rsidRPr="00187498"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Измерение 7 – Икономическа дейност:</w:t>
            </w:r>
          </w:p>
          <w:p w14:paraId="7F2D723A" w14:textId="77777777" w:rsidR="00F03D91" w:rsidRDefault="00F03D91" w:rsidP="00F03D91">
            <w:pPr>
              <w:spacing w:after="160" w:line="259" w:lineRule="auto"/>
              <w:rPr>
                <w:rFonts w:ascii="Cambria" w:eastAsiaTheme="minorHAnsi" w:hAnsi="Cambria" w:cs="Calibri"/>
                <w:lang w:eastAsia="en-US"/>
              </w:rPr>
            </w:pPr>
            <w:r w:rsidRPr="00187498">
              <w:rPr>
                <w:rFonts w:ascii="Cambria" w:eastAsiaTheme="minorHAnsi" w:hAnsi="Cambria" w:cs="Calibri"/>
                <w:lang w:eastAsia="en-US"/>
              </w:rPr>
              <w:t>24</w:t>
            </w:r>
          </w:p>
        </w:tc>
      </w:tr>
    </w:tbl>
    <w:p w14:paraId="20CF15E7" w14:textId="77777777" w:rsidR="006C5703" w:rsidRPr="006C5703" w:rsidRDefault="006C5703" w:rsidP="006C5703">
      <w:pPr>
        <w:spacing w:after="160" w:line="259" w:lineRule="auto"/>
        <w:ind w:right="-22"/>
        <w:rPr>
          <w:rFonts w:ascii="Cambria" w:eastAsiaTheme="minorHAnsi" w:hAnsi="Cambria" w:cs="Calibri"/>
          <w:b/>
          <w:lang w:eastAsia="en-US"/>
        </w:rPr>
      </w:pPr>
      <w:r w:rsidRPr="006C5703">
        <w:rPr>
          <w:rFonts w:ascii="Cambria" w:eastAsiaTheme="minorHAnsi" w:hAnsi="Cambria" w:cs="Calibri"/>
          <w:b/>
          <w:lang w:eastAsia="en-US"/>
        </w:rPr>
        <w:t>А. УСЛОВИЯ ЗА КАНДИДАТСТВАНЕ</w:t>
      </w:r>
    </w:p>
    <w:p w14:paraId="4387FDB5" w14:textId="77777777" w:rsidR="006C5703" w:rsidRPr="006C5703" w:rsidRDefault="006C5703" w:rsidP="004471C0">
      <w:pPr>
        <w:pStyle w:val="a4"/>
        <w:numPr>
          <w:ilvl w:val="0"/>
          <w:numId w:val="3"/>
        </w:numPr>
        <w:shd w:val="clear" w:color="auto" w:fill="FFF2CC" w:themeFill="accent4" w:themeFillTint="33"/>
        <w:spacing w:before="120" w:after="120"/>
        <w:rPr>
          <w:rFonts w:ascii="Cambria" w:eastAsiaTheme="minorHAnsi" w:hAnsi="Cambria" w:cs="Calibri"/>
          <w:b/>
          <w:lang w:eastAsia="en-US"/>
        </w:rPr>
      </w:pPr>
      <w:r w:rsidRPr="006C5703">
        <w:rPr>
          <w:rFonts w:ascii="Cambria" w:eastAsiaTheme="minorHAnsi" w:hAnsi="Cambria" w:cs="Calibri"/>
          <w:b/>
          <w:lang w:eastAsia="en-US"/>
        </w:rPr>
        <w:t>Териториален обхват</w:t>
      </w:r>
    </w:p>
    <w:p w14:paraId="531CEAD6" w14:textId="77777777" w:rsidR="006C5703" w:rsidRPr="006C5703" w:rsidRDefault="006C5703" w:rsidP="006C5703">
      <w:pPr>
        <w:rPr>
          <w:rFonts w:ascii="Cambria" w:hAnsi="Cambria"/>
        </w:rPr>
      </w:pPr>
      <w:r w:rsidRPr="006C5703">
        <w:rPr>
          <w:rFonts w:ascii="Cambria" w:hAnsi="Cambria"/>
        </w:rPr>
        <w:lastRenderedPageBreak/>
        <w:t xml:space="preserve">Проектите одобрени по настоящата процедура ще се изпълняват на територията на община </w:t>
      </w:r>
      <w:r w:rsidR="00772BE4">
        <w:rPr>
          <w:rFonts w:ascii="Cambria" w:hAnsi="Cambria"/>
        </w:rPr>
        <w:t>Лясковец и община Стражица</w:t>
      </w:r>
      <w:r w:rsidRPr="006C5703">
        <w:rPr>
          <w:rFonts w:ascii="Cambria" w:hAnsi="Cambria"/>
        </w:rPr>
        <w:t>.</w:t>
      </w:r>
    </w:p>
    <w:p w14:paraId="1769E4AB" w14:textId="77777777" w:rsidR="006C5703" w:rsidRPr="006C5703" w:rsidRDefault="006C5703" w:rsidP="006C5703">
      <w:pPr>
        <w:rPr>
          <w:rFonts w:ascii="Cambria" w:hAnsi="Cambria"/>
        </w:rPr>
      </w:pPr>
    </w:p>
    <w:p w14:paraId="54762E31" w14:textId="77777777" w:rsidR="003B1B08" w:rsidRDefault="006C5703" w:rsidP="004471C0">
      <w:pPr>
        <w:pStyle w:val="a4"/>
        <w:numPr>
          <w:ilvl w:val="0"/>
          <w:numId w:val="3"/>
        </w:numPr>
        <w:shd w:val="clear" w:color="auto" w:fill="FFF2CC" w:themeFill="accent4" w:themeFillTint="33"/>
        <w:spacing w:before="120" w:after="120"/>
        <w:rPr>
          <w:rFonts w:ascii="Cambria" w:eastAsiaTheme="minorHAnsi" w:hAnsi="Cambria" w:cs="Calibri"/>
          <w:b/>
          <w:lang w:eastAsia="en-US"/>
        </w:rPr>
      </w:pPr>
      <w:r w:rsidRPr="006C5703">
        <w:rPr>
          <w:rFonts w:ascii="Cambria" w:eastAsiaTheme="minorHAnsi" w:hAnsi="Cambria" w:cs="Calibri"/>
          <w:b/>
          <w:lang w:eastAsia="en-US"/>
        </w:rPr>
        <w:t>Цели на предоставяната безвъзмездна финансова помощ по процедурата и очаквани резултати</w:t>
      </w:r>
    </w:p>
    <w:p w14:paraId="54D6DEDF" w14:textId="77777777" w:rsidR="00772BE4" w:rsidRPr="004279F5" w:rsidRDefault="006C5703" w:rsidP="00772BE4">
      <w:pPr>
        <w:rPr>
          <w:rFonts w:ascii="Cambria" w:hAnsi="Cambria"/>
        </w:rPr>
      </w:pPr>
      <w:r w:rsidRPr="006C5703">
        <w:rPr>
          <w:rFonts w:ascii="Cambria" w:hAnsi="Cambria"/>
        </w:rPr>
        <w:t xml:space="preserve">Процедурата е насочена към постигане на </w:t>
      </w:r>
      <w:r w:rsidR="00D868F2">
        <w:rPr>
          <w:rFonts w:ascii="Cambria" w:hAnsi="Cambria"/>
        </w:rPr>
        <w:t xml:space="preserve">целите на </w:t>
      </w:r>
      <w:r w:rsidR="00772BE4" w:rsidRPr="00772BE4">
        <w:rPr>
          <w:rFonts w:ascii="Cambria" w:hAnsi="Cambria"/>
          <w:b/>
        </w:rPr>
        <w:t xml:space="preserve">Приоритетна ос 2 </w:t>
      </w:r>
      <w:r w:rsidR="00772BE4" w:rsidRPr="004279F5">
        <w:rPr>
          <w:rFonts w:ascii="Cambria" w:hAnsi="Cambria"/>
        </w:rPr>
        <w:t xml:space="preserve">„Намаляване на бедността и насърчаване на социалното включване”,  </w:t>
      </w:r>
      <w:r w:rsidR="00772BE4" w:rsidRPr="00B9158A">
        <w:rPr>
          <w:rFonts w:ascii="Cambria" w:hAnsi="Cambria"/>
          <w:b/>
        </w:rPr>
        <w:t>Инвестиционен приоритет 4</w:t>
      </w:r>
      <w:r w:rsidR="00772BE4" w:rsidRPr="004279F5">
        <w:rPr>
          <w:rFonts w:ascii="Cambria" w:hAnsi="Cambria"/>
        </w:rPr>
        <w:t xml:space="preserve"> „Насърчаване на социалното предприемачество и на професионалната интеграция в социалните предприятия и насърчаване на социалната и солидарна икономика с цел улесняване на достъпа до заетост ”</w:t>
      </w:r>
      <w:r w:rsidR="00B9158A">
        <w:rPr>
          <w:rFonts w:ascii="Cambria" w:hAnsi="Cambria"/>
        </w:rPr>
        <w:t xml:space="preserve"> на ОП РЧР 2014-2020</w:t>
      </w:r>
      <w:r w:rsidR="00772BE4" w:rsidRPr="004279F5">
        <w:rPr>
          <w:rFonts w:ascii="Cambria" w:hAnsi="Cambria"/>
        </w:rPr>
        <w:t>.</w:t>
      </w:r>
    </w:p>
    <w:p w14:paraId="5230FF61" w14:textId="77777777" w:rsidR="00F11ACD" w:rsidRDefault="00AB2F4E" w:rsidP="00055853">
      <w:pPr>
        <w:rPr>
          <w:rFonts w:ascii="Cambria" w:hAnsi="Cambria"/>
        </w:rPr>
      </w:pPr>
      <w:r>
        <w:rPr>
          <w:rFonts w:ascii="Cambria" w:hAnsi="Cambria"/>
        </w:rPr>
        <w:tab/>
      </w:r>
      <w:bookmarkStart w:id="5" w:name="_Hlk494754280"/>
      <w:r w:rsidR="00055853" w:rsidRPr="00756CCA">
        <w:rPr>
          <w:rFonts w:ascii="Cambria" w:hAnsi="Cambria"/>
          <w:b/>
        </w:rPr>
        <w:t>Цел</w:t>
      </w:r>
      <w:r w:rsidR="001A75F6">
        <w:rPr>
          <w:rFonts w:ascii="Cambria" w:hAnsi="Cambria"/>
          <w:b/>
        </w:rPr>
        <w:t>и</w:t>
      </w:r>
      <w:r w:rsidR="00055853" w:rsidRPr="00756CCA">
        <w:rPr>
          <w:rFonts w:ascii="Cambria" w:hAnsi="Cambria"/>
          <w:b/>
        </w:rPr>
        <w:t xml:space="preserve"> на настоящата процедура </w:t>
      </w:r>
      <w:r w:rsidR="001A75F6">
        <w:rPr>
          <w:rFonts w:ascii="Cambria" w:hAnsi="Cambria"/>
          <w:b/>
        </w:rPr>
        <w:t>са</w:t>
      </w:r>
      <w:r w:rsidR="00055853" w:rsidRPr="00756CCA">
        <w:rPr>
          <w:rFonts w:ascii="Cambria" w:hAnsi="Cambria"/>
          <w:b/>
        </w:rPr>
        <w:t xml:space="preserve">: </w:t>
      </w:r>
    </w:p>
    <w:p w14:paraId="3CC21B6F" w14:textId="77777777" w:rsidR="00772BE4" w:rsidRDefault="00772BE4" w:rsidP="004279F5">
      <w:pPr>
        <w:rPr>
          <w:rFonts w:ascii="Cambria" w:hAnsi="Cambria"/>
        </w:rPr>
      </w:pPr>
      <w:r w:rsidRPr="004279F5">
        <w:rPr>
          <w:rFonts w:ascii="Cambria" w:hAnsi="Cambria"/>
        </w:rPr>
        <w:t>Създаване на предпоставки и възможности за заетост и професионална интеграция в социалните предприятия на хората с увреждания и други представители на рискови групи, като важна предпоставка за намаляване на бедността и риска от социално изключване.</w:t>
      </w:r>
    </w:p>
    <w:p w14:paraId="7DA33A13" w14:textId="77777777" w:rsidR="001A75F6" w:rsidRPr="004279F5" w:rsidRDefault="001A75F6" w:rsidP="004279F5">
      <w:pPr>
        <w:rPr>
          <w:rFonts w:ascii="Cambria" w:hAnsi="Cambria"/>
        </w:rPr>
      </w:pPr>
      <w:r w:rsidRPr="001A75F6">
        <w:rPr>
          <w:rFonts w:ascii="Cambria" w:hAnsi="Cambria"/>
        </w:rPr>
        <w:t>Повишаване на чувствителността на обществеността и на местните предприемачи относно възможностите на социалната икономика и нейната полезност за уязвимите групи от територията</w:t>
      </w:r>
    </w:p>
    <w:p w14:paraId="79F7F96A" w14:textId="77777777" w:rsidR="00AB2F4E" w:rsidRPr="004279F5" w:rsidRDefault="00AB2F4E" w:rsidP="004279F5">
      <w:pPr>
        <w:rPr>
          <w:rFonts w:ascii="Cambria" w:hAnsi="Cambria"/>
        </w:rPr>
      </w:pPr>
      <w:r w:rsidRPr="004279F5">
        <w:rPr>
          <w:rFonts w:ascii="Cambria" w:hAnsi="Cambria"/>
          <w:b/>
        </w:rPr>
        <w:t>Обосновка</w:t>
      </w:r>
      <w:r w:rsidRPr="004279F5">
        <w:rPr>
          <w:rFonts w:ascii="Cambria" w:hAnsi="Cambria"/>
        </w:rPr>
        <w:t xml:space="preserve">:  Липсата на заетост е една от основните причини за бедност и социално изключване. Целта е да се улесни достъпа до заетост и да осигури подкрепа за социалното включване на уязвими групи чрез създаване на подходящи условия за тяхната професионална интеграция в сферата на социалната икономика. Социални предприятия се тези, за които социалните цели или обществения интерес е причина за стопанската им дейност и чиито печалби основно се реинвестират за осъществяването на тези социални цели. В селските райони и малки населени места социалните предприятия изпълняват обществена функция да запълнят нуждата от местни услуги, които не се предлагат от други доставчици порази липса на пазарен стимул. </w:t>
      </w:r>
    </w:p>
    <w:p w14:paraId="392843EE" w14:textId="77777777" w:rsidR="00AB2F4E" w:rsidRDefault="00AB2F4E" w:rsidP="004279F5">
      <w:pPr>
        <w:pStyle w:val="a4"/>
        <w:rPr>
          <w:rFonts w:ascii="Cambria" w:hAnsi="Cambria"/>
        </w:rPr>
      </w:pPr>
    </w:p>
    <w:p w14:paraId="58C2D501" w14:textId="77777777" w:rsidR="00622242" w:rsidRDefault="00622242" w:rsidP="000615AE">
      <w:pPr>
        <w:ind w:firstLine="360"/>
        <w:rPr>
          <w:rFonts w:ascii="Cambria" w:hAnsi="Cambria"/>
        </w:rPr>
      </w:pPr>
      <w:bookmarkStart w:id="6" w:name="_Hlk494754322"/>
      <w:bookmarkEnd w:id="5"/>
    </w:p>
    <w:bookmarkEnd w:id="6"/>
    <w:p w14:paraId="45727582" w14:textId="77777777" w:rsidR="006C5703" w:rsidRPr="006C5703" w:rsidRDefault="006C5703" w:rsidP="006C5703">
      <w:pPr>
        <w:rPr>
          <w:rFonts w:ascii="Cambria" w:hAnsi="Cambria"/>
          <w:b/>
        </w:rPr>
      </w:pPr>
      <w:r w:rsidRPr="006C5703">
        <w:rPr>
          <w:rFonts w:ascii="Cambria" w:hAnsi="Cambria"/>
          <w:b/>
        </w:rPr>
        <w:t>Очаквани резултати:</w:t>
      </w:r>
    </w:p>
    <w:p w14:paraId="5312D684" w14:textId="5F90AC76" w:rsidR="00E376F5" w:rsidRPr="00E376F5" w:rsidRDefault="00E74717" w:rsidP="00E376F5">
      <w:pPr>
        <w:rPr>
          <w:rFonts w:ascii="Cambria" w:hAnsi="Cambria"/>
        </w:rPr>
      </w:pPr>
      <w:r>
        <w:rPr>
          <w:rFonts w:ascii="Cambria" w:hAnsi="Cambria"/>
        </w:rPr>
        <w:t xml:space="preserve">Минимум </w:t>
      </w:r>
      <w:r w:rsidR="00F471E4">
        <w:rPr>
          <w:rFonts w:ascii="Cambria" w:hAnsi="Cambria"/>
        </w:rPr>
        <w:t>10</w:t>
      </w:r>
      <w:r w:rsidR="001A75F6">
        <w:rPr>
          <w:rFonts w:ascii="Cambria" w:hAnsi="Cambria"/>
        </w:rPr>
        <w:t xml:space="preserve">представители на </w:t>
      </w:r>
      <w:r w:rsidR="001A75F6" w:rsidRPr="001A75F6">
        <w:rPr>
          <w:rFonts w:ascii="Cambria" w:hAnsi="Cambria"/>
        </w:rPr>
        <w:t>уязвими</w:t>
      </w:r>
      <w:r w:rsidR="00231153">
        <w:rPr>
          <w:rFonts w:ascii="Cambria" w:hAnsi="Cambria"/>
        </w:rPr>
        <w:t>те</w:t>
      </w:r>
      <w:r w:rsidR="001A75F6">
        <w:rPr>
          <w:rFonts w:ascii="Cambria" w:hAnsi="Cambria"/>
        </w:rPr>
        <w:t>групи ще получат подкрепа</w:t>
      </w:r>
      <w:r w:rsidR="001A75F6" w:rsidRPr="001A75F6">
        <w:rPr>
          <w:rFonts w:ascii="Cambria" w:hAnsi="Cambria"/>
        </w:rPr>
        <w:t xml:space="preserve"> в социалната икономика, вкл. „подкрепена” заетост за хората с увреждания - подкрепа за осигуряване на заетост за период до 12 месеца</w:t>
      </w:r>
      <w:r w:rsidR="00231153">
        <w:rPr>
          <w:rFonts w:ascii="Cambria" w:hAnsi="Cambria"/>
        </w:rPr>
        <w:t xml:space="preserve">. Също така тези лица, </w:t>
      </w:r>
      <w:r>
        <w:rPr>
          <w:rFonts w:ascii="Cambria" w:hAnsi="Cambria"/>
        </w:rPr>
        <w:t xml:space="preserve">ще придобият </w:t>
      </w:r>
      <w:r w:rsidR="00E376F5" w:rsidRPr="00E376F5">
        <w:rPr>
          <w:rFonts w:ascii="Cambria" w:hAnsi="Cambria"/>
        </w:rPr>
        <w:t xml:space="preserve">реални трудови и/или професионални умения на пазара на </w:t>
      </w:r>
      <w:r>
        <w:rPr>
          <w:rFonts w:ascii="Cambria" w:hAnsi="Cambria"/>
        </w:rPr>
        <w:t>труда, което е</w:t>
      </w:r>
      <w:r w:rsidR="00E376F5" w:rsidRPr="00E376F5">
        <w:rPr>
          <w:rFonts w:ascii="Cambria" w:hAnsi="Cambria"/>
        </w:rPr>
        <w:t xml:space="preserve"> предпоставка за преодоляване на социалната им изолация, повишаване на </w:t>
      </w:r>
      <w:r w:rsidR="00E376F5" w:rsidRPr="00E376F5">
        <w:rPr>
          <w:rFonts w:ascii="Cambria" w:hAnsi="Cambria"/>
        </w:rPr>
        <w:lastRenderedPageBreak/>
        <w:t>качеството на живот и стимулиране на конкурентоспособността им в работна среда.</w:t>
      </w:r>
    </w:p>
    <w:p w14:paraId="14BC5B13" w14:textId="77777777" w:rsidR="006C5703" w:rsidRDefault="006C5703" w:rsidP="006C5703">
      <w:pPr>
        <w:rPr>
          <w:rFonts w:ascii="Cambria" w:hAnsi="Cambria"/>
          <w:b/>
        </w:rPr>
      </w:pPr>
      <w:r w:rsidRPr="00850A5D">
        <w:rPr>
          <w:rFonts w:ascii="Cambria" w:hAnsi="Cambria"/>
          <w:b/>
        </w:rPr>
        <w:t>Демаркация:</w:t>
      </w:r>
    </w:p>
    <w:p w14:paraId="18FEA891" w14:textId="77777777" w:rsidR="004E1F04" w:rsidRPr="0058460F" w:rsidRDefault="004E1F04" w:rsidP="00E37C1E">
      <w:pPr>
        <w:autoSpaceDE w:val="0"/>
        <w:autoSpaceDN w:val="0"/>
        <w:adjustRightInd w:val="0"/>
        <w:spacing w:after="0"/>
        <w:rPr>
          <w:rFonts w:ascii="Cambria" w:eastAsiaTheme="minorHAnsi" w:hAnsi="Cambria"/>
          <w:color w:val="000000"/>
          <w:lang w:eastAsia="en-US"/>
        </w:rPr>
      </w:pPr>
      <w:r w:rsidRPr="0058460F">
        <w:rPr>
          <w:rFonts w:ascii="Cambria" w:eastAsiaTheme="minorHAnsi" w:hAnsi="Cambria"/>
          <w:color w:val="000000"/>
          <w:lang w:eastAsia="en-US"/>
        </w:rPr>
        <w:t xml:space="preserve">В рамките на операцията няма да бъдат подкрепяни дейности,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 </w:t>
      </w:r>
    </w:p>
    <w:p w14:paraId="7C959325" w14:textId="77777777" w:rsidR="0088002A" w:rsidRPr="0088002A" w:rsidRDefault="0088002A" w:rsidP="0088002A">
      <w:pPr>
        <w:rPr>
          <w:rFonts w:ascii="Cambria" w:hAnsi="Cambria"/>
        </w:rPr>
      </w:pPr>
      <w:r w:rsidRPr="0088002A">
        <w:rPr>
          <w:rFonts w:ascii="Cambria" w:hAnsi="Cambria"/>
        </w:rPr>
        <w:t>В рамките на настоящата процедура вече подкрепените през изминалия програмен период социални предприятия и специализирани предприятия и кооперации на хора с увреждания ще получат подкрепа само за надграждане на дейността си и/или за разкриване на нови работни места.</w:t>
      </w:r>
    </w:p>
    <w:p w14:paraId="113AF5CB" w14:textId="77777777" w:rsidR="0088002A" w:rsidRDefault="0088002A" w:rsidP="0088002A">
      <w:pPr>
        <w:rPr>
          <w:rFonts w:ascii="Cambria" w:hAnsi="Cambria"/>
          <w:b/>
          <w:highlight w:val="yellow"/>
        </w:rPr>
      </w:pPr>
      <w:r w:rsidRPr="0088002A">
        <w:rPr>
          <w:rFonts w:ascii="Cambria" w:hAnsi="Cambria"/>
        </w:rPr>
        <w:t>Няма да бъдат подкрепяни дейности, финансирани по друг проект, програма или каквато и да е друга финансова схема, произлизаща от националния бюджет, бюджета на Европейския съюз или друга донорска програма, проверката на което ще се извършва на ниво индивидуален проект – на ниво на допустими дейности, както и на ниво представител на целева група.</w:t>
      </w:r>
    </w:p>
    <w:p w14:paraId="1DF43042" w14:textId="77777777" w:rsidR="0088002A" w:rsidRPr="0088002A" w:rsidRDefault="0088002A" w:rsidP="0088002A">
      <w:pPr>
        <w:rPr>
          <w:rFonts w:ascii="Cambria" w:hAnsi="Cambria"/>
          <w:highlight w:val="yellow"/>
        </w:rPr>
      </w:pPr>
      <w:r w:rsidRPr="0088002A">
        <w:rPr>
          <w:rFonts w:ascii="Cambria" w:hAnsi="Cambria"/>
        </w:rPr>
        <w:t>Настоящата процедура ще надгради реализираните дейности и постигнатите резултати по други проекти, програми и мерки, финансирани със средства от националния бюджет, Европейския съюз и други източници.</w:t>
      </w:r>
    </w:p>
    <w:p w14:paraId="3BEC20B4" w14:textId="77777777" w:rsidR="008F63ED" w:rsidRPr="00F841F3" w:rsidRDefault="008F63ED" w:rsidP="006C5703">
      <w:pPr>
        <w:rPr>
          <w:rFonts w:ascii="Cambria" w:hAnsi="Cambria"/>
        </w:rPr>
      </w:pPr>
    </w:p>
    <w:p w14:paraId="6CAF733A" w14:textId="77777777" w:rsidR="006B0938" w:rsidRPr="007A241D" w:rsidRDefault="006B0938" w:rsidP="004471C0">
      <w:pPr>
        <w:pStyle w:val="a4"/>
        <w:numPr>
          <w:ilvl w:val="0"/>
          <w:numId w:val="3"/>
        </w:numPr>
        <w:shd w:val="clear" w:color="auto" w:fill="FFF2CC" w:themeFill="accent4" w:themeFillTint="33"/>
        <w:spacing w:before="120" w:after="120"/>
        <w:rPr>
          <w:rFonts w:ascii="Cambria" w:eastAsiaTheme="minorHAnsi" w:hAnsi="Cambria" w:cs="Calibri"/>
          <w:b/>
          <w:lang w:eastAsia="en-US"/>
        </w:rPr>
      </w:pPr>
      <w:r w:rsidRPr="007A241D">
        <w:rPr>
          <w:rFonts w:ascii="Cambria" w:eastAsiaTheme="minorHAnsi" w:hAnsi="Cambria" w:cs="Calibri"/>
          <w:b/>
          <w:lang w:eastAsia="en-US"/>
        </w:rPr>
        <w:t xml:space="preserve">Индикатори </w:t>
      </w:r>
    </w:p>
    <w:p w14:paraId="21E4701C" w14:textId="77777777" w:rsidR="00CB7586" w:rsidRDefault="00CB7586" w:rsidP="00CB7586">
      <w:pPr>
        <w:rPr>
          <w:rFonts w:ascii="Cambria" w:hAnsi="Cambria"/>
        </w:rPr>
      </w:pPr>
      <w:r w:rsidRPr="00CB7586">
        <w:rPr>
          <w:rFonts w:ascii="Cambria" w:hAnsi="Cambria"/>
          <w:b/>
        </w:rPr>
        <w:t>Очаквани резултати</w:t>
      </w:r>
      <w:r>
        <w:rPr>
          <w:rFonts w:ascii="Cambria" w:hAnsi="Cambria"/>
        </w:rPr>
        <w:t xml:space="preserve"> в следствие изпълнение на процедурата са:</w:t>
      </w:r>
    </w:p>
    <w:tbl>
      <w:tblPr>
        <w:tblStyle w:val="TableGrid3"/>
        <w:tblW w:w="0" w:type="auto"/>
        <w:tblLook w:val="04A0" w:firstRow="1" w:lastRow="0" w:firstColumn="1" w:lastColumn="0" w:noHBand="0" w:noVBand="1"/>
      </w:tblPr>
      <w:tblGrid>
        <w:gridCol w:w="426"/>
        <w:gridCol w:w="2451"/>
        <w:gridCol w:w="1048"/>
        <w:gridCol w:w="1090"/>
        <w:gridCol w:w="2031"/>
        <w:gridCol w:w="1048"/>
        <w:gridCol w:w="1093"/>
      </w:tblGrid>
      <w:tr w:rsidR="005C16E4" w:rsidRPr="009E10BD" w14:paraId="281B9708" w14:textId="77777777" w:rsidTr="005C16E4">
        <w:trPr>
          <w:trHeight w:val="809"/>
        </w:trPr>
        <w:tc>
          <w:tcPr>
            <w:tcW w:w="421" w:type="dxa"/>
            <w:vMerge w:val="restart"/>
            <w:shd w:val="clear" w:color="auto" w:fill="CCECFF"/>
          </w:tcPr>
          <w:p w14:paraId="53AD9559" w14:textId="77777777" w:rsidR="005C16E4" w:rsidRPr="009E10BD" w:rsidRDefault="005C16E4" w:rsidP="00201DE8">
            <w:pPr>
              <w:spacing w:before="120" w:after="120" w:line="240" w:lineRule="auto"/>
              <w:jc w:val="center"/>
              <w:rPr>
                <w:rFonts w:ascii="Cambria" w:hAnsi="Cambria"/>
                <w:b/>
                <w:sz w:val="20"/>
                <w:szCs w:val="20"/>
              </w:rPr>
            </w:pPr>
            <w:r>
              <w:rPr>
                <w:rFonts w:ascii="Cambria" w:hAnsi="Cambria"/>
                <w:b/>
                <w:sz w:val="20"/>
                <w:szCs w:val="20"/>
              </w:rPr>
              <w:t>№</w:t>
            </w:r>
          </w:p>
        </w:tc>
        <w:tc>
          <w:tcPr>
            <w:tcW w:w="4589" w:type="dxa"/>
            <w:gridSpan w:val="3"/>
            <w:shd w:val="clear" w:color="auto" w:fill="CCECFF"/>
            <w:vAlign w:val="center"/>
          </w:tcPr>
          <w:p w14:paraId="4547537E" w14:textId="77777777" w:rsidR="005C16E4" w:rsidRPr="009E10BD" w:rsidRDefault="005C16E4" w:rsidP="00201DE8">
            <w:pPr>
              <w:spacing w:before="120" w:after="120" w:line="240" w:lineRule="auto"/>
              <w:jc w:val="center"/>
              <w:rPr>
                <w:rFonts w:ascii="Cambria" w:hAnsi="Cambria"/>
                <w:b/>
                <w:sz w:val="20"/>
                <w:szCs w:val="20"/>
              </w:rPr>
            </w:pPr>
            <w:r w:rsidRPr="009E10BD">
              <w:rPr>
                <w:rFonts w:ascii="Cambria" w:hAnsi="Cambria"/>
                <w:b/>
                <w:sz w:val="20"/>
                <w:szCs w:val="20"/>
              </w:rPr>
              <w:t>ИНДИКАТОРИ ЗА ИЗПЪЛНЕНИЕ</w:t>
            </w:r>
            <w:r w:rsidR="004E1F04">
              <w:rPr>
                <w:rFonts w:ascii="Cambria" w:hAnsi="Cambria"/>
                <w:b/>
                <w:sz w:val="20"/>
                <w:szCs w:val="20"/>
              </w:rPr>
              <w:t xml:space="preserve"> ОТ ОПРЧР</w:t>
            </w:r>
          </w:p>
        </w:tc>
        <w:tc>
          <w:tcPr>
            <w:tcW w:w="4172" w:type="dxa"/>
            <w:gridSpan w:val="3"/>
            <w:shd w:val="clear" w:color="auto" w:fill="CCECFF"/>
            <w:vAlign w:val="center"/>
          </w:tcPr>
          <w:p w14:paraId="5C5AF2A5" w14:textId="77777777" w:rsidR="005C16E4" w:rsidRPr="009E10BD" w:rsidRDefault="005C16E4" w:rsidP="00201DE8">
            <w:pPr>
              <w:spacing w:before="120" w:after="120" w:line="240" w:lineRule="auto"/>
              <w:jc w:val="center"/>
              <w:rPr>
                <w:rFonts w:ascii="Cambria" w:hAnsi="Cambria"/>
                <w:b/>
                <w:sz w:val="20"/>
                <w:szCs w:val="20"/>
              </w:rPr>
            </w:pPr>
            <w:r w:rsidRPr="009E10BD">
              <w:rPr>
                <w:rFonts w:ascii="Cambria" w:hAnsi="Cambria"/>
                <w:b/>
                <w:sz w:val="20"/>
                <w:szCs w:val="20"/>
              </w:rPr>
              <w:t>ИНДИКАТОРИ ЗА РЕЗУЛТАТ</w:t>
            </w:r>
            <w:r w:rsidR="004E1F04">
              <w:rPr>
                <w:rFonts w:ascii="Cambria" w:hAnsi="Cambria"/>
                <w:b/>
                <w:sz w:val="20"/>
                <w:szCs w:val="20"/>
              </w:rPr>
              <w:t xml:space="preserve"> ОТ ОПРЧР</w:t>
            </w:r>
          </w:p>
        </w:tc>
      </w:tr>
      <w:tr w:rsidR="005C16E4" w:rsidRPr="009E10BD" w14:paraId="5E482113" w14:textId="77777777" w:rsidTr="005C16E4">
        <w:trPr>
          <w:trHeight w:val="552"/>
        </w:trPr>
        <w:tc>
          <w:tcPr>
            <w:tcW w:w="421" w:type="dxa"/>
            <w:vMerge/>
          </w:tcPr>
          <w:p w14:paraId="457DE7BF" w14:textId="77777777" w:rsidR="005C16E4" w:rsidRPr="009E10BD" w:rsidRDefault="005C16E4" w:rsidP="00201DE8">
            <w:pPr>
              <w:spacing w:before="120" w:after="120" w:line="240" w:lineRule="auto"/>
              <w:rPr>
                <w:rFonts w:ascii="Cambria" w:hAnsi="Cambria"/>
                <w:b/>
                <w:sz w:val="20"/>
                <w:szCs w:val="20"/>
              </w:rPr>
            </w:pPr>
          </w:p>
        </w:tc>
        <w:tc>
          <w:tcPr>
            <w:tcW w:w="2451" w:type="dxa"/>
          </w:tcPr>
          <w:p w14:paraId="0A305C10" w14:textId="77777777" w:rsidR="005C16E4" w:rsidRPr="009E10BD" w:rsidRDefault="005C16E4" w:rsidP="00201DE8">
            <w:pPr>
              <w:spacing w:before="120" w:after="120" w:line="240" w:lineRule="auto"/>
              <w:rPr>
                <w:rFonts w:ascii="Cambria" w:hAnsi="Cambria"/>
                <w:b/>
                <w:sz w:val="20"/>
                <w:szCs w:val="20"/>
              </w:rPr>
            </w:pPr>
            <w:r w:rsidRPr="009E10BD">
              <w:rPr>
                <w:rFonts w:ascii="Cambria" w:hAnsi="Cambria"/>
                <w:b/>
                <w:sz w:val="20"/>
                <w:szCs w:val="20"/>
              </w:rPr>
              <w:t>Индикатор</w:t>
            </w:r>
          </w:p>
        </w:tc>
        <w:tc>
          <w:tcPr>
            <w:tcW w:w="1048" w:type="dxa"/>
          </w:tcPr>
          <w:p w14:paraId="7C4884D6" w14:textId="77777777" w:rsidR="005C16E4" w:rsidRPr="009E10BD" w:rsidRDefault="005C16E4" w:rsidP="00201DE8">
            <w:pPr>
              <w:spacing w:before="120" w:after="120" w:line="240" w:lineRule="auto"/>
              <w:rPr>
                <w:rFonts w:ascii="Cambria" w:hAnsi="Cambria"/>
                <w:b/>
                <w:sz w:val="20"/>
                <w:szCs w:val="20"/>
              </w:rPr>
            </w:pPr>
            <w:r w:rsidRPr="009E10BD">
              <w:rPr>
                <w:rFonts w:ascii="Cambria" w:hAnsi="Cambria"/>
                <w:b/>
                <w:sz w:val="20"/>
                <w:szCs w:val="20"/>
              </w:rPr>
              <w:t>Мерна единица</w:t>
            </w:r>
          </w:p>
        </w:tc>
        <w:tc>
          <w:tcPr>
            <w:tcW w:w="1090" w:type="dxa"/>
          </w:tcPr>
          <w:p w14:paraId="051CFA56" w14:textId="77777777" w:rsidR="005C16E4" w:rsidRPr="009E10BD" w:rsidRDefault="005C16E4" w:rsidP="00201DE8">
            <w:pPr>
              <w:spacing w:before="120" w:after="120" w:line="240" w:lineRule="auto"/>
              <w:rPr>
                <w:rFonts w:ascii="Cambria" w:hAnsi="Cambria"/>
                <w:b/>
                <w:sz w:val="20"/>
                <w:szCs w:val="20"/>
              </w:rPr>
            </w:pPr>
            <w:r w:rsidRPr="009E10BD">
              <w:rPr>
                <w:rFonts w:ascii="Cambria" w:hAnsi="Cambria"/>
                <w:b/>
                <w:sz w:val="20"/>
                <w:szCs w:val="20"/>
              </w:rPr>
              <w:t>Целева стойност</w:t>
            </w:r>
          </w:p>
        </w:tc>
        <w:tc>
          <w:tcPr>
            <w:tcW w:w="2031" w:type="dxa"/>
          </w:tcPr>
          <w:p w14:paraId="43BC5AA2" w14:textId="77777777" w:rsidR="005C16E4" w:rsidRPr="009E10BD" w:rsidRDefault="005C16E4" w:rsidP="00201DE8">
            <w:pPr>
              <w:spacing w:before="120" w:after="120" w:line="240" w:lineRule="auto"/>
              <w:rPr>
                <w:rFonts w:ascii="Cambria" w:hAnsi="Cambria"/>
                <w:b/>
                <w:sz w:val="20"/>
                <w:szCs w:val="20"/>
              </w:rPr>
            </w:pPr>
            <w:r w:rsidRPr="009E10BD">
              <w:rPr>
                <w:rFonts w:ascii="Cambria" w:hAnsi="Cambria"/>
                <w:b/>
                <w:sz w:val="20"/>
                <w:szCs w:val="20"/>
              </w:rPr>
              <w:t>Индикатор</w:t>
            </w:r>
          </w:p>
        </w:tc>
        <w:tc>
          <w:tcPr>
            <w:tcW w:w="1048" w:type="dxa"/>
          </w:tcPr>
          <w:p w14:paraId="2BEDC4D5" w14:textId="77777777" w:rsidR="005C16E4" w:rsidRPr="009E10BD" w:rsidRDefault="005C16E4" w:rsidP="00201DE8">
            <w:pPr>
              <w:spacing w:before="120" w:after="120" w:line="240" w:lineRule="auto"/>
              <w:rPr>
                <w:rFonts w:ascii="Cambria" w:hAnsi="Cambria"/>
                <w:b/>
                <w:sz w:val="20"/>
                <w:szCs w:val="20"/>
              </w:rPr>
            </w:pPr>
            <w:r w:rsidRPr="009E10BD">
              <w:rPr>
                <w:rFonts w:ascii="Cambria" w:hAnsi="Cambria"/>
                <w:b/>
                <w:sz w:val="20"/>
                <w:szCs w:val="20"/>
              </w:rPr>
              <w:t>Мерна единица</w:t>
            </w:r>
          </w:p>
        </w:tc>
        <w:tc>
          <w:tcPr>
            <w:tcW w:w="1093" w:type="dxa"/>
          </w:tcPr>
          <w:p w14:paraId="5BA4D9E6" w14:textId="77777777" w:rsidR="005C16E4" w:rsidRPr="009E10BD" w:rsidRDefault="005C16E4" w:rsidP="00201DE8">
            <w:pPr>
              <w:spacing w:before="120" w:after="120" w:line="240" w:lineRule="auto"/>
              <w:rPr>
                <w:rFonts w:ascii="Cambria" w:hAnsi="Cambria"/>
                <w:b/>
                <w:sz w:val="20"/>
                <w:szCs w:val="20"/>
              </w:rPr>
            </w:pPr>
            <w:r w:rsidRPr="009E10BD">
              <w:rPr>
                <w:rFonts w:ascii="Cambria" w:hAnsi="Cambria"/>
                <w:b/>
                <w:sz w:val="20"/>
                <w:szCs w:val="20"/>
              </w:rPr>
              <w:t>Целева стойност</w:t>
            </w:r>
          </w:p>
        </w:tc>
      </w:tr>
      <w:tr w:rsidR="00240D5D" w:rsidRPr="00F841F3" w14:paraId="174C5FFB" w14:textId="77777777" w:rsidTr="005C16E4">
        <w:tc>
          <w:tcPr>
            <w:tcW w:w="421" w:type="dxa"/>
          </w:tcPr>
          <w:p w14:paraId="1029AB8C" w14:textId="77777777" w:rsidR="00240D5D" w:rsidRPr="00F841F3" w:rsidRDefault="00240D5D" w:rsidP="0088002A">
            <w:pPr>
              <w:pStyle w:val="a4"/>
              <w:numPr>
                <w:ilvl w:val="0"/>
                <w:numId w:val="33"/>
              </w:numPr>
              <w:spacing w:after="360" w:line="240" w:lineRule="auto"/>
              <w:ind w:left="318" w:hanging="284"/>
              <w:rPr>
                <w:rFonts w:ascii="Cambria" w:hAnsi="Cambria"/>
                <w:sz w:val="20"/>
                <w:szCs w:val="20"/>
              </w:rPr>
            </w:pPr>
          </w:p>
        </w:tc>
        <w:tc>
          <w:tcPr>
            <w:tcW w:w="2451" w:type="dxa"/>
          </w:tcPr>
          <w:p w14:paraId="29A6E4F0" w14:textId="77777777" w:rsidR="00240D5D" w:rsidRPr="00F841F3" w:rsidRDefault="00947B65" w:rsidP="005C16E4">
            <w:pPr>
              <w:spacing w:after="360" w:line="240" w:lineRule="auto"/>
              <w:ind w:left="34"/>
              <w:rPr>
                <w:rFonts w:ascii="Cambria" w:hAnsi="Cambria"/>
                <w:b/>
                <w:sz w:val="20"/>
                <w:szCs w:val="20"/>
              </w:rPr>
            </w:pPr>
            <w:bookmarkStart w:id="7" w:name="_Hlk481352370"/>
            <w:r>
              <w:rPr>
                <w:rFonts w:ascii="Cambria" w:hAnsi="Cambria"/>
                <w:sz w:val="20"/>
                <w:szCs w:val="20"/>
              </w:rPr>
              <w:t>Брой на к</w:t>
            </w:r>
            <w:r w:rsidR="00240D5D" w:rsidRPr="00F841F3">
              <w:rPr>
                <w:rFonts w:ascii="Cambria" w:hAnsi="Cambria"/>
                <w:sz w:val="20"/>
                <w:szCs w:val="20"/>
              </w:rPr>
              <w:t>ооперативни</w:t>
            </w:r>
            <w:r>
              <w:rPr>
                <w:rFonts w:ascii="Cambria" w:hAnsi="Cambria"/>
                <w:sz w:val="20"/>
                <w:szCs w:val="20"/>
              </w:rPr>
              <w:t>те</w:t>
            </w:r>
            <w:r w:rsidR="00240D5D" w:rsidRPr="00F841F3">
              <w:rPr>
                <w:rFonts w:ascii="Cambria" w:hAnsi="Cambria"/>
                <w:sz w:val="20"/>
                <w:szCs w:val="20"/>
              </w:rPr>
              <w:t xml:space="preserve"> предприятия и предприятия на социалната икономика, получили подкрепа</w:t>
            </w:r>
          </w:p>
        </w:tc>
        <w:tc>
          <w:tcPr>
            <w:tcW w:w="1048" w:type="dxa"/>
          </w:tcPr>
          <w:p w14:paraId="02A9A52E" w14:textId="77777777" w:rsidR="00240D5D" w:rsidRPr="00F841F3" w:rsidRDefault="00240D5D" w:rsidP="00201DE8">
            <w:pPr>
              <w:spacing w:after="360" w:line="240" w:lineRule="auto"/>
              <w:contextualSpacing/>
              <w:rPr>
                <w:rFonts w:ascii="Cambria" w:hAnsi="Cambria"/>
                <w:b/>
                <w:sz w:val="20"/>
                <w:szCs w:val="20"/>
              </w:rPr>
            </w:pPr>
            <w:r w:rsidRPr="00F841F3">
              <w:rPr>
                <w:rFonts w:ascii="Cambria" w:hAnsi="Cambria"/>
                <w:b/>
                <w:sz w:val="20"/>
                <w:szCs w:val="20"/>
              </w:rPr>
              <w:t>брой</w:t>
            </w:r>
          </w:p>
        </w:tc>
        <w:tc>
          <w:tcPr>
            <w:tcW w:w="1090" w:type="dxa"/>
          </w:tcPr>
          <w:p w14:paraId="41328EF5" w14:textId="2371248C" w:rsidR="00240D5D" w:rsidRPr="00EF31F3" w:rsidRDefault="005E7933" w:rsidP="00201DE8">
            <w:pPr>
              <w:pBdr>
                <w:top w:val="single" w:sz="4" w:space="0" w:color="auto"/>
                <w:left w:val="single" w:sz="4" w:space="0" w:color="auto"/>
                <w:bottom w:val="single" w:sz="4" w:space="0" w:color="auto"/>
                <w:right w:val="single" w:sz="4" w:space="0" w:color="auto"/>
              </w:pBdr>
              <w:spacing w:before="100" w:beforeAutospacing="1" w:after="360" w:afterAutospacing="1" w:line="240" w:lineRule="auto"/>
              <w:contextualSpacing/>
              <w:rPr>
                <w:rFonts w:ascii="Cambria" w:hAnsi="Cambria"/>
                <w:b/>
                <w:sz w:val="20"/>
                <w:szCs w:val="20"/>
                <w:lang w:val="en-US"/>
              </w:rPr>
            </w:pPr>
            <w:r>
              <w:rPr>
                <w:rFonts w:ascii="Cambria" w:hAnsi="Cambria"/>
                <w:b/>
                <w:sz w:val="20"/>
                <w:szCs w:val="20"/>
                <w:lang w:val="en-US"/>
              </w:rPr>
              <w:t>1</w:t>
            </w:r>
          </w:p>
        </w:tc>
        <w:tc>
          <w:tcPr>
            <w:tcW w:w="2031" w:type="dxa"/>
          </w:tcPr>
          <w:tbl>
            <w:tblPr>
              <w:tblW w:w="0" w:type="auto"/>
              <w:tblBorders>
                <w:top w:val="nil"/>
                <w:left w:val="nil"/>
                <w:bottom w:val="nil"/>
                <w:right w:val="nil"/>
              </w:tblBorders>
              <w:tblLook w:val="0000" w:firstRow="0" w:lastRow="0" w:firstColumn="0" w:lastColumn="0" w:noHBand="0" w:noVBand="0"/>
            </w:tblPr>
            <w:tblGrid>
              <w:gridCol w:w="1815"/>
            </w:tblGrid>
            <w:tr w:rsidR="00240D5D" w:rsidRPr="00195842" w14:paraId="4BC8A425" w14:textId="77777777">
              <w:trPr>
                <w:trHeight w:val="1075"/>
              </w:trPr>
              <w:tc>
                <w:tcPr>
                  <w:tcW w:w="0" w:type="auto"/>
                </w:tcPr>
                <w:p w14:paraId="4BA31E27" w14:textId="77777777" w:rsidR="00240D5D" w:rsidRPr="006E0694" w:rsidRDefault="00195842" w:rsidP="006E0694">
                  <w:pPr>
                    <w:autoSpaceDE w:val="0"/>
                    <w:autoSpaceDN w:val="0"/>
                    <w:adjustRightInd w:val="0"/>
                    <w:spacing w:after="0" w:line="240" w:lineRule="auto"/>
                    <w:ind w:left="-93"/>
                    <w:rPr>
                      <w:rFonts w:eastAsiaTheme="minorHAnsi"/>
                      <w:sz w:val="20"/>
                      <w:szCs w:val="20"/>
                      <w:lang w:eastAsia="en-US"/>
                    </w:rPr>
                  </w:pPr>
                  <w:r w:rsidRPr="006E0694">
                    <w:rPr>
                      <w:rFonts w:ascii="Cambria" w:hAnsi="Cambria"/>
                      <w:sz w:val="20"/>
                      <w:szCs w:val="20"/>
                    </w:rPr>
                    <w:t>Брой подкрепени кооперативни предприятия и предприятия на социалната икономика, продължили дейността си 6 месеца след приключване на операцията.</w:t>
                  </w:r>
                </w:p>
              </w:tc>
            </w:tr>
          </w:tbl>
          <w:p w14:paraId="6B4E0172" w14:textId="77777777" w:rsidR="00240D5D" w:rsidRPr="00F841F3" w:rsidRDefault="00240D5D" w:rsidP="00201DE8">
            <w:pPr>
              <w:spacing w:after="360" w:line="240" w:lineRule="auto"/>
              <w:contextualSpacing/>
              <w:rPr>
                <w:rFonts w:ascii="Cambria" w:hAnsi="Cambria"/>
                <w:b/>
                <w:sz w:val="20"/>
                <w:szCs w:val="20"/>
              </w:rPr>
            </w:pPr>
          </w:p>
        </w:tc>
        <w:tc>
          <w:tcPr>
            <w:tcW w:w="1048" w:type="dxa"/>
          </w:tcPr>
          <w:p w14:paraId="2A9A62BC" w14:textId="77777777" w:rsidR="00240D5D" w:rsidRPr="00F841F3" w:rsidRDefault="00240D5D" w:rsidP="00201DE8">
            <w:pPr>
              <w:spacing w:after="360" w:line="240" w:lineRule="auto"/>
              <w:contextualSpacing/>
              <w:rPr>
                <w:rFonts w:ascii="Cambria" w:hAnsi="Cambria"/>
                <w:b/>
                <w:sz w:val="20"/>
                <w:szCs w:val="20"/>
              </w:rPr>
            </w:pPr>
            <w:r w:rsidRPr="00F841F3">
              <w:rPr>
                <w:rFonts w:ascii="Cambria" w:hAnsi="Cambria"/>
                <w:b/>
                <w:sz w:val="20"/>
                <w:szCs w:val="20"/>
              </w:rPr>
              <w:t>брой</w:t>
            </w:r>
          </w:p>
        </w:tc>
        <w:tc>
          <w:tcPr>
            <w:tcW w:w="1093" w:type="dxa"/>
          </w:tcPr>
          <w:p w14:paraId="7FCA848F" w14:textId="4693D0DF" w:rsidR="00240D5D" w:rsidRPr="00EF31F3" w:rsidRDefault="005E7933" w:rsidP="00201DE8">
            <w:pPr>
              <w:pBdr>
                <w:top w:val="single" w:sz="4" w:space="0" w:color="auto"/>
                <w:left w:val="single" w:sz="4" w:space="0" w:color="auto"/>
                <w:bottom w:val="single" w:sz="4" w:space="0" w:color="auto"/>
                <w:right w:val="single" w:sz="4" w:space="0" w:color="auto"/>
              </w:pBdr>
              <w:spacing w:before="100" w:beforeAutospacing="1" w:after="360" w:afterAutospacing="1" w:line="240" w:lineRule="auto"/>
              <w:contextualSpacing/>
              <w:rPr>
                <w:rFonts w:ascii="Cambria" w:hAnsi="Cambria"/>
                <w:b/>
                <w:sz w:val="20"/>
                <w:szCs w:val="20"/>
                <w:lang w:val="en-US"/>
              </w:rPr>
            </w:pPr>
            <w:r>
              <w:rPr>
                <w:rFonts w:ascii="Cambria" w:hAnsi="Cambria"/>
                <w:b/>
                <w:sz w:val="20"/>
                <w:szCs w:val="20"/>
                <w:lang w:val="en-US"/>
              </w:rPr>
              <w:t>1</w:t>
            </w:r>
          </w:p>
        </w:tc>
      </w:tr>
      <w:tr w:rsidR="00240D5D" w:rsidRPr="00F841F3" w14:paraId="71C9B602" w14:textId="77777777" w:rsidTr="005C16E4">
        <w:trPr>
          <w:trHeight w:val="850"/>
        </w:trPr>
        <w:tc>
          <w:tcPr>
            <w:tcW w:w="421" w:type="dxa"/>
          </w:tcPr>
          <w:p w14:paraId="680AE7BD" w14:textId="77777777" w:rsidR="00240D5D" w:rsidRPr="00F841F3" w:rsidRDefault="00240D5D" w:rsidP="0088002A">
            <w:pPr>
              <w:pStyle w:val="a4"/>
              <w:numPr>
                <w:ilvl w:val="0"/>
                <w:numId w:val="33"/>
              </w:numPr>
              <w:spacing w:after="360" w:line="240" w:lineRule="auto"/>
              <w:ind w:left="318" w:hanging="284"/>
              <w:rPr>
                <w:rFonts w:ascii="Cambria" w:hAnsi="Cambria"/>
                <w:sz w:val="20"/>
                <w:szCs w:val="20"/>
              </w:rPr>
            </w:pPr>
          </w:p>
        </w:tc>
        <w:tc>
          <w:tcPr>
            <w:tcW w:w="2451" w:type="dxa"/>
          </w:tcPr>
          <w:tbl>
            <w:tblPr>
              <w:tblW w:w="0" w:type="auto"/>
              <w:tblBorders>
                <w:top w:val="nil"/>
                <w:left w:val="nil"/>
                <w:bottom w:val="nil"/>
                <w:right w:val="nil"/>
              </w:tblBorders>
              <w:tblLook w:val="0000" w:firstRow="0" w:lastRow="0" w:firstColumn="0" w:lastColumn="0" w:noHBand="0" w:noVBand="0"/>
            </w:tblPr>
            <w:tblGrid>
              <w:gridCol w:w="2235"/>
            </w:tblGrid>
            <w:tr w:rsidR="00240D5D" w:rsidRPr="00F841F3" w14:paraId="2E665C44" w14:textId="77777777">
              <w:trPr>
                <w:trHeight w:val="661"/>
              </w:trPr>
              <w:tc>
                <w:tcPr>
                  <w:tcW w:w="0" w:type="auto"/>
                </w:tcPr>
                <w:p w14:paraId="05692969" w14:textId="77777777" w:rsidR="00240D5D" w:rsidRPr="00F841F3" w:rsidRDefault="00240D5D" w:rsidP="005C16E4">
                  <w:pPr>
                    <w:spacing w:after="360" w:line="240" w:lineRule="auto"/>
                    <w:ind w:left="34"/>
                    <w:rPr>
                      <w:rFonts w:ascii="Cambria" w:hAnsi="Cambria"/>
                      <w:sz w:val="20"/>
                      <w:szCs w:val="20"/>
                    </w:rPr>
                  </w:pPr>
                  <w:r w:rsidRPr="00F841F3">
                    <w:rPr>
                      <w:rFonts w:ascii="Cambria" w:hAnsi="Cambria"/>
                      <w:sz w:val="20"/>
                      <w:szCs w:val="20"/>
                    </w:rPr>
                    <w:t>Неактивни или безработни участници</w:t>
                  </w:r>
                  <w:r w:rsidRPr="00F841F3">
                    <w:rPr>
                      <w:rStyle w:val="a7"/>
                      <w:rFonts w:ascii="Cambria" w:hAnsi="Cambria"/>
                      <w:sz w:val="20"/>
                      <w:szCs w:val="20"/>
                    </w:rPr>
                    <w:footnoteReference w:id="1"/>
                  </w:r>
                </w:p>
              </w:tc>
            </w:tr>
          </w:tbl>
          <w:p w14:paraId="27EE5C3E" w14:textId="77777777" w:rsidR="00240D5D" w:rsidRPr="00F841F3" w:rsidRDefault="00240D5D" w:rsidP="00201DE8">
            <w:pPr>
              <w:spacing w:after="360" w:line="240" w:lineRule="auto"/>
              <w:contextualSpacing/>
              <w:rPr>
                <w:rFonts w:ascii="Cambria" w:hAnsi="Cambria"/>
                <w:sz w:val="20"/>
                <w:szCs w:val="20"/>
              </w:rPr>
            </w:pPr>
          </w:p>
        </w:tc>
        <w:tc>
          <w:tcPr>
            <w:tcW w:w="1048" w:type="dxa"/>
          </w:tcPr>
          <w:p w14:paraId="7E55918F" w14:textId="77777777" w:rsidR="00240D5D" w:rsidRPr="00F841F3" w:rsidRDefault="00240D5D" w:rsidP="00201DE8">
            <w:pPr>
              <w:spacing w:after="360" w:line="240" w:lineRule="auto"/>
              <w:contextualSpacing/>
              <w:rPr>
                <w:rFonts w:ascii="Cambria" w:hAnsi="Cambria"/>
                <w:b/>
                <w:sz w:val="20"/>
                <w:szCs w:val="20"/>
              </w:rPr>
            </w:pPr>
            <w:r w:rsidRPr="00F841F3">
              <w:rPr>
                <w:rFonts w:ascii="Cambria" w:hAnsi="Cambria"/>
                <w:b/>
                <w:sz w:val="20"/>
                <w:szCs w:val="20"/>
              </w:rPr>
              <w:t>брой</w:t>
            </w:r>
          </w:p>
        </w:tc>
        <w:tc>
          <w:tcPr>
            <w:tcW w:w="1090" w:type="dxa"/>
          </w:tcPr>
          <w:p w14:paraId="33BE0F64" w14:textId="77777777" w:rsidR="00240D5D" w:rsidRPr="00F841F3" w:rsidRDefault="00240D5D" w:rsidP="00201DE8">
            <w:pPr>
              <w:spacing w:after="360" w:line="240" w:lineRule="auto"/>
              <w:contextualSpacing/>
              <w:rPr>
                <w:rFonts w:ascii="Cambria" w:hAnsi="Cambria"/>
                <w:b/>
                <w:sz w:val="20"/>
                <w:szCs w:val="20"/>
              </w:rPr>
            </w:pPr>
            <w:r w:rsidRPr="00F841F3">
              <w:rPr>
                <w:rFonts w:ascii="Cambria" w:hAnsi="Cambria"/>
                <w:b/>
                <w:sz w:val="20"/>
                <w:szCs w:val="20"/>
              </w:rPr>
              <w:t>10</w:t>
            </w:r>
          </w:p>
        </w:tc>
        <w:tc>
          <w:tcPr>
            <w:tcW w:w="2031" w:type="dxa"/>
          </w:tcPr>
          <w:p w14:paraId="1D612D4C" w14:textId="77777777" w:rsidR="00240D5D" w:rsidRPr="00F841F3" w:rsidRDefault="00240D5D" w:rsidP="00201DE8">
            <w:pPr>
              <w:spacing w:after="360" w:line="240" w:lineRule="auto"/>
              <w:contextualSpacing/>
              <w:rPr>
                <w:rFonts w:ascii="Cambria" w:hAnsi="Cambria"/>
                <w:sz w:val="20"/>
                <w:szCs w:val="20"/>
              </w:rPr>
            </w:pPr>
            <w:r w:rsidRPr="00F841F3">
              <w:rPr>
                <w:rFonts w:ascii="Cambria" w:hAnsi="Cambria"/>
                <w:sz w:val="20"/>
                <w:szCs w:val="20"/>
              </w:rPr>
              <w:t>Неактивни</w:t>
            </w:r>
            <w:r w:rsidRPr="00F841F3">
              <w:rPr>
                <w:rStyle w:val="a7"/>
                <w:rFonts w:ascii="Cambria" w:hAnsi="Cambria"/>
                <w:sz w:val="20"/>
                <w:szCs w:val="20"/>
              </w:rPr>
              <w:footnoteReference w:id="2"/>
            </w:r>
            <w:r w:rsidRPr="00F841F3">
              <w:rPr>
                <w:rFonts w:ascii="Cambria" w:hAnsi="Cambria"/>
                <w:sz w:val="20"/>
                <w:szCs w:val="20"/>
              </w:rPr>
              <w:t xml:space="preserve"> или безработни</w:t>
            </w:r>
            <w:r w:rsidRPr="00F841F3">
              <w:rPr>
                <w:rStyle w:val="a7"/>
                <w:rFonts w:ascii="Cambria" w:hAnsi="Cambria"/>
                <w:sz w:val="20"/>
                <w:szCs w:val="20"/>
              </w:rPr>
              <w:footnoteReference w:id="3"/>
            </w:r>
            <w:r w:rsidRPr="00F841F3">
              <w:rPr>
                <w:rFonts w:ascii="Cambria" w:hAnsi="Cambria"/>
                <w:sz w:val="20"/>
                <w:szCs w:val="20"/>
              </w:rPr>
              <w:t xml:space="preserve"> участници в заетост след приключване</w:t>
            </w:r>
            <w:r w:rsidR="00B90893">
              <w:rPr>
                <w:rFonts w:ascii="Cambria" w:hAnsi="Cambria"/>
                <w:sz w:val="20"/>
                <w:szCs w:val="20"/>
              </w:rPr>
              <w:t xml:space="preserve"> на операцията</w:t>
            </w:r>
            <w:r w:rsidR="00C66F9E">
              <w:rPr>
                <w:rStyle w:val="a7"/>
                <w:rFonts w:ascii="Cambria" w:hAnsi="Cambria"/>
                <w:sz w:val="20"/>
                <w:szCs w:val="20"/>
              </w:rPr>
              <w:footnoteReference w:id="4"/>
            </w:r>
          </w:p>
        </w:tc>
        <w:tc>
          <w:tcPr>
            <w:tcW w:w="1048" w:type="dxa"/>
          </w:tcPr>
          <w:p w14:paraId="34137867" w14:textId="77777777" w:rsidR="00240D5D" w:rsidRPr="00F841F3" w:rsidRDefault="00240D5D" w:rsidP="00201DE8">
            <w:pPr>
              <w:spacing w:after="360" w:line="240" w:lineRule="auto"/>
              <w:contextualSpacing/>
              <w:rPr>
                <w:rFonts w:ascii="Cambria" w:hAnsi="Cambria"/>
                <w:b/>
                <w:sz w:val="20"/>
                <w:szCs w:val="20"/>
              </w:rPr>
            </w:pPr>
            <w:r w:rsidRPr="00F841F3">
              <w:rPr>
                <w:rFonts w:ascii="Cambria" w:hAnsi="Cambria"/>
                <w:b/>
                <w:sz w:val="20"/>
                <w:szCs w:val="20"/>
              </w:rPr>
              <w:t>брой</w:t>
            </w:r>
          </w:p>
        </w:tc>
        <w:tc>
          <w:tcPr>
            <w:tcW w:w="1093" w:type="dxa"/>
          </w:tcPr>
          <w:p w14:paraId="69FEDF4E" w14:textId="77777777" w:rsidR="00240D5D" w:rsidRPr="00F841F3" w:rsidRDefault="00EA5AB2" w:rsidP="00201DE8">
            <w:pPr>
              <w:spacing w:after="360" w:line="240" w:lineRule="auto"/>
              <w:contextualSpacing/>
              <w:rPr>
                <w:rFonts w:ascii="Cambria" w:hAnsi="Cambria"/>
                <w:b/>
                <w:sz w:val="20"/>
                <w:szCs w:val="20"/>
              </w:rPr>
            </w:pPr>
            <w:r w:rsidRPr="00F841F3">
              <w:rPr>
                <w:rFonts w:ascii="Cambria" w:hAnsi="Cambria"/>
                <w:b/>
                <w:sz w:val="20"/>
                <w:szCs w:val="20"/>
              </w:rPr>
              <w:t>5</w:t>
            </w:r>
          </w:p>
        </w:tc>
      </w:tr>
      <w:bookmarkEnd w:id="7"/>
    </w:tbl>
    <w:p w14:paraId="62586289" w14:textId="77777777" w:rsidR="00F927AD" w:rsidRDefault="00F927AD" w:rsidP="00CB7586">
      <w:pPr>
        <w:spacing w:before="120"/>
        <w:rPr>
          <w:rFonts w:ascii="Cambria" w:hAnsi="Cambria"/>
          <w:b/>
        </w:rPr>
      </w:pPr>
    </w:p>
    <w:p w14:paraId="73C90CB0" w14:textId="77777777" w:rsidR="005C16E4" w:rsidRPr="005C16E4" w:rsidRDefault="005C16E4" w:rsidP="005C16E4">
      <w:pPr>
        <w:spacing w:before="120" w:after="120"/>
        <w:rPr>
          <w:rFonts w:ascii="Cambria" w:eastAsiaTheme="minorHAnsi" w:hAnsi="Cambria" w:cs="Calibri"/>
          <w:b/>
          <w:lang w:eastAsia="en-US"/>
        </w:rPr>
      </w:pPr>
      <w:r w:rsidRPr="005C16E4">
        <w:rPr>
          <w:rFonts w:ascii="Cambria" w:eastAsiaTheme="minorHAnsi" w:hAnsi="Cambria" w:cs="Calibri"/>
          <w:b/>
          <w:lang w:eastAsia="en-US"/>
        </w:rPr>
        <w:t>Отчитането на индикаторите от ред 1 се извършва служебно от УО. В този смисъл кандидатът не следва да ги залага във Формуляра за кандидатстване.</w:t>
      </w:r>
    </w:p>
    <w:p w14:paraId="02F8C3DD" w14:textId="77777777" w:rsidR="005C16E4" w:rsidRPr="005C16E4" w:rsidRDefault="005C16E4" w:rsidP="005C16E4">
      <w:pPr>
        <w:spacing w:before="120" w:after="120"/>
        <w:rPr>
          <w:rFonts w:ascii="Cambria" w:eastAsiaTheme="minorHAnsi" w:hAnsi="Cambria" w:cs="Calibri"/>
          <w:b/>
          <w:lang w:eastAsia="en-US"/>
        </w:rPr>
      </w:pPr>
      <w:r w:rsidRPr="005C16E4">
        <w:rPr>
          <w:rFonts w:ascii="Cambria" w:eastAsiaTheme="minorHAnsi" w:hAnsi="Cambria" w:cs="Calibri"/>
          <w:b/>
          <w:lang w:eastAsia="en-US"/>
        </w:rPr>
        <w:t>Всеки кандидат трябва да включи в секция 8 във Формуляра за кандидатстване само индикаторите за изпълнение и резултат от ред 2.</w:t>
      </w:r>
    </w:p>
    <w:p w14:paraId="1C7E9595" w14:textId="77777777" w:rsidR="005C16E4" w:rsidRPr="005C16E4" w:rsidRDefault="005C16E4" w:rsidP="005C16E4">
      <w:pPr>
        <w:spacing w:before="120" w:after="120"/>
        <w:rPr>
          <w:rFonts w:ascii="Cambria" w:eastAsiaTheme="minorHAnsi" w:hAnsi="Cambria" w:cs="Calibri"/>
          <w:lang w:eastAsia="en-US"/>
        </w:rPr>
      </w:pPr>
      <w:r w:rsidRPr="005C16E4">
        <w:rPr>
          <w:rFonts w:ascii="Cambria" w:eastAsiaTheme="minorHAnsi" w:hAnsi="Cambria" w:cs="Calibri"/>
          <w:lang w:eastAsia="en-US"/>
        </w:rPr>
        <w:t xml:space="preserve">Във всяко отделно проектно предложение, кандидатът задължително </w:t>
      </w:r>
      <w:r w:rsidRPr="005C16E4">
        <w:rPr>
          <w:rFonts w:ascii="Cambria" w:eastAsiaTheme="minorHAnsi" w:hAnsi="Cambria" w:cs="Calibri"/>
          <w:b/>
          <w:lang w:eastAsia="en-US"/>
        </w:rPr>
        <w:t>залага индикаторите за</w:t>
      </w:r>
      <w:r>
        <w:rPr>
          <w:rFonts w:ascii="Cambria" w:eastAsiaTheme="minorHAnsi" w:hAnsi="Cambria" w:cs="Calibri"/>
          <w:b/>
          <w:lang w:eastAsia="en-US"/>
        </w:rPr>
        <w:t xml:space="preserve"> изпълнение и резултат от ред 2</w:t>
      </w:r>
      <w:r w:rsidRPr="005C16E4">
        <w:rPr>
          <w:rFonts w:ascii="Cambria" w:eastAsiaTheme="minorHAnsi" w:hAnsi="Cambria" w:cs="Calibri"/>
          <w:lang w:eastAsia="en-US"/>
        </w:rPr>
        <w:t>, в количество, съответстващо на описанието на включените в проекта дейности и кореспондиращите им разходи</w:t>
      </w:r>
      <w:r w:rsidRPr="00A8412B">
        <w:rPr>
          <w:rFonts w:ascii="Cambria" w:eastAsiaTheme="minorHAnsi" w:hAnsi="Cambria" w:cs="Calibri"/>
          <w:lang w:eastAsia="en-US"/>
        </w:rPr>
        <w:t>, с положителна целева стойност, различна от “0”.</w:t>
      </w:r>
    </w:p>
    <w:p w14:paraId="3F3D339F" w14:textId="77777777" w:rsidR="005C16E4" w:rsidRDefault="00A80787" w:rsidP="005C16E4">
      <w:pPr>
        <w:spacing w:before="120" w:after="120"/>
        <w:rPr>
          <w:rFonts w:ascii="Cambria" w:eastAsiaTheme="minorHAnsi" w:hAnsi="Cambria" w:cs="Calibri"/>
          <w:b/>
          <w:lang w:eastAsia="en-US"/>
        </w:rPr>
      </w:pPr>
      <w:r>
        <w:rPr>
          <w:rFonts w:ascii="Cambria" w:eastAsiaTheme="minorHAnsi" w:hAnsi="Cambria" w:cs="Calibri"/>
          <w:b/>
          <w:lang w:eastAsia="en-US"/>
        </w:rPr>
        <w:t>В случай</w:t>
      </w:r>
      <w:r w:rsidR="005C16E4" w:rsidRPr="005C16E4">
        <w:rPr>
          <w:rFonts w:ascii="Cambria" w:eastAsiaTheme="minorHAnsi" w:hAnsi="Cambria" w:cs="Calibri"/>
          <w:b/>
          <w:lang w:eastAsia="en-US"/>
        </w:rPr>
        <w:t xml:space="preserve"> че във Формуляра за кандидатстване не са включени задължителните индикатори за изпълнение и резултат, и/или заложената целева стойност на индикаторите е нула, оценителната комисия ще изиска от кандидата пояснителна информация.</w:t>
      </w:r>
    </w:p>
    <w:p w14:paraId="29F237F9" w14:textId="77777777" w:rsidR="002013E7" w:rsidRPr="0058460F" w:rsidRDefault="002013E7" w:rsidP="003B341F">
      <w:pPr>
        <w:autoSpaceDE w:val="0"/>
        <w:autoSpaceDN w:val="0"/>
        <w:adjustRightInd w:val="0"/>
        <w:spacing w:after="0" w:line="240" w:lineRule="auto"/>
        <w:rPr>
          <w:rFonts w:ascii="Cambria" w:eastAsiaTheme="minorHAnsi" w:hAnsi="Cambria"/>
          <w:color w:val="000000"/>
          <w:lang w:eastAsia="en-US"/>
        </w:rPr>
      </w:pPr>
      <w:r>
        <w:rPr>
          <w:rFonts w:ascii="Cambria" w:eastAsiaTheme="minorHAnsi" w:hAnsi="Cambria"/>
          <w:b/>
          <w:bCs/>
          <w:color w:val="000000"/>
          <w:lang w:eastAsia="en-US"/>
        </w:rPr>
        <w:t>Включените индикатори за резултат обикновено са с по –ниски стойности от тези на индикаторите за изпълнение. Индикаторите за изпълнение най-често отразяват броя лица/предприятия, които ще бъдат включени в проектните дейности и обект на изпълнението, а инидакаторите за резултат – лицата/предприятията, върху които има реален, измерим резултат след участието и включването им в дейностите.</w:t>
      </w:r>
    </w:p>
    <w:p w14:paraId="4C5A23CC" w14:textId="77777777" w:rsidR="00CB7586" w:rsidRPr="006E0694" w:rsidRDefault="00CB7586" w:rsidP="00CB7586">
      <w:pPr>
        <w:spacing w:before="120" w:after="120"/>
        <w:rPr>
          <w:rFonts w:ascii="Cambria" w:eastAsiaTheme="minorHAnsi" w:hAnsi="Cambria" w:cs="Calibri"/>
          <w:lang w:eastAsia="en-US"/>
        </w:rPr>
      </w:pPr>
    </w:p>
    <w:tbl>
      <w:tblPr>
        <w:tblW w:w="85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6"/>
        <w:gridCol w:w="4364"/>
        <w:gridCol w:w="1418"/>
        <w:gridCol w:w="1417"/>
      </w:tblGrid>
      <w:tr w:rsidR="00111C1D" w:rsidRPr="00111C1D" w14:paraId="0858ABBC" w14:textId="77777777" w:rsidTr="0058460F">
        <w:trPr>
          <w:trHeight w:val="696"/>
          <w:tblCellSpacing w:w="0" w:type="dxa"/>
        </w:trPr>
        <w:tc>
          <w:tcPr>
            <w:tcW w:w="8515" w:type="dxa"/>
            <w:gridSpan w:val="4"/>
            <w:vAlign w:val="center"/>
          </w:tcPr>
          <w:p w14:paraId="391C28DE" w14:textId="77777777" w:rsidR="00111C1D" w:rsidRPr="0058460F" w:rsidRDefault="00111C1D" w:rsidP="0058460F">
            <w:pPr>
              <w:jc w:val="center"/>
              <w:rPr>
                <w:rFonts w:ascii="Cambria" w:hAnsi="Cambria"/>
                <w:b/>
              </w:rPr>
            </w:pPr>
            <w:r w:rsidRPr="0058460F">
              <w:rPr>
                <w:rFonts w:ascii="Cambria" w:hAnsi="Cambria"/>
                <w:b/>
              </w:rPr>
              <w:lastRenderedPageBreak/>
              <w:t>ИНДИКАТОРИ ОТ СВОМР</w:t>
            </w:r>
          </w:p>
        </w:tc>
      </w:tr>
      <w:tr w:rsidR="00111C1D" w:rsidRPr="00111C1D" w14:paraId="639E2E2D" w14:textId="77777777" w:rsidTr="0058460F">
        <w:trPr>
          <w:trHeight w:val="696"/>
          <w:tblCellSpacing w:w="0" w:type="dxa"/>
        </w:trPr>
        <w:tc>
          <w:tcPr>
            <w:tcW w:w="1316" w:type="dxa"/>
            <w:vAlign w:val="center"/>
          </w:tcPr>
          <w:p w14:paraId="4CC11207" w14:textId="77777777" w:rsidR="00111C1D" w:rsidRPr="0058460F" w:rsidRDefault="00111C1D" w:rsidP="00111C1D">
            <w:pPr>
              <w:rPr>
                <w:rFonts w:ascii="Cambria" w:hAnsi="Cambria"/>
              </w:rPr>
            </w:pPr>
            <w:r w:rsidRPr="0058460F">
              <w:rPr>
                <w:rFonts w:ascii="Cambria" w:hAnsi="Cambria"/>
              </w:rPr>
              <w:t>Вид индикатор</w:t>
            </w:r>
          </w:p>
        </w:tc>
        <w:tc>
          <w:tcPr>
            <w:tcW w:w="4364" w:type="dxa"/>
          </w:tcPr>
          <w:p w14:paraId="25DD825E" w14:textId="77777777" w:rsidR="00111C1D" w:rsidRPr="0058460F" w:rsidRDefault="00111C1D" w:rsidP="00111C1D">
            <w:pPr>
              <w:rPr>
                <w:rFonts w:ascii="Cambria" w:hAnsi="Cambria"/>
              </w:rPr>
            </w:pPr>
            <w:r w:rsidRPr="0058460F">
              <w:rPr>
                <w:rFonts w:ascii="Cambria" w:hAnsi="Cambria"/>
              </w:rPr>
              <w:t xml:space="preserve">Индикатор </w:t>
            </w:r>
          </w:p>
        </w:tc>
        <w:tc>
          <w:tcPr>
            <w:tcW w:w="1418" w:type="dxa"/>
          </w:tcPr>
          <w:p w14:paraId="3DDF123C" w14:textId="77777777" w:rsidR="00111C1D" w:rsidRPr="0058460F" w:rsidRDefault="00111C1D" w:rsidP="00111C1D">
            <w:pPr>
              <w:rPr>
                <w:rFonts w:ascii="Cambria" w:hAnsi="Cambria"/>
              </w:rPr>
            </w:pPr>
            <w:r w:rsidRPr="0058460F">
              <w:rPr>
                <w:rFonts w:ascii="Cambria" w:hAnsi="Cambria"/>
              </w:rPr>
              <w:t xml:space="preserve">Мерна единица </w:t>
            </w:r>
          </w:p>
        </w:tc>
        <w:tc>
          <w:tcPr>
            <w:tcW w:w="1417" w:type="dxa"/>
          </w:tcPr>
          <w:p w14:paraId="31CB6994" w14:textId="77777777" w:rsidR="00111C1D" w:rsidRPr="0058460F" w:rsidRDefault="00111C1D" w:rsidP="00111C1D">
            <w:pPr>
              <w:rPr>
                <w:rFonts w:ascii="Cambria" w:hAnsi="Cambria"/>
                <w:lang w:val="ru-RU"/>
              </w:rPr>
            </w:pPr>
            <w:r w:rsidRPr="0058460F">
              <w:rPr>
                <w:rFonts w:ascii="Cambria" w:hAnsi="Cambria"/>
              </w:rPr>
              <w:t>Цел</w:t>
            </w:r>
            <w:r>
              <w:rPr>
                <w:rFonts w:ascii="Cambria" w:hAnsi="Cambria"/>
              </w:rPr>
              <w:t>ева стойност</w:t>
            </w:r>
          </w:p>
        </w:tc>
      </w:tr>
      <w:tr w:rsidR="00111C1D" w:rsidRPr="00111C1D" w14:paraId="5C4A9189" w14:textId="77777777" w:rsidTr="006E0694">
        <w:trPr>
          <w:trHeight w:val="777"/>
          <w:tblCellSpacing w:w="0" w:type="dxa"/>
        </w:trPr>
        <w:tc>
          <w:tcPr>
            <w:tcW w:w="1316" w:type="dxa"/>
            <w:vMerge w:val="restart"/>
            <w:vAlign w:val="center"/>
          </w:tcPr>
          <w:p w14:paraId="465E6544" w14:textId="77777777" w:rsidR="00111C1D" w:rsidRPr="006E0694" w:rsidRDefault="00195842" w:rsidP="00111C1D">
            <w:pPr>
              <w:rPr>
                <w:rFonts w:ascii="Cambria" w:hAnsi="Cambria"/>
              </w:rPr>
            </w:pPr>
            <w:r>
              <w:rPr>
                <w:rFonts w:ascii="Cambria" w:hAnsi="Cambria"/>
              </w:rPr>
              <w:t>За резултат</w:t>
            </w:r>
          </w:p>
        </w:tc>
        <w:tc>
          <w:tcPr>
            <w:tcW w:w="4364" w:type="dxa"/>
          </w:tcPr>
          <w:p w14:paraId="2E5FB147" w14:textId="77777777" w:rsidR="00111C1D" w:rsidRPr="006E0694" w:rsidRDefault="00111C1D" w:rsidP="00111C1D">
            <w:pPr>
              <w:rPr>
                <w:rFonts w:ascii="Cambria" w:hAnsi="Cambria"/>
              </w:rPr>
            </w:pPr>
            <w:r w:rsidRPr="006E0694">
              <w:rPr>
                <w:rFonts w:ascii="Cambria" w:hAnsi="Cambria"/>
              </w:rPr>
              <w:t xml:space="preserve">Брой проекти, финансирани по мярката </w:t>
            </w:r>
          </w:p>
        </w:tc>
        <w:tc>
          <w:tcPr>
            <w:tcW w:w="1418" w:type="dxa"/>
          </w:tcPr>
          <w:p w14:paraId="2820C6E3" w14:textId="77777777" w:rsidR="00111C1D" w:rsidRPr="006E0694" w:rsidRDefault="00111C1D" w:rsidP="00111C1D">
            <w:pPr>
              <w:rPr>
                <w:rFonts w:ascii="Cambria" w:hAnsi="Cambria"/>
              </w:rPr>
            </w:pPr>
            <w:r w:rsidRPr="006E0694">
              <w:rPr>
                <w:rFonts w:ascii="Cambria" w:hAnsi="Cambria"/>
              </w:rPr>
              <w:t>Брой</w:t>
            </w:r>
          </w:p>
        </w:tc>
        <w:tc>
          <w:tcPr>
            <w:tcW w:w="1417" w:type="dxa"/>
          </w:tcPr>
          <w:p w14:paraId="0C7AC0FE" w14:textId="2FC0D5D3" w:rsidR="00111C1D" w:rsidRPr="00EF31F3" w:rsidRDefault="00111C1D" w:rsidP="005E7933">
            <w:pPr>
              <w:pBdr>
                <w:top w:val="single" w:sz="4" w:space="0" w:color="auto"/>
                <w:left w:val="single" w:sz="4" w:space="0" w:color="auto"/>
                <w:bottom w:val="single" w:sz="4" w:space="0" w:color="auto"/>
                <w:right w:val="single" w:sz="4" w:space="0" w:color="auto"/>
              </w:pBdr>
              <w:spacing w:before="100" w:beforeAutospacing="1" w:afterAutospacing="1"/>
              <w:rPr>
                <w:rFonts w:ascii="Cambria" w:hAnsi="Cambria"/>
                <w:lang w:val="en-US"/>
              </w:rPr>
            </w:pPr>
            <w:r w:rsidRPr="006E0694">
              <w:rPr>
                <w:rFonts w:ascii="Cambria" w:hAnsi="Cambria"/>
              </w:rPr>
              <w:t xml:space="preserve">Минимум </w:t>
            </w:r>
            <w:r w:rsidR="005E7933">
              <w:rPr>
                <w:rFonts w:ascii="Cambria" w:hAnsi="Cambria"/>
                <w:lang w:val="en-US"/>
              </w:rPr>
              <w:t>1</w:t>
            </w:r>
          </w:p>
        </w:tc>
      </w:tr>
      <w:tr w:rsidR="00111C1D" w:rsidRPr="00111C1D" w14:paraId="5D19048A" w14:textId="77777777" w:rsidTr="006E0694">
        <w:trPr>
          <w:trHeight w:val="816"/>
          <w:tblCellSpacing w:w="0" w:type="dxa"/>
        </w:trPr>
        <w:tc>
          <w:tcPr>
            <w:tcW w:w="1316" w:type="dxa"/>
            <w:vMerge/>
            <w:vAlign w:val="center"/>
          </w:tcPr>
          <w:p w14:paraId="33BE16A1" w14:textId="77777777" w:rsidR="00111C1D" w:rsidRPr="006E0694" w:rsidRDefault="00111C1D" w:rsidP="00111C1D">
            <w:pPr>
              <w:rPr>
                <w:rFonts w:ascii="Cambria" w:hAnsi="Cambria"/>
              </w:rPr>
            </w:pPr>
          </w:p>
        </w:tc>
        <w:tc>
          <w:tcPr>
            <w:tcW w:w="4364" w:type="dxa"/>
          </w:tcPr>
          <w:p w14:paraId="1E76DA82" w14:textId="77777777" w:rsidR="00111C1D" w:rsidRPr="006E0694" w:rsidRDefault="00111C1D" w:rsidP="00111C1D">
            <w:pPr>
              <w:rPr>
                <w:rFonts w:ascii="Cambria" w:hAnsi="Cambria"/>
              </w:rPr>
            </w:pPr>
            <w:r w:rsidRPr="006E0694">
              <w:rPr>
                <w:rFonts w:ascii="Cambria" w:hAnsi="Cambria"/>
              </w:rPr>
              <w:t>Брой бенефициенти, подпомогнати по мярката</w:t>
            </w:r>
          </w:p>
        </w:tc>
        <w:tc>
          <w:tcPr>
            <w:tcW w:w="1418" w:type="dxa"/>
          </w:tcPr>
          <w:p w14:paraId="50A973A9" w14:textId="77777777" w:rsidR="00111C1D" w:rsidRPr="006E0694" w:rsidRDefault="00111C1D" w:rsidP="00111C1D">
            <w:pPr>
              <w:rPr>
                <w:rFonts w:ascii="Cambria" w:hAnsi="Cambria"/>
              </w:rPr>
            </w:pPr>
            <w:r w:rsidRPr="006E0694">
              <w:rPr>
                <w:rFonts w:ascii="Cambria" w:hAnsi="Cambria"/>
              </w:rPr>
              <w:t>Брой</w:t>
            </w:r>
          </w:p>
        </w:tc>
        <w:tc>
          <w:tcPr>
            <w:tcW w:w="1417" w:type="dxa"/>
          </w:tcPr>
          <w:p w14:paraId="0FC6EA59" w14:textId="13D7DF30" w:rsidR="00111C1D" w:rsidRPr="00EF31F3" w:rsidRDefault="00111C1D" w:rsidP="005E7933">
            <w:pPr>
              <w:pBdr>
                <w:top w:val="single" w:sz="4" w:space="0" w:color="auto"/>
                <w:left w:val="single" w:sz="4" w:space="0" w:color="auto"/>
                <w:bottom w:val="single" w:sz="4" w:space="0" w:color="auto"/>
                <w:right w:val="single" w:sz="4" w:space="0" w:color="auto"/>
              </w:pBdr>
              <w:spacing w:before="100" w:beforeAutospacing="1" w:afterAutospacing="1"/>
              <w:rPr>
                <w:rFonts w:ascii="Cambria" w:hAnsi="Cambria"/>
                <w:lang w:val="en-US"/>
              </w:rPr>
            </w:pPr>
            <w:r w:rsidRPr="006E0694">
              <w:rPr>
                <w:rFonts w:ascii="Cambria" w:hAnsi="Cambria"/>
              </w:rPr>
              <w:t xml:space="preserve">Минимум </w:t>
            </w:r>
            <w:r w:rsidR="005E7933">
              <w:rPr>
                <w:rFonts w:ascii="Cambria" w:hAnsi="Cambria"/>
                <w:lang w:val="en-US"/>
              </w:rPr>
              <w:t>1</w:t>
            </w:r>
          </w:p>
        </w:tc>
      </w:tr>
      <w:tr w:rsidR="00111C1D" w:rsidRPr="00111C1D" w14:paraId="7ED1FA84" w14:textId="77777777" w:rsidTr="006E0694">
        <w:trPr>
          <w:trHeight w:val="687"/>
          <w:tblCellSpacing w:w="0" w:type="dxa"/>
        </w:trPr>
        <w:tc>
          <w:tcPr>
            <w:tcW w:w="1316" w:type="dxa"/>
            <w:vMerge/>
            <w:vAlign w:val="center"/>
          </w:tcPr>
          <w:p w14:paraId="23D0026B" w14:textId="77777777" w:rsidR="00111C1D" w:rsidRPr="006E0694" w:rsidRDefault="00111C1D" w:rsidP="00111C1D">
            <w:pPr>
              <w:rPr>
                <w:rFonts w:ascii="Cambria" w:hAnsi="Cambria"/>
              </w:rPr>
            </w:pPr>
          </w:p>
        </w:tc>
        <w:tc>
          <w:tcPr>
            <w:tcW w:w="4364" w:type="dxa"/>
          </w:tcPr>
          <w:p w14:paraId="7DF98601" w14:textId="77777777" w:rsidR="00111C1D" w:rsidRPr="006E0694" w:rsidRDefault="00111C1D" w:rsidP="00111C1D">
            <w:pPr>
              <w:rPr>
                <w:rFonts w:ascii="Cambria" w:hAnsi="Cambria"/>
              </w:rPr>
            </w:pPr>
            <w:r w:rsidRPr="006E0694">
              <w:rPr>
                <w:rFonts w:ascii="Cambria" w:hAnsi="Cambria"/>
              </w:rPr>
              <w:t>Общ размер на БФП</w:t>
            </w:r>
          </w:p>
        </w:tc>
        <w:tc>
          <w:tcPr>
            <w:tcW w:w="1418" w:type="dxa"/>
          </w:tcPr>
          <w:p w14:paraId="6896CAF9" w14:textId="77777777" w:rsidR="00111C1D" w:rsidRPr="006E0694" w:rsidRDefault="00111C1D" w:rsidP="00111C1D">
            <w:pPr>
              <w:rPr>
                <w:rFonts w:ascii="Cambria" w:hAnsi="Cambria"/>
              </w:rPr>
            </w:pPr>
            <w:r w:rsidRPr="006E0694">
              <w:rPr>
                <w:rFonts w:ascii="Cambria" w:hAnsi="Cambria"/>
              </w:rPr>
              <w:t>Финансово  изражение</w:t>
            </w:r>
          </w:p>
        </w:tc>
        <w:tc>
          <w:tcPr>
            <w:tcW w:w="1417" w:type="dxa"/>
          </w:tcPr>
          <w:p w14:paraId="7BF5A0F9" w14:textId="3DC9C67F" w:rsidR="005E7933" w:rsidRDefault="00111C1D" w:rsidP="005E7933">
            <w:pPr>
              <w:rPr>
                <w:rFonts w:ascii="Cambria" w:hAnsi="Cambria"/>
                <w:lang w:val="en-US"/>
              </w:rPr>
            </w:pPr>
            <w:r w:rsidRPr="006E0694">
              <w:rPr>
                <w:rFonts w:ascii="Cambria" w:hAnsi="Cambria"/>
              </w:rPr>
              <w:t> </w:t>
            </w:r>
            <w:r w:rsidR="005E7933">
              <w:rPr>
                <w:rFonts w:ascii="Cambria" w:hAnsi="Cambria"/>
              </w:rPr>
              <w:t> </w:t>
            </w:r>
            <w:r w:rsidR="005E7933">
              <w:rPr>
                <w:rFonts w:ascii="Cambria" w:hAnsi="Cambria"/>
                <w:lang w:val="en-US"/>
              </w:rPr>
              <w:t>200 000</w:t>
            </w:r>
          </w:p>
          <w:p w14:paraId="192D6D97" w14:textId="77777777" w:rsidR="00111C1D" w:rsidRPr="006E0694" w:rsidRDefault="00111C1D" w:rsidP="005E7933">
            <w:pPr>
              <w:rPr>
                <w:rFonts w:ascii="Cambria" w:hAnsi="Cambria"/>
              </w:rPr>
            </w:pPr>
            <w:r w:rsidRPr="006E0694">
              <w:rPr>
                <w:rFonts w:ascii="Cambria" w:hAnsi="Cambria"/>
              </w:rPr>
              <w:t>лева</w:t>
            </w:r>
          </w:p>
        </w:tc>
      </w:tr>
    </w:tbl>
    <w:p w14:paraId="588490CA" w14:textId="77777777" w:rsidR="00F96BB3" w:rsidRPr="00F96BB3" w:rsidRDefault="00F96BB3" w:rsidP="00F96BB3">
      <w:pPr>
        <w:spacing w:before="120" w:after="120"/>
        <w:rPr>
          <w:rFonts w:ascii="Cambria" w:eastAsiaTheme="minorHAnsi" w:hAnsi="Cambria" w:cs="Calibri"/>
          <w:b/>
          <w:bCs/>
          <w:lang w:eastAsia="en-US"/>
        </w:rPr>
      </w:pPr>
      <w:r w:rsidRPr="00F96BB3">
        <w:rPr>
          <w:rFonts w:ascii="Cambria" w:eastAsiaTheme="minorHAnsi" w:hAnsi="Cambria" w:cs="Calibri"/>
          <w:b/>
          <w:bCs/>
          <w:lang w:eastAsia="en-US"/>
        </w:rPr>
        <w:t xml:space="preserve">Индикаторите от СВОМР не се въвеждат във Формуляра за кандидатстване. МИГ „Лясковец – Стражица“ ще отчита изпълнението на специфичните за СВОМР индикатори на ниво стратегия. </w:t>
      </w:r>
    </w:p>
    <w:p w14:paraId="70B37284" w14:textId="77777777" w:rsidR="00111C1D" w:rsidRPr="00310A79" w:rsidRDefault="00111C1D" w:rsidP="00CB7586">
      <w:pPr>
        <w:spacing w:before="120" w:after="120"/>
        <w:rPr>
          <w:rFonts w:ascii="Cambria" w:eastAsiaTheme="minorHAnsi" w:hAnsi="Cambria" w:cs="Calibri"/>
          <w:lang w:val="ru-RU" w:eastAsia="en-US"/>
        </w:rPr>
      </w:pPr>
    </w:p>
    <w:p w14:paraId="2F3D29B1" w14:textId="77777777" w:rsidR="006B0938" w:rsidRPr="00FE71F8" w:rsidRDefault="006B0938" w:rsidP="004471C0">
      <w:pPr>
        <w:pStyle w:val="a4"/>
        <w:numPr>
          <w:ilvl w:val="0"/>
          <w:numId w:val="3"/>
        </w:numPr>
        <w:shd w:val="clear" w:color="auto" w:fill="FFF2CC" w:themeFill="accent4" w:themeFillTint="33"/>
        <w:spacing w:before="120" w:after="120"/>
        <w:rPr>
          <w:rFonts w:ascii="Cambria" w:eastAsiaTheme="minorHAnsi" w:hAnsi="Cambria" w:cs="Calibri"/>
          <w:b/>
          <w:lang w:eastAsia="en-US"/>
        </w:rPr>
      </w:pPr>
      <w:r w:rsidRPr="00FE71F8">
        <w:rPr>
          <w:rFonts w:ascii="Cambria" w:eastAsiaTheme="minorHAnsi" w:hAnsi="Cambria" w:cs="Calibri"/>
          <w:b/>
          <w:lang w:eastAsia="en-US"/>
        </w:rPr>
        <w:t>Общ размер на безвъзмездната финансова помощ по процедурата</w:t>
      </w:r>
    </w:p>
    <w:p w14:paraId="21B17861" w14:textId="77777777" w:rsidR="00BC2D45" w:rsidRDefault="00BC2D45" w:rsidP="00FE71F8">
      <w:pPr>
        <w:rPr>
          <w:rFonts w:ascii="Cambria" w:eastAsiaTheme="minorHAnsi" w:hAnsi="Cambria" w:cs="Calibri"/>
          <w:b/>
          <w:lang w:eastAsia="en-US"/>
        </w:rPr>
      </w:pPr>
    </w:p>
    <w:tbl>
      <w:tblPr>
        <w:tblStyle w:val="a9"/>
        <w:tblW w:w="0" w:type="auto"/>
        <w:tblLook w:val="04A0" w:firstRow="1" w:lastRow="0" w:firstColumn="1" w:lastColumn="0" w:noHBand="0" w:noVBand="1"/>
      </w:tblPr>
      <w:tblGrid>
        <w:gridCol w:w="3234"/>
        <w:gridCol w:w="2651"/>
        <w:gridCol w:w="3437"/>
      </w:tblGrid>
      <w:tr w:rsidR="00D15883" w:rsidRPr="00E37C1E" w14:paraId="66517291" w14:textId="77777777" w:rsidTr="00E37C1E">
        <w:trPr>
          <w:trHeight w:val="698"/>
        </w:trPr>
        <w:tc>
          <w:tcPr>
            <w:tcW w:w="3234" w:type="dxa"/>
          </w:tcPr>
          <w:p w14:paraId="3063E340" w14:textId="77777777" w:rsidR="00D15883" w:rsidRPr="00E37C1E" w:rsidRDefault="00D15883" w:rsidP="00201DE8">
            <w:pPr>
              <w:spacing w:line="320" w:lineRule="atLeast"/>
              <w:rPr>
                <w:rFonts w:ascii="Cambria" w:hAnsi="Cambria"/>
                <w:b/>
              </w:rPr>
            </w:pPr>
            <w:r w:rsidRPr="00E37C1E">
              <w:rPr>
                <w:rFonts w:ascii="Cambria" w:hAnsi="Cambria"/>
                <w:b/>
              </w:rPr>
              <w:t>Общ размер на безвъзмездната финансова помощ</w:t>
            </w:r>
          </w:p>
        </w:tc>
        <w:tc>
          <w:tcPr>
            <w:tcW w:w="2651" w:type="dxa"/>
          </w:tcPr>
          <w:p w14:paraId="0311E911" w14:textId="77777777" w:rsidR="00D15883" w:rsidRPr="00E37C1E" w:rsidRDefault="00D15883" w:rsidP="00201DE8">
            <w:pPr>
              <w:spacing w:line="320" w:lineRule="atLeast"/>
              <w:rPr>
                <w:rFonts w:ascii="Cambria" w:hAnsi="Cambria"/>
                <w:b/>
              </w:rPr>
            </w:pPr>
            <w:r w:rsidRPr="00E37C1E">
              <w:rPr>
                <w:rFonts w:ascii="Cambria" w:hAnsi="Cambria"/>
                <w:b/>
              </w:rPr>
              <w:t>Средства от ЕСФ</w:t>
            </w:r>
          </w:p>
          <w:p w14:paraId="6126EA58" w14:textId="77777777" w:rsidR="00D15883" w:rsidRPr="00E37C1E" w:rsidRDefault="00D15883" w:rsidP="00201DE8">
            <w:pPr>
              <w:spacing w:line="320" w:lineRule="atLeast"/>
              <w:rPr>
                <w:rFonts w:ascii="Cambria" w:hAnsi="Cambria"/>
                <w:b/>
              </w:rPr>
            </w:pPr>
            <w:r w:rsidRPr="00E37C1E">
              <w:rPr>
                <w:rFonts w:ascii="Cambria" w:hAnsi="Cambria"/>
                <w:b/>
              </w:rPr>
              <w:t>(сума/процент)</w:t>
            </w:r>
          </w:p>
        </w:tc>
        <w:tc>
          <w:tcPr>
            <w:tcW w:w="3437" w:type="dxa"/>
          </w:tcPr>
          <w:p w14:paraId="2CF92284" w14:textId="77777777" w:rsidR="00D15883" w:rsidRPr="00E37C1E" w:rsidRDefault="00D15883" w:rsidP="00201DE8">
            <w:pPr>
              <w:spacing w:line="320" w:lineRule="atLeast"/>
              <w:rPr>
                <w:rFonts w:ascii="Cambria" w:hAnsi="Cambria"/>
                <w:b/>
              </w:rPr>
            </w:pPr>
            <w:r w:rsidRPr="00E37C1E">
              <w:rPr>
                <w:rFonts w:ascii="Cambria" w:hAnsi="Cambria"/>
                <w:b/>
              </w:rPr>
              <w:t>Национално съфинансиране</w:t>
            </w:r>
          </w:p>
          <w:p w14:paraId="6CADE5B0" w14:textId="77777777" w:rsidR="00D15883" w:rsidRPr="00E37C1E" w:rsidRDefault="00D15883" w:rsidP="00201DE8">
            <w:pPr>
              <w:spacing w:line="320" w:lineRule="atLeast"/>
              <w:rPr>
                <w:rFonts w:ascii="Cambria" w:hAnsi="Cambria"/>
              </w:rPr>
            </w:pPr>
            <w:r w:rsidRPr="00E37C1E">
              <w:rPr>
                <w:rFonts w:ascii="Cambria" w:hAnsi="Cambria"/>
                <w:b/>
              </w:rPr>
              <w:t>(сума/процент)</w:t>
            </w:r>
          </w:p>
        </w:tc>
      </w:tr>
      <w:tr w:rsidR="005C16E4" w:rsidRPr="00E37C1E" w14:paraId="62589B37" w14:textId="77777777" w:rsidTr="00E37C1E">
        <w:trPr>
          <w:trHeight w:val="539"/>
        </w:trPr>
        <w:tc>
          <w:tcPr>
            <w:tcW w:w="3234" w:type="dxa"/>
            <w:vAlign w:val="center"/>
          </w:tcPr>
          <w:p w14:paraId="5DA51897" w14:textId="628E809B" w:rsidR="005C16E4" w:rsidRDefault="005C16E4" w:rsidP="00F81C76">
            <w:pPr>
              <w:pStyle w:val="Default"/>
              <w:rPr>
                <w:rFonts w:ascii="Cambria" w:hAnsi="Cambria"/>
                <w:color w:val="auto"/>
                <w:lang w:val="en-US"/>
              </w:rPr>
            </w:pPr>
            <w:r w:rsidRPr="00E37C1E">
              <w:rPr>
                <w:rFonts w:ascii="Cambria" w:hAnsi="Cambria"/>
                <w:color w:val="auto"/>
              </w:rPr>
              <w:t xml:space="preserve">Общо </w:t>
            </w:r>
          </w:p>
          <w:p w14:paraId="21AD329F" w14:textId="77777777" w:rsidR="00F81C76" w:rsidRPr="00F81C76" w:rsidRDefault="00F81C76" w:rsidP="00F81C76">
            <w:pPr>
              <w:pStyle w:val="Default"/>
              <w:rPr>
                <w:rFonts w:ascii="Cambria" w:hAnsi="Cambria"/>
                <w:i/>
                <w:color w:val="auto"/>
                <w:lang w:val="bg-BG"/>
              </w:rPr>
            </w:pPr>
            <w:r>
              <w:rPr>
                <w:rFonts w:ascii="Cambria" w:hAnsi="Cambria"/>
                <w:color w:val="auto"/>
                <w:lang w:val="bg-BG"/>
              </w:rPr>
              <w:t>Общо 200 000 лв.</w:t>
            </w:r>
          </w:p>
        </w:tc>
        <w:tc>
          <w:tcPr>
            <w:tcW w:w="2651" w:type="dxa"/>
            <w:vAlign w:val="center"/>
          </w:tcPr>
          <w:p w14:paraId="0C7BC878" w14:textId="6D3CBCC0" w:rsidR="005C16E4" w:rsidRDefault="005C16E4" w:rsidP="005C16E4">
            <w:pPr>
              <w:pStyle w:val="Default"/>
              <w:rPr>
                <w:rFonts w:ascii="Cambria" w:hAnsi="Cambria"/>
                <w:color w:val="auto"/>
                <w:lang w:val="bg-BG"/>
              </w:rPr>
            </w:pPr>
          </w:p>
          <w:p w14:paraId="03C65ABF" w14:textId="77777777" w:rsidR="00F81C76" w:rsidRDefault="00F81C76" w:rsidP="005C16E4">
            <w:pPr>
              <w:pStyle w:val="Default"/>
              <w:rPr>
                <w:rFonts w:ascii="Cambria" w:hAnsi="Cambria"/>
                <w:color w:val="auto"/>
                <w:lang w:val="bg-BG"/>
              </w:rPr>
            </w:pPr>
            <w:r>
              <w:rPr>
                <w:rFonts w:ascii="Cambria" w:hAnsi="Cambria"/>
                <w:color w:val="auto"/>
                <w:lang w:val="bg-BG"/>
              </w:rPr>
              <w:t>170 000 лв.</w:t>
            </w:r>
          </w:p>
          <w:p w14:paraId="6B93F8DF" w14:textId="77777777" w:rsidR="00F81C76" w:rsidRPr="00F81C76" w:rsidRDefault="00F81C76" w:rsidP="005C16E4">
            <w:pPr>
              <w:pStyle w:val="Default"/>
              <w:ind w:right="0"/>
              <w:jc w:val="both"/>
              <w:rPr>
                <w:rFonts w:ascii="Cambria" w:hAnsi="Cambria"/>
                <w:color w:val="auto"/>
                <w:lang w:val="bg-BG"/>
              </w:rPr>
            </w:pPr>
            <w:r>
              <w:rPr>
                <w:rFonts w:ascii="Cambria" w:hAnsi="Cambria"/>
                <w:color w:val="auto"/>
                <w:lang w:val="bg-BG"/>
              </w:rPr>
              <w:t>(85%)</w:t>
            </w:r>
          </w:p>
        </w:tc>
        <w:tc>
          <w:tcPr>
            <w:tcW w:w="3437" w:type="dxa"/>
            <w:vAlign w:val="center"/>
          </w:tcPr>
          <w:p w14:paraId="26BF78A7" w14:textId="0AC45EA7" w:rsidR="005C16E4" w:rsidRDefault="005C16E4" w:rsidP="005C16E4">
            <w:pPr>
              <w:pStyle w:val="Default"/>
              <w:rPr>
                <w:rFonts w:ascii="Cambria" w:hAnsi="Cambria"/>
                <w:color w:val="auto"/>
                <w:lang w:val="bg-BG"/>
              </w:rPr>
            </w:pPr>
          </w:p>
          <w:p w14:paraId="1A84590A" w14:textId="77777777" w:rsidR="00F81C76" w:rsidRPr="00F81C76" w:rsidRDefault="00F81C76" w:rsidP="005C16E4">
            <w:pPr>
              <w:pStyle w:val="Default"/>
              <w:ind w:right="0"/>
              <w:jc w:val="both"/>
              <w:rPr>
                <w:rFonts w:ascii="Cambria" w:hAnsi="Cambria"/>
                <w:color w:val="auto"/>
                <w:lang w:val="bg-BG"/>
              </w:rPr>
            </w:pPr>
            <w:r>
              <w:rPr>
                <w:rFonts w:ascii="Cambria" w:hAnsi="Cambria"/>
                <w:color w:val="auto"/>
                <w:lang w:val="bg-BG"/>
              </w:rPr>
              <w:t>30 000 лв. (15%)</w:t>
            </w:r>
          </w:p>
        </w:tc>
      </w:tr>
      <w:tr w:rsidR="00D15883" w:rsidRPr="00E37C1E" w14:paraId="5ADB90FA" w14:textId="77777777" w:rsidTr="00E37C1E">
        <w:trPr>
          <w:trHeight w:val="697"/>
        </w:trPr>
        <w:tc>
          <w:tcPr>
            <w:tcW w:w="9322" w:type="dxa"/>
            <w:gridSpan w:val="3"/>
          </w:tcPr>
          <w:p w14:paraId="7C476ADD" w14:textId="77777777" w:rsidR="00D15883" w:rsidRPr="00E37C1E" w:rsidRDefault="00D15883" w:rsidP="005D0D9F">
            <w:pPr>
              <w:pStyle w:val="Default"/>
              <w:spacing w:line="276" w:lineRule="auto"/>
              <w:ind w:right="35"/>
              <w:jc w:val="both"/>
              <w:rPr>
                <w:rFonts w:ascii="Cambria" w:hAnsi="Cambria"/>
                <w:lang w:val="bg-BG"/>
              </w:rPr>
            </w:pPr>
            <w:r w:rsidRPr="00E37C1E">
              <w:rPr>
                <w:rFonts w:ascii="Cambria" w:hAnsi="Cambria"/>
                <w:lang w:val="bg-BG"/>
              </w:rPr>
              <w:t>Това е общият размер на бюджета по тази процедура за предоставяне на безвъзмездна финансова помощ</w:t>
            </w:r>
            <w:r w:rsidR="006863F0">
              <w:rPr>
                <w:rFonts w:ascii="Cambria" w:hAnsi="Cambria"/>
                <w:lang w:val="bg-BG"/>
              </w:rPr>
              <w:t>.</w:t>
            </w:r>
            <w:r w:rsidRPr="00E37C1E">
              <w:rPr>
                <w:rFonts w:ascii="Cambria" w:hAnsi="Cambria"/>
                <w:lang w:val="bg-BG"/>
              </w:rPr>
              <w:t xml:space="preserve"> МИГ </w:t>
            </w:r>
            <w:r w:rsidR="005D0D9F">
              <w:rPr>
                <w:rFonts w:ascii="Cambria" w:hAnsi="Cambria"/>
                <w:lang w:val="bg-BG"/>
              </w:rPr>
              <w:t>„Лясковец – Стражица“</w:t>
            </w:r>
            <w:r w:rsidRPr="00E37C1E">
              <w:rPr>
                <w:rFonts w:ascii="Cambria" w:hAnsi="Cambria"/>
                <w:lang w:val="bg-BG"/>
              </w:rPr>
              <w:t>/УО има правото да не разпредели посочената по-горе сума при недостатъчен брой качествени предложения, отговарящи на предварително зададените критерии.</w:t>
            </w:r>
          </w:p>
        </w:tc>
      </w:tr>
    </w:tbl>
    <w:p w14:paraId="3455A7DA" w14:textId="77777777" w:rsidR="00FE71F8" w:rsidRDefault="00FE71F8" w:rsidP="00FE71F8">
      <w:pPr>
        <w:rPr>
          <w:rFonts w:ascii="Cambria" w:eastAsiaTheme="minorHAnsi" w:hAnsi="Cambria" w:cs="Calibri"/>
          <w:b/>
          <w:lang w:eastAsia="en-US"/>
        </w:rPr>
      </w:pPr>
    </w:p>
    <w:p w14:paraId="2A2B2C12" w14:textId="7A006409" w:rsidR="009B295B" w:rsidRDefault="009B295B" w:rsidP="009B295B">
      <w:pPr>
        <w:rPr>
          <w:rFonts w:ascii="Cambria" w:hAnsi="Cambria"/>
          <w:b/>
          <w:lang w:eastAsia="en-US"/>
        </w:rPr>
      </w:pPr>
      <w:r>
        <w:rPr>
          <w:rFonts w:ascii="Cambria" w:eastAsiaTheme="minorHAnsi" w:hAnsi="Cambria" w:cs="Calibri"/>
          <w:b/>
          <w:lang w:eastAsia="en-US"/>
        </w:rPr>
        <w:t xml:space="preserve">Общ размер на бюджета по </w:t>
      </w:r>
      <w:r w:rsidR="00D3153A">
        <w:rPr>
          <w:rFonts w:ascii="Cambria" w:eastAsiaTheme="minorHAnsi" w:hAnsi="Cambria" w:cs="Calibri"/>
          <w:b/>
          <w:lang w:eastAsia="en-US"/>
        </w:rPr>
        <w:t>прием</w:t>
      </w:r>
      <w:r>
        <w:rPr>
          <w:rFonts w:ascii="Cambria" w:eastAsiaTheme="minorHAnsi" w:hAnsi="Cambria" w:cs="Calibri"/>
          <w:b/>
          <w:lang w:eastAsia="en-US"/>
        </w:rPr>
        <w:t xml:space="preserve">: </w:t>
      </w:r>
      <w:r w:rsidR="00A404B2">
        <w:rPr>
          <w:rFonts w:ascii="Cambria" w:eastAsiaTheme="minorHAnsi" w:hAnsi="Cambria" w:cs="Calibri"/>
          <w:b/>
          <w:lang w:eastAsia="en-US"/>
        </w:rPr>
        <w:t xml:space="preserve"> </w:t>
      </w:r>
    </w:p>
    <w:p w14:paraId="55467A5E" w14:textId="77777777" w:rsidR="00A404B2" w:rsidRPr="00AE2BAB" w:rsidRDefault="00A404B2" w:rsidP="009B295B">
      <w:pPr>
        <w:rPr>
          <w:rFonts w:ascii="Cambria" w:eastAsiaTheme="minorHAnsi" w:hAnsi="Cambria" w:cs="Calibri"/>
          <w:b/>
          <w:lang w:eastAsia="en-US"/>
        </w:rPr>
      </w:pPr>
      <w:r>
        <w:rPr>
          <w:rFonts w:ascii="Cambria" w:hAnsi="Cambria"/>
          <w:b/>
          <w:lang w:eastAsia="en-US"/>
        </w:rPr>
        <w:t>Общ размер на бюджета по приема: 200 000 лв.</w:t>
      </w:r>
    </w:p>
    <w:p w14:paraId="74D4E47A" w14:textId="77777777" w:rsidR="009B295B" w:rsidRPr="00E37C1E" w:rsidRDefault="00A404B2" w:rsidP="00E37C1E">
      <w:pPr>
        <w:rPr>
          <w:rFonts w:ascii="Cambria" w:eastAsiaTheme="minorHAnsi" w:hAnsi="Cambria" w:cs="Calibri"/>
          <w:b/>
          <w:lang w:eastAsia="en-US"/>
        </w:rPr>
      </w:pPr>
      <w:r>
        <w:rPr>
          <w:rFonts w:ascii="Cambria" w:eastAsiaTheme="minorHAnsi" w:hAnsi="Cambria" w:cs="Calibri"/>
          <w:b/>
          <w:lang w:eastAsia="en-US"/>
        </w:rPr>
        <w:t>Процедурата за подбор на проекти е с 1 краен срок за кандидатстване.</w:t>
      </w:r>
    </w:p>
    <w:p w14:paraId="264E1794" w14:textId="77777777" w:rsidR="006B0938" w:rsidRPr="00FE71F8" w:rsidRDefault="006B0938" w:rsidP="004471C0">
      <w:pPr>
        <w:pStyle w:val="a4"/>
        <w:numPr>
          <w:ilvl w:val="0"/>
          <w:numId w:val="3"/>
        </w:numPr>
        <w:shd w:val="clear" w:color="auto" w:fill="FFF2CC" w:themeFill="accent4" w:themeFillTint="33"/>
        <w:spacing w:before="120" w:after="120"/>
        <w:rPr>
          <w:rFonts w:ascii="Cambria" w:eastAsiaTheme="minorHAnsi" w:hAnsi="Cambria" w:cs="Calibri"/>
          <w:b/>
          <w:lang w:eastAsia="en-US"/>
        </w:rPr>
      </w:pPr>
      <w:r w:rsidRPr="00FE71F8">
        <w:rPr>
          <w:rFonts w:ascii="Cambria" w:eastAsiaTheme="minorHAnsi" w:hAnsi="Cambria" w:cs="Calibri"/>
          <w:b/>
          <w:lang w:eastAsia="en-US"/>
        </w:rPr>
        <w:t>Минимален и максимален размер на безвъзмездната финансова помощ за конкретен проект</w:t>
      </w:r>
    </w:p>
    <w:p w14:paraId="1CEB5AF7" w14:textId="77777777" w:rsidR="003F1228" w:rsidRPr="003F1228" w:rsidRDefault="003F1228" w:rsidP="003F1228">
      <w:pPr>
        <w:shd w:val="clear" w:color="auto" w:fill="FFFFFF"/>
        <w:spacing w:after="0"/>
        <w:rPr>
          <w:rFonts w:ascii="Cambria" w:hAnsi="Cambria"/>
          <w:lang w:eastAsia="en-US"/>
        </w:rPr>
      </w:pPr>
      <w:r w:rsidRPr="003F1228">
        <w:rPr>
          <w:rFonts w:ascii="Cambria" w:hAnsi="Cambria"/>
          <w:lang w:eastAsia="en-US"/>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14:paraId="0C0D732D" w14:textId="77777777" w:rsidR="00981C5C" w:rsidRDefault="00981C5C" w:rsidP="003F1228">
      <w:pPr>
        <w:shd w:val="clear" w:color="auto" w:fill="FFFFFF"/>
        <w:spacing w:after="0"/>
        <w:rPr>
          <w:rFonts w:ascii="Cambria" w:hAnsi="Cambria"/>
          <w:lang w:eastAsia="en-US"/>
        </w:rPr>
      </w:pPr>
    </w:p>
    <w:p w14:paraId="7B0836B9" w14:textId="77777777" w:rsidR="003F1228" w:rsidRPr="003F1228" w:rsidRDefault="003F1228" w:rsidP="003F1228">
      <w:pPr>
        <w:shd w:val="clear" w:color="auto" w:fill="FFFFFF"/>
        <w:spacing w:after="0"/>
        <w:rPr>
          <w:rFonts w:ascii="Cambria" w:hAnsi="Cambria"/>
          <w:lang w:eastAsia="en-US"/>
        </w:rPr>
      </w:pPr>
      <w:r w:rsidRPr="003F1228">
        <w:rPr>
          <w:rFonts w:ascii="Cambria" w:hAnsi="Cambria"/>
          <w:lang w:eastAsia="en-US"/>
        </w:rPr>
        <w:t>Минимален размер на безвъзмездната финансова помощ -100 000 лв., а максималният размер – 200 000 лв. при спазване на de minimis.</w:t>
      </w:r>
    </w:p>
    <w:p w14:paraId="05284BF3" w14:textId="77777777" w:rsidR="00981C5C" w:rsidRDefault="00981C5C" w:rsidP="003F1228">
      <w:pPr>
        <w:shd w:val="clear" w:color="auto" w:fill="FFFFFF"/>
        <w:spacing w:after="0"/>
        <w:rPr>
          <w:rFonts w:ascii="Cambria" w:hAnsi="Cambria"/>
          <w:lang w:eastAsia="en-US"/>
        </w:rPr>
      </w:pPr>
    </w:p>
    <w:p w14:paraId="75F65CC0" w14:textId="77777777" w:rsidR="003F1228" w:rsidRPr="003F1228" w:rsidRDefault="003F1228" w:rsidP="003F1228">
      <w:pPr>
        <w:shd w:val="clear" w:color="auto" w:fill="FFFFFF"/>
        <w:spacing w:after="0"/>
        <w:rPr>
          <w:rFonts w:ascii="Cambria" w:hAnsi="Cambria"/>
          <w:lang w:eastAsia="en-US"/>
        </w:rPr>
      </w:pPr>
      <w:r w:rsidRPr="003F1228">
        <w:rPr>
          <w:rFonts w:ascii="Cambria" w:hAnsi="Cambria"/>
          <w:lang w:eastAsia="en-US"/>
        </w:rPr>
        <w:t xml:space="preserve">В минималния и максималния размер на безвъзмездна финансова помощ се включват планираните преки разходи за персонал и разходите в раздел „Единна ставка“ на всяко едно проектно предложение. </w:t>
      </w:r>
    </w:p>
    <w:p w14:paraId="075129CA" w14:textId="77777777" w:rsidR="00981C5C" w:rsidRDefault="00981C5C" w:rsidP="003F1228">
      <w:pPr>
        <w:shd w:val="clear" w:color="auto" w:fill="FFFFFF"/>
        <w:spacing w:after="0"/>
        <w:rPr>
          <w:rFonts w:ascii="Cambria" w:hAnsi="Cambria"/>
          <w:lang w:eastAsia="en-US"/>
        </w:rPr>
      </w:pPr>
    </w:p>
    <w:p w14:paraId="4FBCDD8F" w14:textId="77777777" w:rsidR="003F1228" w:rsidRDefault="003F1228" w:rsidP="003F1228">
      <w:pPr>
        <w:shd w:val="clear" w:color="auto" w:fill="FFFFFF"/>
        <w:spacing w:after="0"/>
        <w:rPr>
          <w:rFonts w:ascii="Cambria" w:hAnsi="Cambria"/>
          <w:lang w:eastAsia="en-US"/>
        </w:rPr>
      </w:pPr>
      <w:r w:rsidRPr="003F1228">
        <w:rPr>
          <w:rFonts w:ascii="Cambria" w:hAnsi="Cambria"/>
          <w:lang w:eastAsia="en-US"/>
        </w:rPr>
        <w:t xml:space="preserve">На етап кандидатстване всеки кандидат следва да планира само преките си разходи </w:t>
      </w:r>
      <w:r w:rsidR="00981C5C" w:rsidRPr="00981C5C">
        <w:rPr>
          <w:rFonts w:ascii="Cambria" w:hAnsi="Cambria"/>
          <w:lang w:eastAsia="en-US"/>
        </w:rPr>
        <w:t>за персонал</w:t>
      </w:r>
      <w:r w:rsidRPr="00981C5C">
        <w:rPr>
          <w:rFonts w:ascii="Cambria" w:hAnsi="Cambria"/>
          <w:lang w:eastAsia="en-US"/>
        </w:rPr>
        <w:t>(</w:t>
      </w:r>
      <w:r w:rsidRPr="003F1228">
        <w:rPr>
          <w:rFonts w:ascii="Cambria" w:hAnsi="Cambria"/>
          <w:lang w:eastAsia="en-US"/>
        </w:rPr>
        <w:t xml:space="preserve">безвъзмездна финансова помощ и съфинансиране - ако е приложимо), които не могат да бъдат по-малко от 71 428,57 лв. и повече от 142 857,14 лв.  Разходите в раздел „Единна ставка“, които са в размер на точно 40 % от преките допустими разходи ще бъдат служебно отразени от страна на </w:t>
      </w:r>
      <w:r w:rsidR="00981C5C">
        <w:rPr>
          <w:rFonts w:ascii="Cambria" w:hAnsi="Cambria"/>
          <w:lang w:eastAsia="en-US"/>
        </w:rPr>
        <w:t>оценителната комисия</w:t>
      </w:r>
      <w:r w:rsidRPr="003F1228">
        <w:rPr>
          <w:rFonts w:ascii="Cambria" w:hAnsi="Cambria"/>
          <w:lang w:eastAsia="en-US"/>
        </w:rPr>
        <w:t xml:space="preserve"> в бюджета на всяко едно проектно предложение.</w:t>
      </w:r>
    </w:p>
    <w:p w14:paraId="1B8C931D" w14:textId="77777777" w:rsidR="00891F46" w:rsidRPr="00787B61" w:rsidRDefault="00891F46" w:rsidP="00D15883">
      <w:pPr>
        <w:shd w:val="clear" w:color="auto" w:fill="FFFFFF"/>
        <w:spacing w:after="0"/>
        <w:rPr>
          <w:rFonts w:ascii="Cambria" w:hAnsi="Cambria"/>
          <w:bCs/>
        </w:rPr>
      </w:pPr>
    </w:p>
    <w:p w14:paraId="7AF4830B" w14:textId="77777777" w:rsidR="006B0938" w:rsidRPr="00FE71F8" w:rsidRDefault="006B0938" w:rsidP="004471C0">
      <w:pPr>
        <w:pStyle w:val="a4"/>
        <w:numPr>
          <w:ilvl w:val="0"/>
          <w:numId w:val="3"/>
        </w:numPr>
        <w:shd w:val="clear" w:color="auto" w:fill="FFF2CC" w:themeFill="accent4" w:themeFillTint="33"/>
        <w:spacing w:before="120" w:after="120"/>
        <w:rPr>
          <w:rFonts w:ascii="Cambria" w:eastAsiaTheme="minorHAnsi" w:hAnsi="Cambria" w:cs="Calibri"/>
          <w:b/>
          <w:lang w:eastAsia="en-US"/>
        </w:rPr>
      </w:pPr>
      <w:r w:rsidRPr="00FE71F8">
        <w:rPr>
          <w:rFonts w:ascii="Cambria" w:eastAsiaTheme="minorHAnsi" w:hAnsi="Cambria" w:cs="Calibri"/>
          <w:b/>
          <w:lang w:eastAsia="en-US"/>
        </w:rPr>
        <w:t>Процент на съфинансиране</w:t>
      </w:r>
    </w:p>
    <w:p w14:paraId="11543017" w14:textId="77777777" w:rsidR="00922770" w:rsidRDefault="00922770" w:rsidP="00CB7586">
      <w:pPr>
        <w:spacing w:before="120" w:after="120"/>
        <w:rPr>
          <w:rFonts w:ascii="Cambria" w:eastAsiaTheme="minorHAnsi" w:hAnsi="Cambria" w:cs="Calibri"/>
          <w:lang w:eastAsia="en-US"/>
        </w:rPr>
      </w:pPr>
      <w:r w:rsidRPr="00922770">
        <w:rPr>
          <w:rFonts w:ascii="Cambria" w:eastAsiaTheme="minorHAnsi" w:hAnsi="Cambria" w:cs="Calibri"/>
          <w:lang w:eastAsia="en-US"/>
        </w:rPr>
        <w:t xml:space="preserve">Интензитетът на помощта е 100% от общата стойност на допустимите разходи по проекта. </w:t>
      </w:r>
    </w:p>
    <w:p w14:paraId="65C595D4" w14:textId="77777777" w:rsidR="00CB7586" w:rsidRDefault="00CB7586" w:rsidP="00CB7586">
      <w:pPr>
        <w:spacing w:before="120" w:after="120"/>
        <w:rPr>
          <w:rFonts w:ascii="Cambria" w:eastAsiaTheme="minorHAnsi" w:hAnsi="Cambria" w:cs="Calibri"/>
          <w:lang w:eastAsia="en-US"/>
        </w:rPr>
      </w:pPr>
      <w:r w:rsidRPr="00CB7586">
        <w:rPr>
          <w:rFonts w:ascii="Cambria" w:eastAsiaTheme="minorHAnsi" w:hAnsi="Cambria" w:cs="Calibri"/>
          <w:lang w:eastAsia="en-US"/>
        </w:rPr>
        <w:t xml:space="preserve">Не се изисква съфинансиране от страна на кандидата и безвъзмездната </w:t>
      </w:r>
      <w:r w:rsidRPr="00CB7586">
        <w:rPr>
          <w:rFonts w:ascii="Cambria" w:eastAsiaTheme="minorHAnsi" w:hAnsi="Cambria" w:cs="Calibri"/>
          <w:b/>
          <w:lang w:eastAsia="en-US"/>
        </w:rPr>
        <w:t>финансова помощ може да покрие до 100% о</w:t>
      </w:r>
      <w:r w:rsidRPr="00CB7586">
        <w:rPr>
          <w:rFonts w:ascii="Cambria" w:eastAsiaTheme="minorHAnsi" w:hAnsi="Cambria" w:cs="Calibri"/>
          <w:lang w:eastAsia="en-US"/>
        </w:rPr>
        <w:t>т общо допустимите разходи по проекта.</w:t>
      </w:r>
    </w:p>
    <w:p w14:paraId="6811DE0C" w14:textId="77777777" w:rsidR="00F92375" w:rsidRDefault="00CB7586" w:rsidP="00CB7586">
      <w:pPr>
        <w:pStyle w:val="a4"/>
        <w:shd w:val="clear" w:color="auto" w:fill="F2F2F2" w:themeFill="background1" w:themeFillShade="F2"/>
        <w:spacing w:before="120" w:after="120"/>
        <w:ind w:left="0"/>
        <w:rPr>
          <w:rFonts w:ascii="Cambria" w:eastAsiaTheme="minorHAnsi" w:hAnsi="Cambria" w:cs="Calibri"/>
          <w:lang w:eastAsia="en-US"/>
        </w:rPr>
      </w:pPr>
      <w:r w:rsidRPr="00CB7586">
        <w:rPr>
          <w:rFonts w:ascii="Cambria" w:eastAsiaTheme="minorHAnsi" w:hAnsi="Cambria" w:cs="Calibri"/>
          <w:lang w:eastAsia="en-US"/>
        </w:rPr>
        <w:t>В случай на декларирано съфинансиране от страна на бенефициента, размерът му следва да бъде включен в бюджета на проекта.</w:t>
      </w:r>
    </w:p>
    <w:p w14:paraId="1080721E" w14:textId="77777777" w:rsidR="00CB7586" w:rsidRPr="00834DCB" w:rsidRDefault="00CB7586" w:rsidP="00CB7586">
      <w:pPr>
        <w:pStyle w:val="a4"/>
        <w:spacing w:before="120" w:after="120"/>
        <w:ind w:left="0"/>
        <w:rPr>
          <w:rFonts w:ascii="Cambria" w:eastAsiaTheme="minorHAnsi" w:hAnsi="Cambria" w:cs="Calibri"/>
          <w:lang w:eastAsia="en-US"/>
        </w:rPr>
      </w:pPr>
    </w:p>
    <w:p w14:paraId="2AA690C3" w14:textId="77777777" w:rsidR="006B0938" w:rsidRPr="007A241D" w:rsidRDefault="006B0938" w:rsidP="004471C0">
      <w:pPr>
        <w:pStyle w:val="a4"/>
        <w:numPr>
          <w:ilvl w:val="0"/>
          <w:numId w:val="3"/>
        </w:numPr>
        <w:shd w:val="clear" w:color="auto" w:fill="FFF2CC" w:themeFill="accent4" w:themeFillTint="33"/>
        <w:spacing w:before="120" w:after="120"/>
        <w:rPr>
          <w:rFonts w:ascii="Cambria" w:eastAsiaTheme="minorHAnsi" w:hAnsi="Cambria" w:cs="Calibri"/>
          <w:b/>
          <w:lang w:eastAsia="en-US"/>
        </w:rPr>
      </w:pPr>
      <w:r w:rsidRPr="007A241D">
        <w:rPr>
          <w:rFonts w:ascii="Cambria" w:eastAsiaTheme="minorHAnsi" w:hAnsi="Cambria" w:cs="Calibri"/>
          <w:b/>
          <w:lang w:eastAsia="en-US"/>
        </w:rPr>
        <w:t xml:space="preserve">Допустими </w:t>
      </w:r>
      <w:r w:rsidR="00BC2D45">
        <w:rPr>
          <w:rFonts w:ascii="Cambria" w:eastAsiaTheme="minorHAnsi" w:hAnsi="Cambria" w:cs="Calibri"/>
          <w:b/>
          <w:lang w:eastAsia="en-US"/>
        </w:rPr>
        <w:t>кандидати</w:t>
      </w:r>
    </w:p>
    <w:p w14:paraId="530C5497" w14:textId="77777777" w:rsidR="006365E3" w:rsidRPr="0058460F" w:rsidRDefault="00183ECB" w:rsidP="00290648">
      <w:pPr>
        <w:spacing w:before="120" w:after="120"/>
        <w:rPr>
          <w:rFonts w:ascii="Cambria" w:hAnsi="Cambria"/>
          <w:bCs/>
          <w:color w:val="000000"/>
        </w:rPr>
      </w:pPr>
      <w:r>
        <w:rPr>
          <w:rFonts w:ascii="Cambria" w:hAnsi="Cambria"/>
          <w:b/>
          <w:bCs/>
          <w:color w:val="000000"/>
        </w:rPr>
        <w:t>Допустими кандидати</w:t>
      </w:r>
      <w:r w:rsidR="00290648" w:rsidRPr="0058460F">
        <w:rPr>
          <w:rFonts w:ascii="Cambria" w:hAnsi="Cambria"/>
          <w:b/>
          <w:bCs/>
          <w:color w:val="000000"/>
        </w:rPr>
        <w:t>по мярката са:</w:t>
      </w:r>
    </w:p>
    <w:p w14:paraId="1B161733" w14:textId="77777777" w:rsidR="005C16E4" w:rsidRPr="0058460F" w:rsidRDefault="005C16E4" w:rsidP="005C16E4">
      <w:pPr>
        <w:pStyle w:val="a4"/>
        <w:numPr>
          <w:ilvl w:val="0"/>
          <w:numId w:val="39"/>
        </w:numPr>
        <w:rPr>
          <w:rFonts w:ascii="Cambria" w:hAnsi="Cambria"/>
        </w:rPr>
      </w:pPr>
      <w:bookmarkStart w:id="8" w:name="_Hlk494754499"/>
      <w:r w:rsidRPr="0058460F">
        <w:rPr>
          <w:rFonts w:ascii="Cambria" w:hAnsi="Cambria"/>
        </w:rPr>
        <w:t xml:space="preserve">Неправителствени организации; </w:t>
      </w:r>
    </w:p>
    <w:p w14:paraId="3984BA0C" w14:textId="77777777" w:rsidR="005C16E4" w:rsidRPr="0058460F" w:rsidRDefault="00B918B1" w:rsidP="005C16E4">
      <w:pPr>
        <w:pStyle w:val="a4"/>
        <w:numPr>
          <w:ilvl w:val="0"/>
          <w:numId w:val="39"/>
        </w:numPr>
        <w:rPr>
          <w:rFonts w:ascii="Cambria" w:hAnsi="Cambria"/>
        </w:rPr>
      </w:pPr>
      <w:r>
        <w:rPr>
          <w:rFonts w:ascii="Cambria" w:hAnsi="Cambria"/>
        </w:rPr>
        <w:t>Общините Лясковец и Стражица</w:t>
      </w:r>
      <w:r w:rsidR="005C16E4" w:rsidRPr="0058460F">
        <w:rPr>
          <w:rFonts w:ascii="Cambria" w:hAnsi="Cambria"/>
        </w:rPr>
        <w:t xml:space="preserve">; </w:t>
      </w:r>
    </w:p>
    <w:bookmarkEnd w:id="8"/>
    <w:p w14:paraId="33E232E1" w14:textId="55D65F7E" w:rsidR="00735FC2" w:rsidRPr="004279F5" w:rsidRDefault="005C16E4" w:rsidP="008F1843">
      <w:pPr>
        <w:pStyle w:val="a4"/>
        <w:numPr>
          <w:ilvl w:val="0"/>
          <w:numId w:val="39"/>
        </w:numPr>
        <w:rPr>
          <w:rFonts w:ascii="Cambria" w:hAnsi="Cambria"/>
          <w:lang w:val="ru-RU" w:eastAsia="en-US"/>
        </w:rPr>
      </w:pPr>
      <w:r w:rsidRPr="0058460F">
        <w:rPr>
          <w:rFonts w:ascii="Cambria" w:hAnsi="Cambria"/>
        </w:rPr>
        <w:t>Доставчици на социални услуги</w:t>
      </w:r>
      <w:bookmarkStart w:id="9" w:name="_Ref26266006"/>
      <w:r w:rsidR="00196587">
        <w:rPr>
          <w:rStyle w:val="a7"/>
          <w:rFonts w:ascii="Cambria" w:hAnsi="Cambria"/>
        </w:rPr>
        <w:footnoteReference w:id="5"/>
      </w:r>
      <w:bookmarkEnd w:id="9"/>
      <w:r w:rsidRPr="0058460F">
        <w:rPr>
          <w:rFonts w:ascii="Cambria" w:hAnsi="Cambria"/>
        </w:rPr>
        <w:t>.</w:t>
      </w:r>
    </w:p>
    <w:p w14:paraId="07C6B763" w14:textId="77777777" w:rsidR="00735FC2" w:rsidRPr="008F1843" w:rsidRDefault="001866C6" w:rsidP="004279F5">
      <w:pPr>
        <w:rPr>
          <w:rFonts w:ascii="Cambria" w:hAnsi="Cambria"/>
          <w:lang w:val="ru-RU" w:eastAsia="en-US"/>
        </w:rPr>
      </w:pPr>
      <w:r w:rsidRPr="001866C6">
        <w:rPr>
          <w:rFonts w:ascii="Cambria" w:hAnsi="Cambria"/>
          <w:b/>
          <w:color w:val="000000"/>
        </w:rPr>
        <w:t>Кандидатът</w:t>
      </w:r>
      <w:r w:rsidRPr="001866C6">
        <w:rPr>
          <w:rFonts w:ascii="Cambria" w:hAnsi="Cambria"/>
          <w:color w:val="000000"/>
        </w:rPr>
        <w:t xml:space="preserve"> е лице със самостоятелна правосубектност, регистриран и имащ право да осъществява дейност на територията на Република България в съответствие с действащото българско законодателство и има седалище и адрес на управление на територията на действие на МИГ</w:t>
      </w:r>
      <w:r>
        <w:rPr>
          <w:rFonts w:ascii="Cambria" w:hAnsi="Cambria"/>
          <w:color w:val="000000"/>
        </w:rPr>
        <w:t>“Лясковец – Стражица“</w:t>
      </w:r>
      <w:r w:rsidRPr="001866C6">
        <w:rPr>
          <w:rFonts w:ascii="Cambria" w:hAnsi="Cambria"/>
          <w:color w:val="000000"/>
        </w:rPr>
        <w:t xml:space="preserve"> и </w:t>
      </w:r>
      <w:r w:rsidRPr="001866C6">
        <w:rPr>
          <w:rFonts w:ascii="Cambria" w:hAnsi="Cambria"/>
          <w:color w:val="000000"/>
        </w:rPr>
        <w:lastRenderedPageBreak/>
        <w:t>осъществява дейностите по проекта на територията на действие на МИГ</w:t>
      </w:r>
      <w:r w:rsidR="006E3B4C">
        <w:rPr>
          <w:rFonts w:ascii="Cambria" w:hAnsi="Cambria"/>
          <w:color w:val="000000"/>
        </w:rPr>
        <w:t xml:space="preserve"> „Лясковец – Стражица“.</w:t>
      </w:r>
    </w:p>
    <w:p w14:paraId="6D75F5AD" w14:textId="77777777" w:rsidR="00735FC2" w:rsidRPr="008F1843" w:rsidRDefault="00735FC2" w:rsidP="008F1843">
      <w:pPr>
        <w:pStyle w:val="a4"/>
        <w:rPr>
          <w:rFonts w:ascii="Cambria" w:hAnsi="Cambria"/>
          <w:lang w:val="ru-RU" w:eastAsia="en-US"/>
        </w:rPr>
      </w:pPr>
    </w:p>
    <w:tbl>
      <w:tblPr>
        <w:tblStyle w:val="a9"/>
        <w:tblW w:w="9493" w:type="dxa"/>
        <w:shd w:val="clear" w:color="auto" w:fill="F2F2F2" w:themeFill="background1" w:themeFillShade="F2"/>
        <w:tblLook w:val="04A0" w:firstRow="1" w:lastRow="0" w:firstColumn="1" w:lastColumn="0" w:noHBand="0" w:noVBand="1"/>
      </w:tblPr>
      <w:tblGrid>
        <w:gridCol w:w="9493"/>
      </w:tblGrid>
      <w:tr w:rsidR="007A619B" w:rsidRPr="00E37C1E" w14:paraId="39A9CBC1" w14:textId="631A6557" w:rsidTr="007A619B">
        <w:tc>
          <w:tcPr>
            <w:tcW w:w="9493" w:type="dxa"/>
            <w:shd w:val="clear" w:color="auto" w:fill="F2F2F2" w:themeFill="background1" w:themeFillShade="F2"/>
          </w:tcPr>
          <w:p w14:paraId="615EEE33" w14:textId="77777777" w:rsidR="007A619B" w:rsidRPr="00E37C1E" w:rsidRDefault="007A619B" w:rsidP="007A619B">
            <w:pPr>
              <w:spacing w:before="120" w:after="120"/>
              <w:rPr>
                <w:rFonts w:ascii="Cambria" w:hAnsi="Cambria"/>
                <w:b/>
                <w:bCs/>
                <w:color w:val="000000"/>
              </w:rPr>
            </w:pPr>
            <w:r w:rsidRPr="00E37C1E">
              <w:rPr>
                <w:rFonts w:ascii="Cambria" w:hAnsi="Cambria"/>
                <w:b/>
                <w:bCs/>
                <w:color w:val="000000"/>
              </w:rPr>
              <w:t>ВАЖНО:</w:t>
            </w:r>
          </w:p>
          <w:p w14:paraId="11E4FA37" w14:textId="77777777" w:rsidR="007A619B" w:rsidRPr="00E37C1E" w:rsidRDefault="007A619B" w:rsidP="007A619B">
            <w:pPr>
              <w:spacing w:before="120" w:after="120"/>
              <w:ind w:right="182"/>
              <w:rPr>
                <w:rFonts w:ascii="Cambria" w:hAnsi="Cambria"/>
                <w:bCs/>
                <w:color w:val="000000"/>
              </w:rPr>
            </w:pPr>
            <w:r w:rsidRPr="00E37C1E">
              <w:rPr>
                <w:rFonts w:ascii="Cambria" w:hAnsi="Cambria"/>
                <w:b/>
                <w:bCs/>
                <w:color w:val="000000"/>
              </w:rPr>
              <w:t>Всички кандидати по настоящата процедура следва да попълнят Декларация за Соци</w:t>
            </w:r>
            <w:r w:rsidR="00B448D6" w:rsidRPr="00E37C1E">
              <w:rPr>
                <w:rFonts w:ascii="Cambria" w:hAnsi="Cambria"/>
                <w:b/>
                <w:bCs/>
                <w:color w:val="000000"/>
              </w:rPr>
              <w:t>ално предприятие – Приложение V</w:t>
            </w:r>
            <w:r w:rsidRPr="00E37C1E">
              <w:rPr>
                <w:rFonts w:ascii="Cambria" w:hAnsi="Cambria"/>
                <w:bCs/>
                <w:color w:val="000000"/>
              </w:rPr>
              <w:t xml:space="preserve"> от пакета с документи за кандидатстване, където следва да посочат дали попадат в посоченото определение за социално предприятие към моме</w:t>
            </w:r>
            <w:r w:rsidR="00A80787">
              <w:rPr>
                <w:rFonts w:ascii="Cambria" w:hAnsi="Cambria"/>
                <w:bCs/>
                <w:color w:val="000000"/>
              </w:rPr>
              <w:t>нта на кандидатстване. В случай</w:t>
            </w:r>
            <w:r w:rsidRPr="00E37C1E">
              <w:rPr>
                <w:rFonts w:ascii="Cambria" w:hAnsi="Cambria"/>
                <w:bCs/>
                <w:color w:val="000000"/>
              </w:rPr>
              <w:t xml:space="preserve"> че кандидатът не се самоопредели като социално предприятие към момента на кандидатстване, то следва да отбележи това обстоятелство в Декларация за Социално предприятие – Приложение V и да декларира, че ще създава ново социално предприятие, за което към момента на изпълнението на административния договор ще представи и съответните документи, удостоверяващи, че чрез настоящия проект е създадено социално предприятие, което попада в о</w:t>
            </w:r>
            <w:r w:rsidR="00293F9F">
              <w:rPr>
                <w:rFonts w:ascii="Cambria" w:hAnsi="Cambria"/>
                <w:bCs/>
                <w:color w:val="000000"/>
              </w:rPr>
              <w:t>бхвата на дефиницията, посочена</w:t>
            </w:r>
            <w:r w:rsidRPr="00E37C1E">
              <w:rPr>
                <w:rFonts w:ascii="Cambria" w:hAnsi="Cambria"/>
                <w:bCs/>
                <w:color w:val="000000"/>
              </w:rPr>
              <w:t xml:space="preserve"> както следва:</w:t>
            </w:r>
          </w:p>
          <w:p w14:paraId="185FC1BC" w14:textId="77777777" w:rsidR="007A619B" w:rsidRPr="00E37C1E" w:rsidRDefault="007A619B" w:rsidP="007A619B">
            <w:pPr>
              <w:spacing w:before="120" w:after="120"/>
              <w:rPr>
                <w:rFonts w:ascii="Cambria" w:hAnsi="Cambria"/>
                <w:b/>
                <w:bCs/>
                <w:color w:val="000000"/>
              </w:rPr>
            </w:pPr>
            <w:r w:rsidRPr="00E37C1E">
              <w:rPr>
                <w:rFonts w:ascii="Cambria" w:hAnsi="Cambria"/>
                <w:b/>
                <w:bCs/>
                <w:color w:val="000000"/>
              </w:rPr>
              <w:t>ВАЖНО:</w:t>
            </w:r>
          </w:p>
          <w:p w14:paraId="2C981427" w14:textId="77777777" w:rsidR="007A619B" w:rsidRPr="00E37C1E" w:rsidRDefault="007A619B" w:rsidP="007A619B">
            <w:pPr>
              <w:spacing w:before="120" w:after="120"/>
              <w:ind w:right="182"/>
              <w:rPr>
                <w:rFonts w:ascii="Cambria" w:hAnsi="Cambria"/>
                <w:bCs/>
                <w:color w:val="000000"/>
              </w:rPr>
            </w:pPr>
            <w:r w:rsidRPr="00E37C1E">
              <w:rPr>
                <w:rFonts w:ascii="Cambria" w:hAnsi="Cambria"/>
                <w:bCs/>
                <w:color w:val="000000"/>
              </w:rPr>
              <w:t>За целите на настоящата процедура за определение за „социално предприятие“ се използва обхвата на дефиницията, посочена в чл. 2 от Регламент (ЕС) № 1296/2013 на Европейския парламент и на Съвета от 11 декември 2013 година относно Програма на Европейския съюз за заетост и социални иновации („EaSI“) и за изменение на Решение № 283/2010/ЕС за създаване на Европейски механизъм за микрофинансиране за трудова заетост и социално приобщаване „Прогрес”, а именно:</w:t>
            </w:r>
          </w:p>
          <w:p w14:paraId="6149E140" w14:textId="77777777" w:rsidR="007A619B" w:rsidRPr="00E37C1E" w:rsidRDefault="007A619B" w:rsidP="007A619B">
            <w:pPr>
              <w:spacing w:before="120" w:after="120"/>
              <w:ind w:right="182"/>
              <w:rPr>
                <w:rFonts w:ascii="Cambria" w:hAnsi="Cambria"/>
                <w:bCs/>
                <w:color w:val="000000"/>
              </w:rPr>
            </w:pPr>
            <w:r w:rsidRPr="00E37C1E">
              <w:rPr>
                <w:rFonts w:ascii="Cambria" w:hAnsi="Cambria"/>
                <w:bCs/>
                <w:color w:val="000000"/>
              </w:rPr>
              <w:t>„социално предприятие“ означава предприятие, независимо от правната му форма, което:</w:t>
            </w:r>
          </w:p>
          <w:p w14:paraId="6A534038" w14:textId="77777777" w:rsidR="007A619B" w:rsidRPr="00E37C1E" w:rsidRDefault="007A619B" w:rsidP="007A619B">
            <w:pPr>
              <w:spacing w:before="120" w:after="120"/>
              <w:ind w:right="182"/>
              <w:rPr>
                <w:rFonts w:ascii="Cambria" w:hAnsi="Cambria"/>
                <w:bCs/>
                <w:color w:val="000000"/>
              </w:rPr>
            </w:pPr>
            <w:r w:rsidRPr="00E37C1E">
              <w:rPr>
                <w:rFonts w:ascii="Cambria" w:hAnsi="Cambria"/>
                <w:bCs/>
                <w:color w:val="000000"/>
              </w:rPr>
              <w:t>а) в съответствие със своя учредителен договор, устав или друг пр</w:t>
            </w:r>
            <w:r w:rsidR="00293F9F">
              <w:rPr>
                <w:rFonts w:ascii="Cambria" w:hAnsi="Cambria"/>
                <w:bCs/>
                <w:color w:val="000000"/>
              </w:rPr>
              <w:t>авен документ за създаването му</w:t>
            </w:r>
            <w:r w:rsidRPr="00E37C1E">
              <w:rPr>
                <w:rFonts w:ascii="Cambria" w:hAnsi="Cambria"/>
                <w:bCs/>
                <w:color w:val="000000"/>
              </w:rPr>
              <w:t xml:space="preserve"> има за основна цел постигането на измеримо, положително социално въздействие, а не генерирането на печалба за своите собственици, членове и акционери, и което:</w:t>
            </w:r>
          </w:p>
          <w:p w14:paraId="16D39ABC" w14:textId="77777777" w:rsidR="00850A5D" w:rsidRPr="00E37C1E" w:rsidRDefault="007A619B" w:rsidP="00850A5D">
            <w:pPr>
              <w:spacing w:before="120" w:after="120"/>
              <w:ind w:right="182"/>
              <w:rPr>
                <w:rFonts w:ascii="Cambria" w:hAnsi="Cambria"/>
                <w:bCs/>
                <w:color w:val="000000"/>
              </w:rPr>
            </w:pPr>
            <w:r w:rsidRPr="00E37C1E">
              <w:rPr>
                <w:rFonts w:ascii="Cambria" w:hAnsi="Cambria"/>
                <w:bCs/>
                <w:color w:val="000000"/>
              </w:rPr>
              <w:t>(i) предоставя услуги или стоки, които ген</w:t>
            </w:r>
            <w:r w:rsidR="00850A5D" w:rsidRPr="00E37C1E">
              <w:rPr>
                <w:rFonts w:ascii="Cambria" w:hAnsi="Cambria"/>
                <w:bCs/>
                <w:color w:val="000000"/>
              </w:rPr>
              <w:t>ерират социална възвръщаемост</w:t>
            </w:r>
            <w:r w:rsidR="00850A5D" w:rsidRPr="00E37C1E">
              <w:rPr>
                <w:rStyle w:val="a7"/>
                <w:rFonts w:ascii="Cambria" w:hAnsi="Cambria"/>
                <w:bCs/>
                <w:color w:val="000000"/>
              </w:rPr>
              <w:footnoteReference w:id="6"/>
            </w:r>
            <w:r w:rsidRPr="00E37C1E">
              <w:rPr>
                <w:rFonts w:ascii="Cambria" w:hAnsi="Cambria"/>
                <w:bCs/>
                <w:color w:val="000000"/>
              </w:rPr>
              <w:t>и/или</w:t>
            </w:r>
            <w:r w:rsidR="00850A5D" w:rsidRPr="00E37C1E">
              <w:rPr>
                <w:rFonts w:ascii="Cambria" w:hAnsi="Cambria"/>
                <w:bCs/>
                <w:color w:val="000000"/>
              </w:rPr>
              <w:t xml:space="preserve"> (</w:t>
            </w:r>
            <w:r w:rsidR="00850A5D" w:rsidRPr="00E37C1E">
              <w:rPr>
                <w:rFonts w:ascii="Cambria" w:hAnsi="Cambria"/>
                <w:bCs/>
                <w:color w:val="000000"/>
                <w:lang w:val="en-GB"/>
              </w:rPr>
              <w:t>ii</w:t>
            </w:r>
            <w:r w:rsidR="00850A5D" w:rsidRPr="00E37C1E">
              <w:rPr>
                <w:rFonts w:ascii="Cambria" w:hAnsi="Cambria"/>
                <w:bCs/>
                <w:color w:val="000000"/>
              </w:rPr>
              <w:t>) използва метод за производство на стоки или услуги, който въплъщава неговата социална цел;</w:t>
            </w:r>
          </w:p>
          <w:p w14:paraId="4EE3D179" w14:textId="77777777" w:rsidR="00850A5D" w:rsidRPr="00E37C1E" w:rsidRDefault="00850A5D" w:rsidP="00850A5D">
            <w:pPr>
              <w:spacing w:before="120" w:after="120"/>
              <w:ind w:right="182"/>
              <w:rPr>
                <w:rFonts w:ascii="Cambria" w:hAnsi="Cambria"/>
                <w:bCs/>
                <w:color w:val="000000"/>
              </w:rPr>
            </w:pPr>
            <w:r w:rsidRPr="00E37C1E">
              <w:rPr>
                <w:rFonts w:ascii="Cambria" w:hAnsi="Cambria"/>
                <w:bCs/>
                <w:color w:val="000000"/>
              </w:rPr>
              <w:t>б) използва своята печалба на първо място</w:t>
            </w:r>
            <w:r w:rsidRPr="00E37C1E">
              <w:rPr>
                <w:rStyle w:val="a7"/>
                <w:rFonts w:ascii="Cambria" w:hAnsi="Cambria"/>
                <w:bCs/>
                <w:color w:val="000000"/>
                <w:lang w:val="en-GB"/>
              </w:rPr>
              <w:footnoteReference w:id="7"/>
            </w:r>
            <w:r w:rsidRPr="00E37C1E">
              <w:rPr>
                <w:rFonts w:ascii="Cambria" w:hAnsi="Cambria"/>
                <w:bCs/>
                <w:color w:val="000000"/>
              </w:rPr>
              <w:t xml:space="preserve"> за постигането на основната си цел и </w:t>
            </w:r>
            <w:r w:rsidRPr="00E37C1E">
              <w:rPr>
                <w:rFonts w:ascii="Cambria" w:hAnsi="Cambria"/>
                <w:bCs/>
                <w:color w:val="000000"/>
              </w:rPr>
              <w:lastRenderedPageBreak/>
              <w:t>е въвело предварително определени процедури и правила относно всяко разпределяне на печалба между акционери и собственици, което гарантира, че това разпределяне не накърнява основната цел; и</w:t>
            </w:r>
          </w:p>
          <w:p w14:paraId="14E7EB1F" w14:textId="77777777" w:rsidR="00850A5D" w:rsidRPr="00E37C1E" w:rsidRDefault="00850A5D" w:rsidP="00850A5D">
            <w:pPr>
              <w:spacing w:before="120" w:after="120"/>
              <w:ind w:right="182"/>
              <w:rPr>
                <w:rFonts w:ascii="Cambria" w:hAnsi="Cambria"/>
                <w:bCs/>
                <w:color w:val="000000"/>
              </w:rPr>
            </w:pPr>
            <w:r w:rsidRPr="00E37C1E">
              <w:rPr>
                <w:rFonts w:ascii="Cambria" w:hAnsi="Cambria"/>
                <w:bCs/>
                <w:color w:val="000000"/>
              </w:rPr>
              <w:t>в) се управлява по предприемачески, отчетен и прозрачен начин, по-специално чрез включване в управлението на работници, клиенти и заинтересовани страни, засегнати от стопанската му дейност;</w:t>
            </w:r>
          </w:p>
          <w:p w14:paraId="2033C7C6" w14:textId="77777777" w:rsidR="00850A5D" w:rsidRPr="00E37C1E" w:rsidRDefault="00850A5D" w:rsidP="00850A5D">
            <w:pPr>
              <w:spacing w:before="120" w:after="120"/>
              <w:ind w:right="182"/>
              <w:rPr>
                <w:rFonts w:ascii="Cambria" w:hAnsi="Cambria"/>
                <w:b/>
                <w:bCs/>
                <w:color w:val="000000"/>
              </w:rPr>
            </w:pPr>
            <w:r w:rsidRPr="00E37C1E">
              <w:rPr>
                <w:rFonts w:ascii="Cambria" w:hAnsi="Cambria"/>
                <w:b/>
                <w:bCs/>
                <w:color w:val="000000"/>
              </w:rPr>
              <w:t>ВАЖНО:</w:t>
            </w:r>
          </w:p>
          <w:p w14:paraId="7D83C3A7" w14:textId="77777777" w:rsidR="00850A5D" w:rsidRPr="00E37C1E" w:rsidRDefault="00A80787" w:rsidP="00850A5D">
            <w:pPr>
              <w:spacing w:before="120" w:after="120"/>
              <w:ind w:right="182"/>
              <w:rPr>
                <w:rFonts w:ascii="Cambria" w:hAnsi="Cambria"/>
                <w:bCs/>
                <w:color w:val="000000"/>
              </w:rPr>
            </w:pPr>
            <w:r>
              <w:rPr>
                <w:rFonts w:ascii="Cambria" w:hAnsi="Cambria"/>
                <w:bCs/>
                <w:color w:val="000000"/>
              </w:rPr>
              <w:t>В случай</w:t>
            </w:r>
            <w:r w:rsidR="00850A5D" w:rsidRPr="00E37C1E">
              <w:rPr>
                <w:rFonts w:ascii="Cambria" w:hAnsi="Cambria"/>
                <w:bCs/>
                <w:color w:val="000000"/>
              </w:rPr>
              <w:t xml:space="preserve"> ч</w:t>
            </w:r>
            <w:r>
              <w:rPr>
                <w:rFonts w:ascii="Cambria" w:hAnsi="Cambria"/>
                <w:bCs/>
                <w:color w:val="000000"/>
              </w:rPr>
              <w:t>е към момента на кандидатстване</w:t>
            </w:r>
            <w:r w:rsidR="000558D5">
              <w:rPr>
                <w:rFonts w:ascii="Cambria" w:hAnsi="Cambria"/>
                <w:bCs/>
                <w:color w:val="000000"/>
              </w:rPr>
              <w:t>,</w:t>
            </w:r>
            <w:r w:rsidR="00850A5D" w:rsidRPr="00E37C1E">
              <w:rPr>
                <w:rFonts w:ascii="Cambria" w:hAnsi="Cambria"/>
                <w:bCs/>
                <w:color w:val="000000"/>
              </w:rPr>
              <w:t xml:space="preserve"> кандидатът посочи в </w:t>
            </w:r>
            <w:r w:rsidR="00850A5D" w:rsidRPr="00E37C1E">
              <w:rPr>
                <w:rFonts w:ascii="Cambria" w:hAnsi="Cambria"/>
                <w:bCs/>
              </w:rPr>
              <w:t xml:space="preserve">Декларация Социално предприятие – Приложение </w:t>
            </w:r>
            <w:r w:rsidR="00850A5D" w:rsidRPr="00E37C1E">
              <w:rPr>
                <w:rFonts w:ascii="Cambria" w:hAnsi="Cambria"/>
                <w:bCs/>
                <w:lang w:val="en-GB"/>
              </w:rPr>
              <w:t>V</w:t>
            </w:r>
            <w:r w:rsidR="00850A5D" w:rsidRPr="00E37C1E">
              <w:rPr>
                <w:rFonts w:ascii="Cambria" w:hAnsi="Cambria"/>
                <w:bCs/>
              </w:rPr>
              <w:t>,</w:t>
            </w:r>
            <w:r w:rsidR="00850A5D" w:rsidRPr="00E37C1E">
              <w:rPr>
                <w:rFonts w:ascii="Cambria" w:hAnsi="Cambria"/>
                <w:bCs/>
                <w:color w:val="000000"/>
              </w:rPr>
              <w:t xml:space="preserve"> че попада в посочената дефиниция за социално предприятие, в случай на одобрение на проектното предложение и преди сключване на административен договор за предоставяне на безвъзмездна финансова помощ</w:t>
            </w:r>
            <w:r>
              <w:rPr>
                <w:rFonts w:ascii="Cambria" w:hAnsi="Cambria"/>
                <w:bCs/>
                <w:color w:val="000000"/>
              </w:rPr>
              <w:t>,</w:t>
            </w:r>
            <w:r w:rsidR="00850A5D" w:rsidRPr="00E37C1E">
              <w:rPr>
                <w:rFonts w:ascii="Cambria" w:hAnsi="Cambria"/>
                <w:bCs/>
                <w:color w:val="000000"/>
              </w:rPr>
              <w:t xml:space="preserve"> трябва да представи съответните документи</w:t>
            </w:r>
            <w:r>
              <w:rPr>
                <w:rFonts w:ascii="Cambria" w:hAnsi="Cambria"/>
                <w:bCs/>
                <w:color w:val="000000"/>
              </w:rPr>
              <w:t>,</w:t>
            </w:r>
            <w:r w:rsidR="00850A5D" w:rsidRPr="00E37C1E">
              <w:rPr>
                <w:rFonts w:ascii="Cambria" w:hAnsi="Cambria"/>
                <w:bCs/>
                <w:color w:val="000000"/>
              </w:rPr>
              <w:t xml:space="preserve"> удостоверяващи това обстоятелство.</w:t>
            </w:r>
          </w:p>
          <w:p w14:paraId="42F5DDDF" w14:textId="77777777" w:rsidR="00850A5D" w:rsidRPr="00E37C1E" w:rsidRDefault="00A80787" w:rsidP="00850A5D">
            <w:pPr>
              <w:spacing w:before="120" w:after="120"/>
              <w:ind w:right="182"/>
              <w:rPr>
                <w:rFonts w:ascii="Cambria" w:hAnsi="Cambria"/>
                <w:bCs/>
                <w:color w:val="000000"/>
              </w:rPr>
            </w:pPr>
            <w:r>
              <w:rPr>
                <w:rFonts w:ascii="Cambria" w:hAnsi="Cambria"/>
                <w:bCs/>
                <w:color w:val="000000"/>
              </w:rPr>
              <w:t>В случай</w:t>
            </w:r>
            <w:r w:rsidR="00850A5D" w:rsidRPr="00E37C1E">
              <w:rPr>
                <w:rFonts w:ascii="Cambria" w:hAnsi="Cambria"/>
                <w:bCs/>
                <w:color w:val="000000"/>
              </w:rPr>
              <w:t xml:space="preserve"> че кандидатът посочи в Декларация Соци</w:t>
            </w:r>
            <w:r w:rsidR="00B448D6" w:rsidRPr="00E37C1E">
              <w:rPr>
                <w:rFonts w:ascii="Cambria" w:hAnsi="Cambria"/>
                <w:bCs/>
                <w:color w:val="000000"/>
              </w:rPr>
              <w:t xml:space="preserve">ално предприятие – </w:t>
            </w:r>
            <w:r w:rsidR="00B448D6" w:rsidRPr="00E37C1E">
              <w:rPr>
                <w:rFonts w:ascii="Cambria" w:hAnsi="Cambria"/>
                <w:bCs/>
              </w:rPr>
              <w:t xml:space="preserve">Приложение </w:t>
            </w:r>
            <w:r w:rsidR="00B448D6" w:rsidRPr="00E37C1E">
              <w:rPr>
                <w:rFonts w:ascii="Cambria" w:hAnsi="Cambria"/>
                <w:bCs/>
                <w:lang w:val="en-GB"/>
              </w:rPr>
              <w:t>V</w:t>
            </w:r>
            <w:r w:rsidR="00850A5D" w:rsidRPr="00E37C1E">
              <w:rPr>
                <w:rFonts w:ascii="Cambria" w:hAnsi="Cambria"/>
                <w:bCs/>
              </w:rPr>
              <w:t>,</w:t>
            </w:r>
            <w:r w:rsidR="00850A5D" w:rsidRPr="00E37C1E">
              <w:rPr>
                <w:rFonts w:ascii="Cambria" w:hAnsi="Cambria"/>
                <w:bCs/>
                <w:color w:val="000000"/>
              </w:rPr>
              <w:t>че ще създава ново социално предприятие, при одобрение на проектното предложение и сключване на административен договор за предоставяне на безвъзмездна финансова помощ при представяне на първо междинно искане за плащане</w:t>
            </w:r>
            <w:r>
              <w:rPr>
                <w:rFonts w:ascii="Cambria" w:hAnsi="Cambria"/>
                <w:bCs/>
                <w:color w:val="000000"/>
              </w:rPr>
              <w:t>,</w:t>
            </w:r>
            <w:r w:rsidR="00850A5D" w:rsidRPr="00E37C1E">
              <w:rPr>
                <w:rFonts w:ascii="Cambria" w:hAnsi="Cambria"/>
                <w:bCs/>
                <w:color w:val="000000"/>
              </w:rPr>
              <w:t xml:space="preserve"> трябва да представи пред управляващия орган необходимите документи, които да удостоверят, че новосъздаденото социално предприятие попада в обхвата на горепосочената дефиниция.</w:t>
            </w:r>
          </w:p>
          <w:p w14:paraId="6D4D85C2" w14:textId="77777777" w:rsidR="00850A5D" w:rsidRPr="00E37C1E" w:rsidRDefault="00850A5D" w:rsidP="00850A5D">
            <w:pPr>
              <w:spacing w:before="120" w:after="120"/>
              <w:ind w:right="182"/>
              <w:rPr>
                <w:rFonts w:ascii="Cambria" w:hAnsi="Cambria"/>
                <w:b/>
                <w:bCs/>
                <w:color w:val="000000"/>
              </w:rPr>
            </w:pPr>
            <w:r w:rsidRPr="00E37C1E">
              <w:rPr>
                <w:rFonts w:ascii="Cambria" w:hAnsi="Cambria"/>
                <w:b/>
                <w:bCs/>
                <w:color w:val="000000"/>
              </w:rPr>
              <w:t>ВАЖНО:</w:t>
            </w:r>
          </w:p>
          <w:p w14:paraId="521143D5" w14:textId="77777777" w:rsidR="00850A5D" w:rsidRPr="00E37C1E" w:rsidRDefault="00850A5D" w:rsidP="00850A5D">
            <w:pPr>
              <w:spacing w:before="120" w:after="120"/>
              <w:ind w:right="182"/>
              <w:rPr>
                <w:rFonts w:ascii="Cambria" w:hAnsi="Cambria"/>
                <w:bCs/>
                <w:color w:val="000000"/>
              </w:rPr>
            </w:pPr>
            <w:r w:rsidRPr="00E37C1E">
              <w:rPr>
                <w:rFonts w:ascii="Cambria" w:hAnsi="Cambria"/>
                <w:bCs/>
                <w:color w:val="000000"/>
              </w:rPr>
              <w:t>Създаване на ново социално предприятие означава новосформирана и/или неразвиваща дейност като социално предприятие до този момент организация, която ще създаде социално предприятие в структурата на организацията кандидат чрез настоящата процедура и то ще започне да функционира като такова чрез настоящото проектно предложение. Не се считат за нови социални предприятия нови юридически лица създадени след сключването на административен договор за предоставяне на безвъзмездна финансова помощ.</w:t>
            </w:r>
          </w:p>
          <w:p w14:paraId="7B6432FE" w14:textId="77777777" w:rsidR="007A619B" w:rsidRPr="00E37C1E" w:rsidRDefault="00A80787" w:rsidP="00850A5D">
            <w:pPr>
              <w:spacing w:before="120" w:after="120"/>
              <w:ind w:right="182"/>
              <w:rPr>
                <w:rFonts w:ascii="Cambria" w:hAnsi="Cambria"/>
                <w:bCs/>
                <w:color w:val="000000"/>
              </w:rPr>
            </w:pPr>
            <w:r>
              <w:rPr>
                <w:rFonts w:ascii="Cambria" w:hAnsi="Cambria"/>
                <w:bCs/>
                <w:color w:val="000000"/>
              </w:rPr>
              <w:t>В случай</w:t>
            </w:r>
            <w:r w:rsidR="00850A5D" w:rsidRPr="00E37C1E">
              <w:rPr>
                <w:rFonts w:ascii="Cambria" w:hAnsi="Cambria"/>
                <w:bCs/>
                <w:color w:val="000000"/>
              </w:rPr>
              <w:t xml:space="preserve"> че социалното предприятие е предвидено да бъде създадено в процеса по изпълнение на договора, то това следва да бъде извършено до назначаването на лицата, възнагражденията, за които са предвидени в Раздел </w:t>
            </w:r>
            <w:r w:rsidR="00850A5D" w:rsidRPr="00E37C1E">
              <w:rPr>
                <w:rFonts w:ascii="Cambria" w:hAnsi="Cambria"/>
                <w:bCs/>
                <w:color w:val="000000"/>
                <w:lang w:val="en-GB"/>
              </w:rPr>
              <w:t>I</w:t>
            </w:r>
            <w:r w:rsidR="00850A5D" w:rsidRPr="00E37C1E">
              <w:rPr>
                <w:rFonts w:ascii="Cambria" w:hAnsi="Cambria"/>
                <w:bCs/>
                <w:color w:val="000000"/>
              </w:rPr>
              <w:t xml:space="preserve"> – „Преки разходи за персонал“от бюджета. При неспазване на изискването, разходите за персонал до момента на създаване на социалното предприятие ще бъдат недопустими и </w:t>
            </w:r>
            <w:r w:rsidR="00850A5D" w:rsidRPr="00E37C1E">
              <w:rPr>
                <w:rFonts w:ascii="Cambria" w:hAnsi="Cambria"/>
                <w:bCs/>
                <w:color w:val="000000"/>
              </w:rPr>
              <w:lastRenderedPageBreak/>
              <w:t>същите няма да бъдат възстановени на бенефициента.</w:t>
            </w:r>
          </w:p>
          <w:p w14:paraId="3EB1F5CC" w14:textId="4A739BDD" w:rsidR="00AE22DF" w:rsidRPr="00E37C1E" w:rsidRDefault="00AE22DF" w:rsidP="00850A5D">
            <w:pPr>
              <w:spacing w:before="120" w:after="120"/>
              <w:ind w:right="182"/>
              <w:rPr>
                <w:rFonts w:ascii="Cambria" w:hAnsi="Cambria"/>
                <w:bCs/>
                <w:color w:val="000000"/>
              </w:rPr>
            </w:pPr>
          </w:p>
        </w:tc>
      </w:tr>
    </w:tbl>
    <w:p w14:paraId="41FA8614" w14:textId="77777777" w:rsidR="00D15883" w:rsidRPr="00D15883" w:rsidRDefault="00D15883" w:rsidP="00E37C1E">
      <w:pPr>
        <w:spacing w:before="120" w:after="120"/>
        <w:rPr>
          <w:rFonts w:ascii="Cambria" w:hAnsi="Cambria"/>
          <w:bCs/>
          <w:color w:val="000000"/>
          <w:sz w:val="23"/>
          <w:szCs w:val="23"/>
        </w:rPr>
      </w:pPr>
      <w:r w:rsidRPr="00D15883">
        <w:rPr>
          <w:rFonts w:ascii="Cambria" w:hAnsi="Cambria"/>
          <w:bCs/>
          <w:color w:val="000000"/>
          <w:sz w:val="23"/>
          <w:szCs w:val="23"/>
        </w:rPr>
        <w:lastRenderedPageBreak/>
        <w:t>По настоящата покана за п</w:t>
      </w:r>
      <w:r w:rsidR="00293F9F">
        <w:rPr>
          <w:rFonts w:ascii="Cambria" w:hAnsi="Cambria"/>
          <w:bCs/>
          <w:color w:val="000000"/>
          <w:sz w:val="23"/>
          <w:szCs w:val="23"/>
        </w:rPr>
        <w:t>одаване на проектни предложения к</w:t>
      </w:r>
      <w:r w:rsidRPr="00D15883">
        <w:rPr>
          <w:rFonts w:ascii="Cambria" w:hAnsi="Cambria"/>
          <w:bCs/>
          <w:color w:val="000000"/>
          <w:sz w:val="23"/>
          <w:szCs w:val="23"/>
        </w:rPr>
        <w:t>андидатът може да участва самостоятелно или в партньорство.</w:t>
      </w:r>
    </w:p>
    <w:p w14:paraId="42F6745F" w14:textId="77777777" w:rsidR="008F36E0" w:rsidRPr="008F36E0" w:rsidRDefault="00595D60" w:rsidP="008F36E0">
      <w:pPr>
        <w:spacing w:after="0"/>
        <w:rPr>
          <w:rFonts w:ascii="Cambria" w:eastAsiaTheme="minorHAnsi" w:hAnsi="Cambria"/>
          <w:lang w:eastAsia="en-US"/>
        </w:rPr>
      </w:pPr>
      <w:r w:rsidRPr="008F1843">
        <w:rPr>
          <w:rFonts w:ascii="Cambria" w:eastAsiaTheme="minorHAnsi" w:hAnsi="Cambria"/>
          <w:b/>
          <w:lang w:eastAsia="en-US"/>
        </w:rPr>
        <w:t xml:space="preserve">„Партньори на кандидатите за безвъзмездна финансова помощ“ </w:t>
      </w:r>
    </w:p>
    <w:p w14:paraId="03DB48D1" w14:textId="77777777" w:rsidR="00595D60" w:rsidRDefault="008F36E0" w:rsidP="00E37C1E">
      <w:pPr>
        <w:spacing w:after="0"/>
        <w:rPr>
          <w:rFonts w:ascii="Cambria" w:eastAsiaTheme="minorHAnsi" w:hAnsi="Cambria"/>
          <w:b/>
          <w:lang w:eastAsia="en-US"/>
        </w:rPr>
      </w:pPr>
      <w:r>
        <w:rPr>
          <w:rFonts w:ascii="Cambria" w:eastAsiaTheme="minorHAnsi" w:hAnsi="Cambria"/>
          <w:lang w:eastAsia="en-US"/>
        </w:rPr>
        <w:t>Това са</w:t>
      </w:r>
      <w:r w:rsidR="00595D60" w:rsidRPr="008F1843">
        <w:rPr>
          <w:rFonts w:ascii="Cambria" w:eastAsiaTheme="minorHAnsi" w:hAnsi="Cambria"/>
          <w:lang w:eastAsia="en-US"/>
        </w:rPr>
        <w:t xml:space="preserve"> всички физически и юридически лица и техни обединения, които участват съвместно с кандидата в подготовката и/или техническото изпълнение на проекта или на предварително заявени във формуляра за кандидатстване дейности от проект</w:t>
      </w:r>
      <w:r w:rsidR="00595D60" w:rsidRPr="008F1843">
        <w:rPr>
          <w:rFonts w:ascii="Cambria" w:eastAsiaTheme="minorHAnsi" w:hAnsi="Cambria"/>
          <w:lang w:val="en-US" w:eastAsia="en-US"/>
        </w:rPr>
        <w:t>a</w:t>
      </w:r>
      <w:r w:rsidR="00595D60" w:rsidRPr="008F1843">
        <w:rPr>
          <w:rFonts w:ascii="Cambria" w:eastAsiaTheme="minorHAnsi" w:hAnsi="Cambria"/>
          <w:lang w:eastAsia="en-US"/>
        </w:rPr>
        <w:t xml:space="preserve"> и </w:t>
      </w:r>
      <w:r w:rsidR="00595D60" w:rsidRPr="008F1843">
        <w:rPr>
          <w:rFonts w:ascii="Cambria" w:eastAsiaTheme="minorHAnsi" w:hAnsi="Cambria"/>
          <w:b/>
          <w:lang w:eastAsia="en-US"/>
        </w:rPr>
        <w:t xml:space="preserve">разходват средства </w:t>
      </w:r>
      <w:r w:rsidR="005D53E8">
        <w:rPr>
          <w:rFonts w:ascii="Cambria" w:eastAsiaTheme="minorHAnsi" w:hAnsi="Cambria"/>
          <w:b/>
          <w:lang w:eastAsia="en-US"/>
        </w:rPr>
        <w:t xml:space="preserve">от безвъзмездната финансова помощ </w:t>
      </w:r>
      <w:r w:rsidR="00595D60" w:rsidRPr="008F1843">
        <w:rPr>
          <w:rFonts w:ascii="Cambria" w:eastAsiaTheme="minorHAnsi" w:hAnsi="Cambria"/>
          <w:b/>
          <w:lang w:eastAsia="en-US"/>
        </w:rPr>
        <w:t>по проекта.</w:t>
      </w:r>
    </w:p>
    <w:p w14:paraId="0E852769" w14:textId="77777777" w:rsidR="00183ECB" w:rsidRPr="008F1843" w:rsidRDefault="00183ECB" w:rsidP="00595D60">
      <w:pPr>
        <w:spacing w:after="0" w:line="240" w:lineRule="auto"/>
        <w:rPr>
          <w:rFonts w:ascii="Cambria" w:eastAsiaTheme="minorHAnsi" w:hAnsi="Cambria"/>
          <w:b/>
          <w:lang w:eastAsia="en-US"/>
        </w:rPr>
      </w:pPr>
    </w:p>
    <w:p w14:paraId="2545A470" w14:textId="77777777" w:rsidR="008A696F" w:rsidRPr="00E37C1E" w:rsidRDefault="008A696F" w:rsidP="008A696F">
      <w:pPr>
        <w:spacing w:before="120" w:after="120"/>
        <w:rPr>
          <w:rFonts w:ascii="Cambria" w:hAnsi="Cambria"/>
          <w:bCs/>
          <w:color w:val="000000"/>
        </w:rPr>
      </w:pPr>
      <w:r w:rsidRPr="00E37C1E">
        <w:rPr>
          <w:rFonts w:ascii="Cambria" w:hAnsi="Cambria"/>
          <w:b/>
          <w:bCs/>
          <w:color w:val="000000"/>
        </w:rPr>
        <w:t>Един кандидат може да подаде само едно проектно предложение</w:t>
      </w:r>
      <w:r w:rsidRPr="00E37C1E">
        <w:rPr>
          <w:rFonts w:ascii="Cambria" w:hAnsi="Cambria"/>
          <w:bCs/>
          <w:color w:val="000000"/>
        </w:rPr>
        <w:t>.</w:t>
      </w:r>
    </w:p>
    <w:p w14:paraId="7BC2267D" w14:textId="77777777" w:rsidR="008A696F" w:rsidRPr="00E37C1E" w:rsidRDefault="008A696F" w:rsidP="008A696F">
      <w:pPr>
        <w:spacing w:before="120" w:after="120"/>
        <w:rPr>
          <w:rFonts w:ascii="Cambria" w:hAnsi="Cambria"/>
          <w:bCs/>
          <w:color w:val="000000"/>
        </w:rPr>
      </w:pPr>
      <w:r w:rsidRPr="00E37C1E">
        <w:rPr>
          <w:rFonts w:ascii="Cambria" w:hAnsi="Cambria"/>
          <w:bCs/>
          <w:color w:val="000000"/>
        </w:rPr>
        <w:t xml:space="preserve">Кандидат или Партньор в едно проектно предложение може да бъде </w:t>
      </w:r>
      <w:r w:rsidRPr="00E37C1E">
        <w:rPr>
          <w:rFonts w:ascii="Cambria" w:hAnsi="Cambria"/>
          <w:b/>
          <w:bCs/>
          <w:color w:val="000000"/>
        </w:rPr>
        <w:t>партньор в повече от един проект</w:t>
      </w:r>
      <w:r w:rsidRPr="00E37C1E">
        <w:rPr>
          <w:rFonts w:ascii="Cambria" w:hAnsi="Cambria"/>
          <w:bCs/>
          <w:color w:val="000000"/>
        </w:rPr>
        <w:t>, ако разполага с необходимия капацитет и при спазване на максимално допустимия праг, съгласно разпоредбите на Регламент (ЕС) № 1407/2013.</w:t>
      </w:r>
    </w:p>
    <w:p w14:paraId="624B8664" w14:textId="77777777" w:rsidR="004C1A83" w:rsidRPr="00E37C1E" w:rsidRDefault="004C1A83" w:rsidP="004C1A83">
      <w:pPr>
        <w:spacing w:before="120" w:after="120"/>
        <w:rPr>
          <w:rFonts w:ascii="Cambria" w:hAnsi="Cambria"/>
          <w:bCs/>
          <w:color w:val="000000"/>
        </w:rPr>
      </w:pPr>
      <w:r w:rsidRPr="00E37C1E">
        <w:rPr>
          <w:rFonts w:ascii="Cambria" w:hAnsi="Cambria"/>
          <w:b/>
          <w:bCs/>
          <w:color w:val="000000"/>
        </w:rPr>
        <w:t>Кандидатът е пряко отговорен за управлението и изпълнението на дейностите по проекта, а не изпълнява ролята на посредник</w:t>
      </w:r>
      <w:r w:rsidRPr="00E37C1E">
        <w:rPr>
          <w:rFonts w:ascii="Cambria" w:hAnsi="Cambria"/>
          <w:bCs/>
          <w:color w:val="000000"/>
        </w:rPr>
        <w:t xml:space="preserve"> (видно от разпределението на дейностите и разпределението на средствата по бюджета на кандидата и </w:t>
      </w:r>
      <w:r w:rsidR="00DC2C45" w:rsidRPr="00E37C1E">
        <w:rPr>
          <w:rFonts w:ascii="Cambria" w:hAnsi="Cambria"/>
          <w:bCs/>
          <w:color w:val="000000"/>
        </w:rPr>
        <w:t>на партньора)</w:t>
      </w:r>
      <w:r w:rsidRPr="00E37C1E">
        <w:rPr>
          <w:rFonts w:ascii="Cambria" w:hAnsi="Cambria"/>
          <w:bCs/>
          <w:color w:val="000000"/>
        </w:rPr>
        <w:t>.</w:t>
      </w:r>
    </w:p>
    <w:p w14:paraId="066F8346" w14:textId="77777777" w:rsidR="00D8573F" w:rsidRPr="00310A79" w:rsidRDefault="00D8573F" w:rsidP="004279F5">
      <w:pPr>
        <w:pStyle w:val="2"/>
        <w:rPr>
          <w:lang w:val="ru-RU"/>
        </w:rPr>
      </w:pPr>
      <w:r w:rsidRPr="00D8573F">
        <w:t>Общи изисквания за допустимост на кандидата и партньора/ите:</w:t>
      </w:r>
    </w:p>
    <w:p w14:paraId="7F0BB8D7" w14:textId="77777777" w:rsidR="00136DFC" w:rsidRPr="00136DFC" w:rsidRDefault="00136DFC" w:rsidP="00136DFC">
      <w:pPr>
        <w:shd w:val="clear" w:color="auto" w:fill="F2F2F2" w:themeFill="background1" w:themeFillShade="F2"/>
        <w:spacing w:before="120" w:after="120"/>
        <w:rPr>
          <w:rFonts w:ascii="Cambria" w:eastAsiaTheme="minorHAnsi" w:hAnsi="Cambria" w:cs="Calibri"/>
          <w:u w:val="single"/>
          <w:lang w:eastAsia="en-US"/>
        </w:rPr>
      </w:pPr>
      <w:r w:rsidRPr="00136DFC">
        <w:rPr>
          <w:rFonts w:ascii="Cambria" w:eastAsiaTheme="minorHAnsi" w:hAnsi="Cambria" w:cs="Calibri"/>
          <w:lang w:eastAsia="en-US"/>
        </w:rPr>
        <w:t xml:space="preserve">В процедурата </w:t>
      </w:r>
      <w:r w:rsidRPr="00136DFC">
        <w:rPr>
          <w:rFonts w:ascii="Cambria" w:eastAsiaTheme="minorHAnsi" w:hAnsi="Cambria" w:cs="Calibri"/>
          <w:b/>
          <w:lang w:eastAsia="en-US"/>
        </w:rPr>
        <w:t>не може да участват</w:t>
      </w:r>
      <w:r w:rsidRPr="00136DFC">
        <w:rPr>
          <w:rFonts w:ascii="Cambria" w:eastAsiaTheme="minorHAnsi" w:hAnsi="Cambria" w:cs="Calibri"/>
          <w:lang w:eastAsia="en-US"/>
        </w:rPr>
        <w:t xml:space="preserve"> и безвъзмездна финансова помощ не се предоставя на </w:t>
      </w:r>
      <w:r w:rsidRPr="00136DFC">
        <w:rPr>
          <w:rFonts w:ascii="Cambria" w:eastAsiaTheme="minorHAnsi" w:hAnsi="Cambria" w:cs="Calibri"/>
          <w:u w:val="single"/>
          <w:lang w:eastAsia="en-US"/>
        </w:rPr>
        <w:t>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w:t>
      </w:r>
    </w:p>
    <w:p w14:paraId="7FBF1AF2" w14:textId="77777777" w:rsidR="00136DFC" w:rsidRPr="00136DFC" w:rsidRDefault="00136DFC" w:rsidP="004471C0">
      <w:pPr>
        <w:pStyle w:val="a4"/>
        <w:numPr>
          <w:ilvl w:val="0"/>
          <w:numId w:val="7"/>
        </w:numPr>
        <w:shd w:val="clear" w:color="auto" w:fill="F2F2F2" w:themeFill="background1" w:themeFillShade="F2"/>
        <w:spacing w:before="120" w:after="120"/>
        <w:rPr>
          <w:rFonts w:ascii="Cambria" w:eastAsiaTheme="minorHAnsi" w:hAnsi="Cambria" w:cs="Calibri"/>
          <w:lang w:eastAsia="en-US"/>
        </w:rPr>
      </w:pPr>
      <w:r w:rsidRPr="00136DFC">
        <w:rPr>
          <w:rFonts w:ascii="Cambria" w:eastAsiaTheme="minorHAnsi" w:hAnsi="Cambria" w:cs="Calibri"/>
          <w:lang w:eastAsia="en-US"/>
        </w:rPr>
        <w:t>Във връзка с тези изисквания, към момента на канди</w:t>
      </w:r>
      <w:r w:rsidR="002275AB">
        <w:rPr>
          <w:rFonts w:ascii="Cambria" w:eastAsiaTheme="minorHAnsi" w:hAnsi="Cambria" w:cs="Calibri"/>
          <w:lang w:eastAsia="en-US"/>
        </w:rPr>
        <w:t>датстване</w:t>
      </w:r>
      <w:r w:rsidRPr="00136DFC">
        <w:rPr>
          <w:rFonts w:ascii="Cambria" w:eastAsiaTheme="minorHAnsi" w:hAnsi="Cambria" w:cs="Calibri"/>
          <w:lang w:eastAsia="en-US"/>
        </w:rPr>
        <w:t xml:space="preserve"> кандидатите/партньорите декларират посочените в Декларация на кандидата/партньора (Приложение ІІ) обстоятелства.</w:t>
      </w:r>
    </w:p>
    <w:p w14:paraId="6179A614" w14:textId="77777777" w:rsidR="00136DFC" w:rsidRDefault="00136DFC" w:rsidP="004471C0">
      <w:pPr>
        <w:pStyle w:val="a4"/>
        <w:numPr>
          <w:ilvl w:val="0"/>
          <w:numId w:val="7"/>
        </w:numPr>
        <w:shd w:val="clear" w:color="auto" w:fill="F2F2F2" w:themeFill="background1" w:themeFillShade="F2"/>
        <w:spacing w:before="120" w:after="120"/>
        <w:rPr>
          <w:rFonts w:ascii="Cambria" w:eastAsiaTheme="minorHAnsi" w:hAnsi="Cambria" w:cs="Calibri"/>
          <w:lang w:eastAsia="en-US"/>
        </w:rPr>
      </w:pPr>
      <w:r w:rsidRPr="00136DFC">
        <w:rPr>
          <w:rFonts w:ascii="Cambria" w:eastAsiaTheme="minorHAnsi" w:hAnsi="Cambria" w:cs="Calibri"/>
          <w:lang w:eastAsia="en-US"/>
        </w:rPr>
        <w:t>Кандидати/партньори общиникъм момента на кандидатстване декларират посочените</w:t>
      </w:r>
      <w:r w:rsidR="00DF63D7">
        <w:rPr>
          <w:rFonts w:ascii="Cambria" w:eastAsiaTheme="minorHAnsi" w:hAnsi="Cambria" w:cs="Calibri"/>
          <w:lang w:eastAsia="en-US"/>
        </w:rPr>
        <w:t xml:space="preserve"> обстоятелства в Декларация на </w:t>
      </w:r>
      <w:r w:rsidR="00DF63D7" w:rsidRPr="00136DFC">
        <w:rPr>
          <w:rFonts w:ascii="Cambria" w:eastAsiaTheme="minorHAnsi" w:hAnsi="Cambria" w:cs="Calibri"/>
          <w:lang w:eastAsia="en-US"/>
        </w:rPr>
        <w:t>кандидата/партньора</w:t>
      </w:r>
      <w:r w:rsidRPr="00136DFC">
        <w:rPr>
          <w:rFonts w:ascii="Cambria" w:eastAsiaTheme="minorHAnsi" w:hAnsi="Cambria" w:cs="Calibri"/>
          <w:lang w:eastAsia="en-US"/>
        </w:rPr>
        <w:t xml:space="preserve"> за общини (Приложение ІІ-1) – ако е приложимо</w:t>
      </w:r>
      <w:r>
        <w:rPr>
          <w:rFonts w:ascii="Cambria" w:eastAsiaTheme="minorHAnsi" w:hAnsi="Cambria" w:cs="Calibri"/>
          <w:lang w:eastAsia="en-US"/>
        </w:rPr>
        <w:t>.</w:t>
      </w:r>
    </w:p>
    <w:p w14:paraId="12E54A53" w14:textId="77777777" w:rsidR="00136DFC" w:rsidRPr="00136DFC" w:rsidRDefault="00136DFC" w:rsidP="00136DFC">
      <w:pPr>
        <w:shd w:val="clear" w:color="auto" w:fill="F2F2F2" w:themeFill="background1" w:themeFillShade="F2"/>
        <w:spacing w:before="120" w:after="120"/>
        <w:rPr>
          <w:rFonts w:ascii="Cambria" w:eastAsiaTheme="minorHAnsi" w:hAnsi="Cambria" w:cs="Calibri"/>
          <w:b/>
          <w:lang w:eastAsia="en-US"/>
        </w:rPr>
      </w:pPr>
      <w:r w:rsidRPr="00136DFC">
        <w:rPr>
          <w:rFonts w:ascii="Cambria" w:eastAsiaTheme="minorHAnsi" w:hAnsi="Cambria" w:cs="Calibri"/>
          <w:b/>
          <w:lang w:eastAsia="en-US"/>
        </w:rPr>
        <w:t>Изискванията са задължителни за кандидата и за партньора/-ите (ако е приложимо).</w:t>
      </w:r>
    </w:p>
    <w:p w14:paraId="01610BB4" w14:textId="3695DCC3" w:rsidR="00136DFC" w:rsidRPr="00CF756A" w:rsidRDefault="007A619B" w:rsidP="00CF756A">
      <w:pPr>
        <w:shd w:val="clear" w:color="auto" w:fill="F2F2F2" w:themeFill="background1" w:themeFillShade="F2"/>
        <w:spacing w:before="120" w:after="120"/>
        <w:rPr>
          <w:rFonts w:ascii="Cambria" w:eastAsiaTheme="minorHAnsi" w:hAnsi="Cambria" w:cs="Calibri"/>
          <w:lang w:eastAsia="en-US"/>
        </w:rPr>
      </w:pPr>
      <w:r w:rsidRPr="007A619B">
        <w:rPr>
          <w:rFonts w:ascii="Cambria" w:eastAsiaTheme="minorHAnsi" w:hAnsi="Cambria" w:cs="Calibri"/>
          <w:b/>
          <w:lang w:eastAsia="en-US"/>
        </w:rPr>
        <w:t xml:space="preserve">Декларацията се подава с Формуляра за </w:t>
      </w:r>
      <w:r w:rsidRPr="002275AB">
        <w:rPr>
          <w:rFonts w:ascii="Cambria" w:eastAsiaTheme="minorHAnsi" w:hAnsi="Cambria" w:cs="Calibri"/>
          <w:b/>
          <w:lang w:eastAsia="en-US"/>
        </w:rPr>
        <w:t>кандидатстване</w:t>
      </w:r>
      <w:r w:rsidRPr="007A619B">
        <w:rPr>
          <w:rFonts w:ascii="Cambria" w:eastAsiaTheme="minorHAnsi" w:hAnsi="Cambria" w:cs="Calibri"/>
          <w:lang w:eastAsia="en-US"/>
        </w:rPr>
        <w:t xml:space="preserve">. </w:t>
      </w:r>
      <w:r w:rsidR="00136DFC" w:rsidRPr="00136DFC">
        <w:rPr>
          <w:rFonts w:ascii="Cambria" w:eastAsiaTheme="minorHAnsi" w:hAnsi="Cambria" w:cs="Calibri"/>
          <w:lang w:eastAsia="en-US"/>
        </w:rPr>
        <w:t xml:space="preserve">Обстоятелствата се декларират от всички лица, които са овластени да представляваткандидата/партньора, независимо дали гo представляват заедно и/или поотделно, и са вписани в </w:t>
      </w:r>
      <w:r w:rsidR="00710EEF">
        <w:rPr>
          <w:rFonts w:ascii="Cambria" w:eastAsiaTheme="minorHAnsi" w:hAnsi="Cambria" w:cs="Calibri"/>
          <w:lang w:eastAsia="en-US"/>
        </w:rPr>
        <w:t>Т</w:t>
      </w:r>
      <w:r w:rsidR="00710EEF" w:rsidRPr="00A91350">
        <w:rPr>
          <w:rFonts w:ascii="Cambria" w:eastAsiaTheme="minorHAnsi" w:hAnsi="Cambria" w:cs="Calibri"/>
          <w:lang w:eastAsia="en-US"/>
        </w:rPr>
        <w:t xml:space="preserve">ърговския регистър </w:t>
      </w:r>
      <w:r w:rsidR="00710EEF">
        <w:rPr>
          <w:rFonts w:ascii="Cambria" w:eastAsiaTheme="minorHAnsi" w:hAnsi="Cambria" w:cs="Calibri"/>
          <w:lang w:eastAsia="en-US"/>
        </w:rPr>
        <w:t>и</w:t>
      </w:r>
      <w:r w:rsidR="00710EEF" w:rsidRPr="00A91350">
        <w:rPr>
          <w:rFonts w:ascii="Cambria" w:eastAsiaTheme="minorHAnsi" w:hAnsi="Cambria" w:cs="Calibri"/>
          <w:lang w:eastAsia="en-US"/>
        </w:rPr>
        <w:t xml:space="preserve"> регистър</w:t>
      </w:r>
      <w:r w:rsidR="003D1047">
        <w:rPr>
          <w:rFonts w:ascii="Cambria" w:eastAsiaTheme="minorHAnsi" w:hAnsi="Cambria" w:cs="Calibri"/>
          <w:lang w:eastAsia="en-US"/>
        </w:rPr>
        <w:t>а</w:t>
      </w:r>
      <w:r w:rsidR="00710EEF" w:rsidRPr="00A91350">
        <w:rPr>
          <w:rFonts w:ascii="Cambria" w:eastAsiaTheme="minorHAnsi" w:hAnsi="Cambria" w:cs="Calibri"/>
          <w:lang w:eastAsia="en-US"/>
        </w:rPr>
        <w:t xml:space="preserve"> на </w:t>
      </w:r>
      <w:r w:rsidR="00710EEF" w:rsidRPr="00A91350">
        <w:rPr>
          <w:rFonts w:ascii="Cambria" w:eastAsiaTheme="minorHAnsi" w:hAnsi="Cambria" w:cs="Calibri"/>
          <w:lang w:eastAsia="en-US"/>
        </w:rPr>
        <w:lastRenderedPageBreak/>
        <w:t>юридическите лица с нестопанска цел</w:t>
      </w:r>
      <w:r w:rsidR="00136DFC" w:rsidRPr="00136DFC">
        <w:rPr>
          <w:rFonts w:ascii="Cambria" w:eastAsiaTheme="minorHAnsi" w:hAnsi="Cambria" w:cs="Calibri"/>
          <w:lang w:eastAsia="en-US"/>
        </w:rPr>
        <w:t xml:space="preserve">, или са определени като такива в учредителен акт, когато тези обстоятелства не подлежат на вписване. </w:t>
      </w:r>
      <w:r w:rsidR="00CF756A" w:rsidRPr="00CF756A">
        <w:rPr>
          <w:rFonts w:ascii="Cambria" w:eastAsiaTheme="minorHAnsi" w:hAnsi="Cambria" w:cs="Calibri"/>
          <w:lang w:eastAsia="en-US"/>
        </w:rPr>
        <w:t>Обстоятелствата по чл. 54, ал. 1, т. 1, 2 и 7 от ЗОП се декларират и от лицата, упълномощени/оправомощени за подаване на проектното предложение с КЕП.</w:t>
      </w:r>
    </w:p>
    <w:p w14:paraId="030A98B0" w14:textId="77777777" w:rsidR="00136DFC" w:rsidRPr="00136DFC" w:rsidRDefault="00136DFC" w:rsidP="00136DFC">
      <w:pPr>
        <w:shd w:val="clear" w:color="auto" w:fill="F2F2F2" w:themeFill="background1" w:themeFillShade="F2"/>
        <w:spacing w:before="120" w:after="120"/>
        <w:rPr>
          <w:rFonts w:ascii="Cambria" w:eastAsiaTheme="minorHAnsi" w:hAnsi="Cambria" w:cs="Calibri"/>
          <w:lang w:eastAsia="en-US"/>
        </w:rPr>
      </w:pPr>
      <w:r w:rsidRPr="00136DFC">
        <w:rPr>
          <w:rFonts w:ascii="Cambria" w:eastAsiaTheme="minorHAnsi" w:hAnsi="Cambria" w:cs="Calibri"/>
          <w:lang w:eastAsia="en-US"/>
        </w:rPr>
        <w:t>Преди сключване на административния договор декларираните обстоятелства се доказв</w:t>
      </w:r>
      <w:r w:rsidR="002275AB">
        <w:rPr>
          <w:rFonts w:ascii="Cambria" w:eastAsiaTheme="minorHAnsi" w:hAnsi="Cambria" w:cs="Calibri"/>
          <w:lang w:eastAsia="en-US"/>
        </w:rPr>
        <w:t>ат и се извършва проверка от УО</w:t>
      </w:r>
      <w:r w:rsidRPr="00136DFC">
        <w:rPr>
          <w:rFonts w:ascii="Cambria" w:eastAsiaTheme="minorHAnsi" w:hAnsi="Cambria" w:cs="Calibri"/>
          <w:lang w:eastAsia="en-US"/>
        </w:rPr>
        <w:t xml:space="preserve"> относно същите:</w:t>
      </w:r>
    </w:p>
    <w:p w14:paraId="4890566E" w14:textId="77777777" w:rsidR="00136DFC" w:rsidRPr="00136DFC" w:rsidRDefault="00136DFC" w:rsidP="00136DFC">
      <w:pPr>
        <w:shd w:val="clear" w:color="auto" w:fill="F2F2F2" w:themeFill="background1" w:themeFillShade="F2"/>
        <w:spacing w:before="120" w:after="120"/>
        <w:rPr>
          <w:rFonts w:ascii="Cambria" w:eastAsiaTheme="minorHAnsi" w:hAnsi="Cambria" w:cs="Calibri"/>
          <w:lang w:eastAsia="en-US"/>
        </w:rPr>
      </w:pPr>
      <w:r w:rsidRPr="00136DFC">
        <w:rPr>
          <w:rFonts w:ascii="Cambria" w:eastAsiaTheme="minorHAnsi" w:hAnsi="Cambria" w:cs="Calibri"/>
          <w:lang w:eastAsia="en-US"/>
        </w:rPr>
        <w:t>1.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14:paraId="64508BAA" w14:textId="77777777" w:rsidR="00136DFC" w:rsidRPr="00EA6438" w:rsidRDefault="00136DFC" w:rsidP="00136DFC">
      <w:pPr>
        <w:shd w:val="clear" w:color="auto" w:fill="F2F2F2" w:themeFill="background1" w:themeFillShade="F2"/>
        <w:spacing w:before="120" w:after="120"/>
        <w:rPr>
          <w:rFonts w:ascii="Cambria" w:eastAsiaTheme="minorHAnsi" w:hAnsi="Cambria" w:cs="Calibri"/>
          <w:lang w:eastAsia="en-US"/>
        </w:rPr>
      </w:pPr>
      <w:r w:rsidRPr="00136DFC">
        <w:rPr>
          <w:rFonts w:ascii="Cambria" w:eastAsiaTheme="minorHAnsi" w:hAnsi="Cambria" w:cs="Calibri"/>
          <w:lang w:eastAsia="en-US"/>
        </w:rPr>
        <w:t>2.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010AF837" w14:textId="77777777" w:rsidR="00136DFC" w:rsidRDefault="003A5549" w:rsidP="00136DFC">
      <w:pPr>
        <w:shd w:val="clear" w:color="auto" w:fill="F2F2F2" w:themeFill="background1" w:themeFillShade="F2"/>
        <w:spacing w:before="120" w:after="120"/>
        <w:rPr>
          <w:rFonts w:ascii="Cambria" w:eastAsiaTheme="minorHAnsi" w:hAnsi="Cambria" w:cs="Calibri"/>
          <w:lang w:eastAsia="en-US"/>
        </w:rPr>
      </w:pPr>
      <w:r>
        <w:rPr>
          <w:rFonts w:ascii="Cambria" w:eastAsiaTheme="minorHAnsi" w:hAnsi="Cambria" w:cs="Calibri"/>
          <w:lang w:eastAsia="en-US"/>
        </w:rPr>
        <w:t>Освен гореизброените изисквания кандидатът/партньорът/ите</w:t>
      </w:r>
      <w:r w:rsidR="00136DFC" w:rsidRPr="00136DFC">
        <w:rPr>
          <w:rFonts w:ascii="Cambria" w:eastAsiaTheme="minorHAnsi" w:hAnsi="Cambria" w:cs="Calibri"/>
          <w:lang w:eastAsia="en-US"/>
        </w:rPr>
        <w:t xml:space="preserve"> трябва да отговарят и на следните изисквания:</w:t>
      </w:r>
    </w:p>
    <w:p w14:paraId="1CE10856" w14:textId="77777777" w:rsidR="00850A5D" w:rsidRDefault="003A5549" w:rsidP="00850A5D">
      <w:pPr>
        <w:shd w:val="clear" w:color="auto" w:fill="F2F2F2" w:themeFill="background1" w:themeFillShade="F2"/>
        <w:spacing w:before="120" w:after="120"/>
        <w:rPr>
          <w:rFonts w:ascii="Cambria" w:eastAsiaTheme="minorHAnsi" w:hAnsi="Cambria" w:cs="Calibri"/>
          <w:lang w:eastAsia="en-US"/>
        </w:rPr>
      </w:pPr>
      <w:r>
        <w:rPr>
          <w:rFonts w:ascii="Cambria" w:eastAsiaTheme="minorHAnsi" w:hAnsi="Cambria" w:cs="Calibri"/>
          <w:lang w:eastAsia="en-US"/>
        </w:rPr>
        <w:t>1. Кандидатът/партньорът е лице</w:t>
      </w:r>
      <w:r w:rsidR="00850A5D" w:rsidRPr="00850A5D">
        <w:rPr>
          <w:rFonts w:ascii="Cambria" w:eastAsiaTheme="minorHAnsi" w:hAnsi="Cambria" w:cs="Calibri"/>
          <w:lang w:eastAsia="en-US"/>
        </w:rPr>
        <w:t xml:space="preserve"> със самостоятелна правосубектност, регистриран и имащ право да осъществява дейност на територията на Република България в съответствие с действащото българско законодателство</w:t>
      </w:r>
      <w:r w:rsidR="00246468">
        <w:rPr>
          <w:rFonts w:ascii="Cambria" w:eastAsiaTheme="minorHAnsi" w:hAnsi="Cambria" w:cs="Calibri"/>
          <w:lang w:eastAsia="en-US"/>
        </w:rPr>
        <w:t>. Кандидатът трябва да</w:t>
      </w:r>
      <w:r w:rsidR="003B341F">
        <w:rPr>
          <w:rFonts w:ascii="Cambria" w:eastAsiaTheme="minorHAnsi" w:hAnsi="Cambria" w:cs="Calibri"/>
          <w:lang w:eastAsia="en-US"/>
        </w:rPr>
        <w:t xml:space="preserve"> има седалище и адрес на управление на територията на действие на МИГ </w:t>
      </w:r>
      <w:r w:rsidR="006D438E">
        <w:rPr>
          <w:rFonts w:ascii="Cambria" w:eastAsiaTheme="minorHAnsi" w:hAnsi="Cambria" w:cs="Calibri"/>
          <w:lang w:eastAsia="en-US"/>
        </w:rPr>
        <w:t>„Лясковец – Стражица“</w:t>
      </w:r>
      <w:r w:rsidR="003B341F">
        <w:rPr>
          <w:rFonts w:ascii="Cambria" w:eastAsiaTheme="minorHAnsi" w:hAnsi="Cambria" w:cs="Calibri"/>
          <w:lang w:eastAsia="en-US"/>
        </w:rPr>
        <w:t xml:space="preserve"> и осъществява дейностите по проекта на територията на действие на МИГ </w:t>
      </w:r>
      <w:r w:rsidR="006D438E">
        <w:rPr>
          <w:rFonts w:ascii="Cambria" w:eastAsiaTheme="minorHAnsi" w:hAnsi="Cambria" w:cs="Calibri"/>
          <w:lang w:eastAsia="en-US"/>
        </w:rPr>
        <w:t>„Лясковец – Стражица“</w:t>
      </w:r>
      <w:r>
        <w:rPr>
          <w:rFonts w:ascii="Cambria" w:eastAsiaTheme="minorHAnsi" w:hAnsi="Cambria" w:cs="Calibri"/>
          <w:lang w:eastAsia="en-US"/>
        </w:rPr>
        <w:t>;</w:t>
      </w:r>
    </w:p>
    <w:p w14:paraId="0009811F" w14:textId="77777777" w:rsidR="00850A5D" w:rsidRPr="00136DFC" w:rsidRDefault="00850A5D" w:rsidP="00850A5D">
      <w:pPr>
        <w:shd w:val="clear" w:color="auto" w:fill="F2F2F2" w:themeFill="background1" w:themeFillShade="F2"/>
        <w:spacing w:before="120" w:after="120"/>
        <w:rPr>
          <w:rFonts w:ascii="Cambria" w:eastAsiaTheme="minorHAnsi" w:hAnsi="Cambria" w:cs="Calibri"/>
          <w:lang w:eastAsia="en-US"/>
        </w:rPr>
      </w:pPr>
      <w:r w:rsidRPr="00850A5D">
        <w:rPr>
          <w:rFonts w:ascii="Cambria" w:eastAsiaTheme="minorHAnsi" w:hAnsi="Cambria" w:cs="Calibri"/>
          <w:lang w:eastAsia="en-US"/>
        </w:rPr>
        <w:t>2. Кандидатът/партньорът отговаря на изискванията за п</w:t>
      </w:r>
      <w:r w:rsidR="003A5549">
        <w:rPr>
          <w:rFonts w:ascii="Cambria" w:eastAsiaTheme="minorHAnsi" w:hAnsi="Cambria" w:cs="Calibri"/>
          <w:lang w:eastAsia="en-US"/>
        </w:rPr>
        <w:t>редоставяне на минимални помощи</w:t>
      </w:r>
      <w:r w:rsidRPr="00850A5D">
        <w:rPr>
          <w:rFonts w:ascii="Cambria" w:eastAsiaTheme="minorHAnsi" w:hAnsi="Cambria" w:cs="Calibri"/>
          <w:lang w:eastAsia="en-US"/>
        </w:rPr>
        <w:t xml:space="preserve"> в съответствие с Регламент (ЕС) № 1407/2013</w:t>
      </w:r>
      <w:r w:rsidR="009E10F5">
        <w:rPr>
          <w:rFonts w:ascii="Cambria" w:eastAsiaTheme="minorHAnsi" w:hAnsi="Cambria" w:cs="Calibri"/>
          <w:lang w:eastAsia="en-US"/>
        </w:rPr>
        <w:t>;</w:t>
      </w:r>
    </w:p>
    <w:p w14:paraId="07AB31E2" w14:textId="77777777" w:rsidR="00836201" w:rsidRPr="00836201" w:rsidRDefault="00136DFC" w:rsidP="00836201">
      <w:pPr>
        <w:shd w:val="clear" w:color="auto" w:fill="F2F2F2" w:themeFill="background1" w:themeFillShade="F2"/>
        <w:spacing w:before="120" w:after="120"/>
        <w:rPr>
          <w:rFonts w:ascii="Cambria" w:eastAsiaTheme="minorHAnsi" w:hAnsi="Cambria" w:cs="Calibri"/>
          <w:lang w:eastAsia="en-US"/>
        </w:rPr>
      </w:pPr>
      <w:r w:rsidRPr="00136DFC">
        <w:rPr>
          <w:rFonts w:ascii="Cambria" w:eastAsiaTheme="minorHAnsi" w:hAnsi="Cambria" w:cs="Calibri"/>
          <w:lang w:eastAsia="en-US"/>
        </w:rPr>
        <w:t>Всички обстоятелства, свързани с изискванията на Регламент (ЕС) № 1407/2013</w:t>
      </w:r>
      <w:r w:rsidR="003A5549">
        <w:rPr>
          <w:rFonts w:ascii="Cambria" w:eastAsiaTheme="minorHAnsi" w:hAnsi="Cambria" w:cs="Calibri"/>
          <w:lang w:eastAsia="en-US"/>
        </w:rPr>
        <w:t>,</w:t>
      </w:r>
      <w:r w:rsidRPr="00136DFC">
        <w:rPr>
          <w:rFonts w:ascii="Cambria" w:eastAsiaTheme="minorHAnsi" w:hAnsi="Cambria" w:cs="Calibri"/>
          <w:lang w:eastAsia="en-US"/>
        </w:rPr>
        <w:t xml:space="preserve"> се приемат на етап оценка на административно съответствие и допустимост на декларативен принцип. Подробната проверка на декларираните обстоятелства ще се извършва преди сключването на административен договор за предоставяне на б</w:t>
      </w:r>
      <w:r w:rsidR="00836201" w:rsidRPr="00836201">
        <w:rPr>
          <w:rFonts w:ascii="Cambria" w:eastAsiaTheme="minorHAnsi" w:hAnsi="Cambria" w:cs="Calibri"/>
          <w:lang w:eastAsia="en-US"/>
        </w:rPr>
        <w:t xml:space="preserve">За да удостоверят, икономическата си дейност, всички кандидати и партньори по процедурата следва да посочат във Формуляра за кандидатстване в раздел 2 „Данни за кандидата“/ раздел 3 „Данни за партньори“ (ако е приложимо)„Код на организацията по КИД 2008“ и „Код на проекта по КИД 2008“, както и да декларират това обстоятелство в Приложение III - Декларация за минимални и държавни помощи. </w:t>
      </w:r>
    </w:p>
    <w:p w14:paraId="4DA55BFE" w14:textId="77777777" w:rsidR="00836201" w:rsidRPr="00836201" w:rsidRDefault="00836201" w:rsidP="00836201">
      <w:pPr>
        <w:shd w:val="clear" w:color="auto" w:fill="F2F2F2" w:themeFill="background1" w:themeFillShade="F2"/>
        <w:spacing w:before="120" w:after="120"/>
        <w:rPr>
          <w:rFonts w:ascii="Cambria" w:eastAsiaTheme="minorHAnsi" w:hAnsi="Cambria" w:cs="Calibri"/>
          <w:b/>
          <w:lang w:eastAsia="en-US"/>
        </w:rPr>
      </w:pPr>
      <w:r w:rsidRPr="00836201">
        <w:rPr>
          <w:rFonts w:ascii="Cambria" w:eastAsiaTheme="minorHAnsi" w:hAnsi="Cambria" w:cs="Calibri"/>
          <w:lang w:eastAsia="en-US"/>
        </w:rPr>
        <w:t>За определяне на допустимостта съгласно посочения критерий се използва Класификация на икономическите дейности (КИД-2008 – Приложение към документите за информация към Условията за кандидатстване).</w:t>
      </w:r>
    </w:p>
    <w:p w14:paraId="5BC7078E" w14:textId="77777777" w:rsidR="00136DFC" w:rsidRPr="00310A79" w:rsidRDefault="00136DFC" w:rsidP="00136DFC">
      <w:pPr>
        <w:shd w:val="clear" w:color="auto" w:fill="F2F2F2" w:themeFill="background1" w:themeFillShade="F2"/>
        <w:spacing w:before="120" w:after="120"/>
        <w:rPr>
          <w:rFonts w:ascii="Cambria" w:eastAsiaTheme="minorHAnsi" w:hAnsi="Cambria" w:cs="Calibri"/>
          <w:lang w:val="ru-RU" w:eastAsia="en-US"/>
        </w:rPr>
      </w:pPr>
      <w:r w:rsidRPr="00136DFC">
        <w:rPr>
          <w:rFonts w:ascii="Cambria" w:eastAsiaTheme="minorHAnsi" w:hAnsi="Cambria" w:cs="Calibri"/>
          <w:lang w:eastAsia="en-US"/>
        </w:rPr>
        <w:t>езвъзмездна финансова помощ.</w:t>
      </w:r>
    </w:p>
    <w:p w14:paraId="7D79AE4B" w14:textId="77777777" w:rsidR="00836201" w:rsidRPr="00310A79" w:rsidRDefault="00836201" w:rsidP="00136DFC">
      <w:pPr>
        <w:shd w:val="clear" w:color="auto" w:fill="F2F2F2" w:themeFill="background1" w:themeFillShade="F2"/>
        <w:spacing w:before="120" w:after="120"/>
        <w:rPr>
          <w:rFonts w:ascii="Cambria" w:eastAsiaTheme="minorHAnsi" w:hAnsi="Cambria" w:cs="Calibri"/>
          <w:lang w:val="ru-RU" w:eastAsia="en-US"/>
        </w:rPr>
      </w:pPr>
    </w:p>
    <w:p w14:paraId="40208009" w14:textId="77777777" w:rsidR="00401667" w:rsidRPr="00401667" w:rsidRDefault="005D53E8" w:rsidP="00401667">
      <w:pPr>
        <w:shd w:val="clear" w:color="auto" w:fill="F2F2F2" w:themeFill="background1" w:themeFillShade="F2"/>
        <w:spacing w:before="120" w:after="120"/>
        <w:rPr>
          <w:rFonts w:ascii="Cambria" w:eastAsiaTheme="minorHAnsi" w:hAnsi="Cambria" w:cs="Calibri"/>
          <w:lang w:eastAsia="en-US"/>
        </w:rPr>
      </w:pPr>
      <w:r>
        <w:rPr>
          <w:rFonts w:ascii="Cambria" w:eastAsiaTheme="minorHAnsi" w:hAnsi="Cambria" w:cs="Calibri"/>
          <w:lang w:eastAsia="en-US"/>
        </w:rPr>
        <w:t xml:space="preserve">3 </w:t>
      </w:r>
      <w:r w:rsidR="00401667" w:rsidRPr="00401667">
        <w:rPr>
          <w:rFonts w:ascii="Cambria" w:eastAsiaTheme="minorHAnsi" w:hAnsi="Cambria" w:cs="Calibri"/>
          <w:lang w:eastAsia="en-US"/>
        </w:rPr>
        <w:t>Кандидатът и партньорът/ите разполагат с финансов капацитет:</w:t>
      </w:r>
    </w:p>
    <w:p w14:paraId="39DCBECC" w14:textId="77777777" w:rsidR="00401667" w:rsidRPr="00401667" w:rsidRDefault="00401667" w:rsidP="00401667">
      <w:pPr>
        <w:shd w:val="clear" w:color="auto" w:fill="F2F2F2" w:themeFill="background1" w:themeFillShade="F2"/>
        <w:spacing w:before="120" w:after="120"/>
        <w:rPr>
          <w:rFonts w:ascii="Cambria" w:eastAsiaTheme="minorHAnsi" w:hAnsi="Cambria" w:cs="Calibri"/>
          <w:lang w:eastAsia="en-US"/>
        </w:rPr>
      </w:pPr>
      <w:r w:rsidRPr="00401667">
        <w:rPr>
          <w:rFonts w:ascii="Cambria" w:eastAsiaTheme="minorHAnsi" w:hAnsi="Cambria" w:cs="Calibri"/>
          <w:lang w:eastAsia="en-US"/>
        </w:rPr>
        <w:t>-</w:t>
      </w:r>
      <w:r w:rsidRPr="00401667">
        <w:rPr>
          <w:rFonts w:ascii="Cambria" w:eastAsiaTheme="minorHAnsi" w:hAnsi="Cambria" w:cs="Calibri"/>
          <w:lang w:eastAsia="en-US"/>
        </w:rPr>
        <w:tab/>
        <w:t>Когато кандидатите и партньорите са различни от общините и новосъздадените организации се извършва служебна проверка в Националния статистически институт (НСИ) на данните от счетоводния баланс на организацията за последната финансова година (текуща печалба/загуба, стойност на собствения капитал и стойност на актива). В случай че кандидатът/партньорите не са представили в НСИ финансови отчети за предходната финансова година, следва да се приложи Счетоводния баланс в секция 12 на ИСУН 2020 на етап подаване на проектно предложение;</w:t>
      </w:r>
    </w:p>
    <w:p w14:paraId="649076AB" w14:textId="77777777" w:rsidR="00401667" w:rsidRPr="00401667" w:rsidRDefault="00401667" w:rsidP="00401667">
      <w:pPr>
        <w:shd w:val="clear" w:color="auto" w:fill="F2F2F2" w:themeFill="background1" w:themeFillShade="F2"/>
        <w:spacing w:before="120" w:after="120"/>
        <w:rPr>
          <w:rFonts w:ascii="Cambria" w:eastAsiaTheme="minorHAnsi" w:hAnsi="Cambria" w:cs="Calibri"/>
          <w:lang w:eastAsia="en-US"/>
        </w:rPr>
      </w:pPr>
      <w:r w:rsidRPr="00401667">
        <w:rPr>
          <w:rFonts w:ascii="Cambria" w:eastAsiaTheme="minorHAnsi" w:hAnsi="Cambria" w:cs="Calibri"/>
          <w:lang w:eastAsia="en-US"/>
        </w:rPr>
        <w:t>-</w:t>
      </w:r>
      <w:r w:rsidRPr="00401667">
        <w:rPr>
          <w:rFonts w:ascii="Cambria" w:eastAsiaTheme="minorHAnsi" w:hAnsi="Cambria" w:cs="Calibri"/>
          <w:lang w:eastAsia="en-US"/>
        </w:rPr>
        <w:tab/>
        <w:t>Когато кандидатът/партньорът е новорегистрирана/новосъздадена организация през текущата година, следва да се приложи в секция 12 от ИСУН 2020 Счетоводен баланс за периода от регистрацията на кандидата/партньора до последната дата на месеца, предхождащ месеца на кандидатстване.</w:t>
      </w:r>
    </w:p>
    <w:p w14:paraId="152560CE" w14:textId="77777777" w:rsidR="00401667" w:rsidRDefault="00401667" w:rsidP="00401667">
      <w:pPr>
        <w:shd w:val="clear" w:color="auto" w:fill="F2F2F2" w:themeFill="background1" w:themeFillShade="F2"/>
        <w:spacing w:before="120" w:after="120"/>
        <w:rPr>
          <w:rFonts w:ascii="Cambria" w:eastAsiaTheme="minorHAnsi" w:hAnsi="Cambria" w:cs="Calibri"/>
          <w:lang w:eastAsia="en-US"/>
        </w:rPr>
      </w:pPr>
      <w:r w:rsidRPr="00401667">
        <w:rPr>
          <w:rFonts w:ascii="Cambria" w:eastAsiaTheme="minorHAnsi" w:hAnsi="Cambria" w:cs="Calibri"/>
          <w:lang w:eastAsia="en-US"/>
        </w:rPr>
        <w:t xml:space="preserve">Финансовият капацитет се изчислява на база Методика за оценка на финансовия капацитет на кандидатите по Оперативна програма „Развитие на човешките ресурси“ 2014 – 2020 </w:t>
      </w:r>
    </w:p>
    <w:p w14:paraId="55FF7AC7" w14:textId="77777777" w:rsidR="0015415B" w:rsidRPr="0015415B" w:rsidRDefault="0015415B" w:rsidP="0015415B">
      <w:pPr>
        <w:spacing w:before="120" w:after="120" w:line="259" w:lineRule="auto"/>
        <w:rPr>
          <w:rFonts w:ascii="Calibri" w:eastAsia="Calibri" w:hAnsi="Calibri"/>
          <w:lang w:eastAsia="en-US"/>
        </w:rPr>
      </w:pPr>
      <w:r w:rsidRPr="0015415B">
        <w:rPr>
          <w:rFonts w:ascii="Calibri" w:eastAsia="Calibri" w:hAnsi="Calibri"/>
          <w:lang w:eastAsia="en-US"/>
        </w:rPr>
        <w:t>Когато кандидат е община -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общината за текущата година са по-високи от</w:t>
      </w:r>
      <w:r w:rsidR="00D3573E" w:rsidRPr="00D3573E">
        <w:rPr>
          <w:rFonts w:ascii="Calibri" w:eastAsia="Calibri" w:hAnsi="Calibri"/>
          <w:lang w:val="ru-RU" w:eastAsia="en-US"/>
        </w:rPr>
        <w:t xml:space="preserve"> 20% </w:t>
      </w:r>
      <w:r w:rsidRPr="0015415B">
        <w:rPr>
          <w:rFonts w:ascii="Calibri" w:eastAsia="Calibri" w:hAnsi="Calibri"/>
          <w:lang w:eastAsia="en-US"/>
        </w:rPr>
        <w:t>от размера на исканата безвъзмездна финансова помощ (за община-кандидат).</w:t>
      </w:r>
    </w:p>
    <w:p w14:paraId="45160A1F" w14:textId="77777777" w:rsidR="0015415B" w:rsidRPr="0015415B" w:rsidRDefault="0015415B" w:rsidP="0015415B">
      <w:pPr>
        <w:spacing w:before="120" w:after="120" w:line="259" w:lineRule="auto"/>
        <w:rPr>
          <w:rFonts w:ascii="Calibri" w:eastAsia="Calibri" w:hAnsi="Calibri"/>
          <w:lang w:eastAsia="en-US"/>
        </w:rPr>
      </w:pPr>
      <w:r w:rsidRPr="0015415B">
        <w:rPr>
          <w:rFonts w:ascii="Calibri" w:eastAsia="Calibri" w:hAnsi="Calibri"/>
          <w:lang w:eastAsia="en-US"/>
        </w:rPr>
        <w:t>Когато партньор е община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общината за текущата година са по-високи от размера на средствата, които ще разходва партньорът (за община-партньор).</w:t>
      </w:r>
    </w:p>
    <w:p w14:paraId="798F1B54" w14:textId="77777777" w:rsidR="0015415B" w:rsidRPr="0015415B" w:rsidRDefault="0015415B" w:rsidP="0015415B">
      <w:pPr>
        <w:spacing w:before="120" w:after="120" w:line="259" w:lineRule="auto"/>
        <w:rPr>
          <w:rFonts w:ascii="Calibri" w:eastAsia="Calibri" w:hAnsi="Calibri"/>
          <w:lang w:eastAsia="en-US"/>
        </w:rPr>
      </w:pPr>
    </w:p>
    <w:p w14:paraId="02185E14" w14:textId="77777777" w:rsidR="00183ECB" w:rsidRPr="008F1843" w:rsidRDefault="00183ECB" w:rsidP="00183ECB">
      <w:pPr>
        <w:shd w:val="clear" w:color="auto" w:fill="F2F2F2" w:themeFill="background1" w:themeFillShade="F2"/>
        <w:spacing w:after="0" w:line="240" w:lineRule="auto"/>
        <w:rPr>
          <w:rFonts w:ascii="Cambria" w:eastAsiaTheme="minorHAnsi" w:hAnsi="Cambria"/>
          <w:b/>
          <w:lang w:eastAsia="en-US"/>
        </w:rPr>
      </w:pPr>
      <w:r w:rsidRPr="008F1843">
        <w:rPr>
          <w:rFonts w:ascii="Cambria" w:eastAsiaTheme="minorHAnsi" w:hAnsi="Cambria"/>
          <w:b/>
          <w:lang w:eastAsia="en-US"/>
        </w:rPr>
        <w:t>Важно!</w:t>
      </w:r>
    </w:p>
    <w:p w14:paraId="7BDDE2C7" w14:textId="77777777" w:rsidR="00183ECB" w:rsidRPr="008F1843" w:rsidRDefault="00183ECB" w:rsidP="00183ECB">
      <w:pPr>
        <w:shd w:val="clear" w:color="auto" w:fill="F2F2F2" w:themeFill="background1" w:themeFillShade="F2"/>
        <w:spacing w:after="0" w:line="240" w:lineRule="auto"/>
        <w:rPr>
          <w:rFonts w:ascii="Cambria" w:eastAsiaTheme="minorHAnsi" w:hAnsi="Cambria"/>
          <w:b/>
          <w:lang w:eastAsia="en-US"/>
        </w:rPr>
      </w:pPr>
      <w:r w:rsidRPr="008F1843">
        <w:rPr>
          <w:rFonts w:ascii="Cambria" w:eastAsiaTheme="minorHAnsi" w:hAnsi="Cambria"/>
          <w:b/>
          <w:lang w:eastAsia="en-US"/>
        </w:rPr>
        <w:t>На условието за финансов капацитет следва да отговаря всяка от организациите – кандидат и партньор/и по отделно.</w:t>
      </w:r>
    </w:p>
    <w:p w14:paraId="0A51F15F" w14:textId="77777777" w:rsidR="00183ECB" w:rsidRPr="00136DFC" w:rsidRDefault="00183ECB" w:rsidP="00136DFC">
      <w:pPr>
        <w:shd w:val="clear" w:color="auto" w:fill="F2F2F2" w:themeFill="background1" w:themeFillShade="F2"/>
        <w:spacing w:before="120" w:after="120"/>
        <w:rPr>
          <w:rFonts w:ascii="Cambria" w:eastAsiaTheme="minorHAnsi" w:hAnsi="Cambria" w:cs="Calibri"/>
          <w:lang w:eastAsia="en-US"/>
        </w:rPr>
      </w:pPr>
    </w:p>
    <w:p w14:paraId="04A5847C" w14:textId="77777777" w:rsidR="000A7752" w:rsidRDefault="000A7752" w:rsidP="000A7752">
      <w:pPr>
        <w:spacing w:before="120" w:after="120"/>
        <w:rPr>
          <w:rFonts w:ascii="Cambria" w:eastAsiaTheme="minorHAnsi" w:hAnsi="Cambria" w:cs="Calibri"/>
          <w:b/>
          <w:lang w:eastAsia="en-US"/>
        </w:rPr>
      </w:pPr>
    </w:p>
    <w:p w14:paraId="5CD83AA6" w14:textId="77777777" w:rsidR="000A7752" w:rsidRDefault="000A7752" w:rsidP="000A7752">
      <w:pPr>
        <w:spacing w:before="120" w:after="120"/>
        <w:rPr>
          <w:rFonts w:ascii="Cambria" w:eastAsiaTheme="minorHAnsi" w:hAnsi="Cambria" w:cs="Calibri"/>
          <w:b/>
          <w:lang w:eastAsia="en-US"/>
        </w:rPr>
      </w:pPr>
      <w:r>
        <w:rPr>
          <w:rFonts w:ascii="Cambria" w:eastAsiaTheme="minorHAnsi" w:hAnsi="Cambria" w:cs="Calibri"/>
          <w:b/>
          <w:lang w:eastAsia="en-US"/>
        </w:rPr>
        <w:t xml:space="preserve">11.2. </w:t>
      </w:r>
      <w:r w:rsidRPr="000B6076">
        <w:rPr>
          <w:rFonts w:ascii="Cambria" w:eastAsiaTheme="minorHAnsi" w:hAnsi="Cambria" w:cs="Calibri"/>
          <w:b/>
          <w:lang w:eastAsia="en-US"/>
        </w:rPr>
        <w:t xml:space="preserve">Специфични изисквания за допустимост на </w:t>
      </w:r>
      <w:r>
        <w:rPr>
          <w:rFonts w:ascii="Cambria" w:eastAsiaTheme="minorHAnsi" w:hAnsi="Cambria" w:cs="Calibri"/>
          <w:b/>
          <w:lang w:eastAsia="en-US"/>
        </w:rPr>
        <w:t>кандидат</w:t>
      </w:r>
      <w:r w:rsidR="006F2916">
        <w:rPr>
          <w:rFonts w:ascii="Cambria" w:eastAsiaTheme="minorHAnsi" w:hAnsi="Cambria" w:cs="Calibri"/>
          <w:b/>
          <w:lang w:eastAsia="en-US"/>
        </w:rPr>
        <w:t>а</w:t>
      </w:r>
      <w:r w:rsidRPr="000B6076">
        <w:rPr>
          <w:rFonts w:ascii="Cambria" w:eastAsiaTheme="minorHAnsi" w:hAnsi="Cambria" w:cs="Calibri"/>
          <w:b/>
          <w:lang w:eastAsia="en-US"/>
        </w:rPr>
        <w:t>:</w:t>
      </w:r>
    </w:p>
    <w:p w14:paraId="6E4ED595" w14:textId="77777777" w:rsidR="00B60D0D" w:rsidRPr="00310A79" w:rsidRDefault="00D8573F" w:rsidP="0058460F">
      <w:pPr>
        <w:spacing w:before="120" w:after="120"/>
        <w:rPr>
          <w:rFonts w:ascii="Cambria" w:eastAsiaTheme="minorHAnsi" w:hAnsi="Cambria" w:cs="Calibri"/>
          <w:b/>
          <w:lang w:val="ru-RU" w:eastAsia="en-US"/>
        </w:rPr>
      </w:pPr>
      <w:r w:rsidRPr="00A60661">
        <w:rPr>
          <w:rFonts w:ascii="Cambria" w:eastAsiaTheme="minorHAnsi" w:hAnsi="Cambria" w:cs="Calibri"/>
          <w:b/>
          <w:lang w:eastAsia="en-US"/>
        </w:rPr>
        <w:t>В д</w:t>
      </w:r>
      <w:r w:rsidR="000C1F48">
        <w:rPr>
          <w:rFonts w:ascii="Cambria" w:eastAsiaTheme="minorHAnsi" w:hAnsi="Cambria" w:cs="Calibri"/>
          <w:b/>
          <w:lang w:eastAsia="en-US"/>
        </w:rPr>
        <w:t>опълнение към общите изисквания</w:t>
      </w:r>
      <w:r w:rsidRPr="00A60661">
        <w:rPr>
          <w:rFonts w:ascii="Cambria" w:eastAsiaTheme="minorHAnsi" w:hAnsi="Cambria" w:cs="Calibri"/>
          <w:b/>
          <w:lang w:eastAsia="en-US"/>
        </w:rPr>
        <w:t xml:space="preserve"> кандидатът трябва да отговаря и на</w:t>
      </w:r>
      <w:r w:rsidR="00A60661" w:rsidRPr="00A60661">
        <w:rPr>
          <w:rFonts w:ascii="Cambria" w:eastAsiaTheme="minorHAnsi" w:hAnsi="Cambria" w:cs="Calibri"/>
          <w:b/>
          <w:lang w:eastAsia="en-US"/>
        </w:rPr>
        <w:t xml:space="preserve"> следните условия:</w:t>
      </w:r>
      <w:bookmarkStart w:id="10" w:name="_Hlk488603372"/>
      <w:bookmarkStart w:id="11" w:name="_Hlk488602906"/>
    </w:p>
    <w:p w14:paraId="6164A8D1" w14:textId="77777777" w:rsidR="002D5152" w:rsidRDefault="002D5152" w:rsidP="0058460F">
      <w:pPr>
        <w:spacing w:before="120" w:after="120"/>
        <w:rPr>
          <w:rFonts w:ascii="Cambria" w:eastAsiaTheme="minorHAnsi" w:hAnsi="Cambria"/>
          <w:lang w:eastAsia="en-US"/>
        </w:rPr>
      </w:pPr>
      <w:r>
        <w:rPr>
          <w:rFonts w:ascii="Cambria" w:eastAsiaTheme="minorHAnsi" w:hAnsi="Cambria" w:cs="Calibri"/>
          <w:lang w:eastAsia="en-US"/>
        </w:rPr>
        <w:lastRenderedPageBreak/>
        <w:t xml:space="preserve">1. </w:t>
      </w:r>
      <w:r w:rsidRPr="0058460F">
        <w:rPr>
          <w:rFonts w:ascii="Cambria" w:eastAsiaTheme="minorHAnsi" w:hAnsi="Cambria" w:cs="Calibri"/>
          <w:lang w:eastAsia="en-US"/>
        </w:rPr>
        <w:t xml:space="preserve">Кандидатът е пряко отговорен за управлението и изпълнението на дейностите по проекта, а не изпълнява ролята на посредник (видно от разпределението на дейностите и разпределението на средствата по бюджета на кандидата и </w:t>
      </w:r>
      <w:r w:rsidR="000C1F48">
        <w:rPr>
          <w:rFonts w:ascii="Cambria" w:eastAsiaTheme="minorHAnsi" w:hAnsi="Cambria" w:cs="Calibri"/>
          <w:lang w:eastAsia="en-US"/>
        </w:rPr>
        <w:t>на партньора) /ако е приложимо/;</w:t>
      </w:r>
    </w:p>
    <w:p w14:paraId="6DAD4525" w14:textId="77777777" w:rsidR="00B60D0D" w:rsidRPr="00310A79" w:rsidRDefault="002D5152" w:rsidP="002D5152">
      <w:pPr>
        <w:spacing w:before="120" w:after="120"/>
        <w:rPr>
          <w:rFonts w:ascii="Cambria" w:eastAsiaTheme="minorHAnsi" w:hAnsi="Cambria"/>
          <w:lang w:val="ru-RU" w:eastAsia="en-US"/>
        </w:rPr>
      </w:pPr>
      <w:r>
        <w:rPr>
          <w:rFonts w:ascii="Cambria" w:eastAsiaTheme="minorHAnsi" w:hAnsi="Cambria"/>
          <w:lang w:eastAsia="en-US"/>
        </w:rPr>
        <w:t xml:space="preserve">2. </w:t>
      </w:r>
      <w:r w:rsidRPr="0058460F">
        <w:rPr>
          <w:rFonts w:ascii="Cambria" w:eastAsiaTheme="minorHAnsi" w:hAnsi="Cambria"/>
          <w:lang w:eastAsia="en-US"/>
        </w:rPr>
        <w:t xml:space="preserve">Кандидатът има седалище и адрес на управление на територията на действие на МИГ </w:t>
      </w:r>
      <w:r w:rsidR="006D438E">
        <w:rPr>
          <w:rFonts w:ascii="Cambria" w:eastAsiaTheme="minorHAnsi" w:hAnsi="Cambria"/>
          <w:lang w:eastAsia="en-US"/>
        </w:rPr>
        <w:t>„Лясковец - Стражица</w:t>
      </w:r>
      <w:r w:rsidRPr="0058460F">
        <w:rPr>
          <w:rFonts w:ascii="Cambria" w:eastAsiaTheme="minorHAnsi" w:hAnsi="Cambria"/>
          <w:lang w:eastAsia="en-US"/>
        </w:rPr>
        <w:t xml:space="preserve"> и осъществява дейностите по проекта на територи</w:t>
      </w:r>
      <w:r w:rsidR="000C1F48">
        <w:rPr>
          <w:rFonts w:ascii="Cambria" w:eastAsiaTheme="minorHAnsi" w:hAnsi="Cambria"/>
          <w:lang w:eastAsia="en-US"/>
        </w:rPr>
        <w:t xml:space="preserve">ята на действие на МИГ </w:t>
      </w:r>
      <w:r w:rsidR="006D438E">
        <w:rPr>
          <w:rFonts w:ascii="Cambria" w:eastAsiaTheme="minorHAnsi" w:hAnsi="Cambria"/>
          <w:lang w:eastAsia="en-US"/>
        </w:rPr>
        <w:t>„Лясковец – Стражица“</w:t>
      </w:r>
      <w:r w:rsidR="000C1F48">
        <w:rPr>
          <w:rFonts w:ascii="Cambria" w:eastAsiaTheme="minorHAnsi" w:hAnsi="Cambria"/>
          <w:lang w:eastAsia="en-US"/>
        </w:rPr>
        <w:t>;</w:t>
      </w:r>
    </w:p>
    <w:p w14:paraId="2B4299DF" w14:textId="77777777" w:rsidR="002D5152" w:rsidRDefault="002D5152" w:rsidP="002D5152">
      <w:pPr>
        <w:spacing w:before="120" w:after="120"/>
        <w:rPr>
          <w:rFonts w:ascii="Cambria" w:eastAsiaTheme="minorHAnsi" w:hAnsi="Cambria" w:cs="Calibri"/>
          <w:lang w:eastAsia="en-US"/>
        </w:rPr>
      </w:pPr>
      <w:r>
        <w:rPr>
          <w:rFonts w:ascii="Cambria" w:eastAsiaTheme="minorHAnsi" w:hAnsi="Cambria" w:cs="Calibri"/>
          <w:lang w:eastAsia="en-US"/>
        </w:rPr>
        <w:t xml:space="preserve">3. </w:t>
      </w:r>
      <w:r w:rsidR="0027412B" w:rsidRPr="006312EB">
        <w:rPr>
          <w:rFonts w:ascii="Cambria" w:eastAsiaTheme="minorHAnsi" w:hAnsi="Cambria" w:cs="Calibri"/>
          <w:lang w:eastAsia="en-US"/>
        </w:rPr>
        <w:t xml:space="preserve">Когато </w:t>
      </w:r>
      <w:r w:rsidR="00AD3C5A" w:rsidRPr="006312EB">
        <w:rPr>
          <w:rFonts w:ascii="Cambria" w:eastAsiaTheme="minorHAnsi" w:hAnsi="Cambria" w:cs="Calibri"/>
          <w:lang w:eastAsia="en-US"/>
        </w:rPr>
        <w:t>кандидатът</w:t>
      </w:r>
      <w:r w:rsidR="0027412B" w:rsidRPr="006312EB">
        <w:rPr>
          <w:rFonts w:ascii="Cambria" w:eastAsiaTheme="minorHAnsi" w:hAnsi="Cambria" w:cs="Calibri"/>
          <w:lang w:eastAsia="en-US"/>
        </w:rPr>
        <w:t xml:space="preserve"> е </w:t>
      </w:r>
      <w:r w:rsidR="0027412B" w:rsidRPr="006312EB">
        <w:rPr>
          <w:rFonts w:ascii="Cambria" w:eastAsiaTheme="minorHAnsi" w:hAnsi="Cambria" w:cs="Calibri"/>
          <w:u w:val="single"/>
          <w:lang w:eastAsia="en-US"/>
        </w:rPr>
        <w:t>О</w:t>
      </w:r>
      <w:r w:rsidR="00D15883" w:rsidRPr="006312EB">
        <w:rPr>
          <w:rFonts w:ascii="Cambria" w:eastAsiaTheme="minorHAnsi" w:hAnsi="Cambria" w:cs="Calibri"/>
          <w:u w:val="single"/>
          <w:lang w:eastAsia="en-US"/>
        </w:rPr>
        <w:t>бщина</w:t>
      </w:r>
      <w:r w:rsidR="006D438E">
        <w:rPr>
          <w:rFonts w:ascii="Cambria" w:eastAsiaTheme="minorHAnsi" w:hAnsi="Cambria" w:cs="Calibri"/>
          <w:u w:val="single"/>
          <w:lang w:eastAsia="en-US"/>
        </w:rPr>
        <w:t>Лясковец или община Стражица</w:t>
      </w:r>
      <w:r w:rsidR="00D15883" w:rsidRPr="006312EB">
        <w:rPr>
          <w:rFonts w:ascii="Cambria" w:eastAsiaTheme="minorHAnsi" w:hAnsi="Cambria" w:cs="Calibri"/>
          <w:lang w:eastAsia="en-US"/>
        </w:rPr>
        <w:t xml:space="preserve">, </w:t>
      </w:r>
      <w:r w:rsidR="0038389A" w:rsidRPr="006312EB">
        <w:rPr>
          <w:rFonts w:ascii="Cambria" w:eastAsiaTheme="minorHAnsi" w:hAnsi="Cambria" w:cs="Calibri"/>
          <w:lang w:eastAsia="en-US"/>
        </w:rPr>
        <w:t xml:space="preserve">то </w:t>
      </w:r>
      <w:r w:rsidR="00D15883" w:rsidRPr="006312EB">
        <w:rPr>
          <w:rFonts w:ascii="Cambria" w:eastAsiaTheme="minorHAnsi" w:hAnsi="Cambria" w:cs="Calibri"/>
          <w:lang w:eastAsia="en-US"/>
        </w:rPr>
        <w:t>тя трябва да представи Решение на Общинския съвет за кандидатстване с проектно предложение по конкретната процедура и за одобряване на партньорството (ако е приложимо) за кандидатстването по проекта</w:t>
      </w:r>
      <w:bookmarkEnd w:id="10"/>
      <w:bookmarkEnd w:id="11"/>
      <w:r w:rsidR="000C1F48">
        <w:rPr>
          <w:rFonts w:ascii="Cambria" w:eastAsiaTheme="minorHAnsi" w:hAnsi="Cambria" w:cs="Calibri"/>
          <w:lang w:eastAsia="en-US"/>
        </w:rPr>
        <w:t>;</w:t>
      </w:r>
    </w:p>
    <w:p w14:paraId="3515DC8D" w14:textId="77777777" w:rsidR="0058460F" w:rsidRPr="009E427B" w:rsidRDefault="0058460F" w:rsidP="0058460F">
      <w:pPr>
        <w:spacing w:before="120" w:after="120"/>
        <w:rPr>
          <w:rFonts w:ascii="Cambria" w:eastAsiaTheme="minorHAnsi" w:hAnsi="Cambria" w:cs="Calibri"/>
          <w:lang w:eastAsia="en-US"/>
        </w:rPr>
      </w:pPr>
      <w:r w:rsidRPr="009E427B">
        <w:rPr>
          <w:rFonts w:ascii="Cambria" w:eastAsiaTheme="minorHAnsi" w:hAnsi="Cambria" w:cs="Calibri"/>
          <w:lang w:eastAsia="en-US"/>
        </w:rPr>
        <w:t>В случай че в съответния краен срок за п</w:t>
      </w:r>
      <w:r w:rsidR="000C1F48">
        <w:rPr>
          <w:rFonts w:ascii="Cambria" w:eastAsiaTheme="minorHAnsi" w:hAnsi="Cambria" w:cs="Calibri"/>
          <w:lang w:eastAsia="en-US"/>
        </w:rPr>
        <w:t>одаване на проектни предложения</w:t>
      </w:r>
      <w:r w:rsidRPr="009E427B">
        <w:rPr>
          <w:rFonts w:ascii="Cambria" w:eastAsiaTheme="minorHAnsi" w:hAnsi="Cambria" w:cs="Calibri"/>
          <w:lang w:eastAsia="en-US"/>
        </w:rPr>
        <w:t xml:space="preserve"> не е предвидена сесия на Общинския съвет, е допустимо Решението да бъде представено по време на оценката или преди сключване на договор.</w:t>
      </w:r>
    </w:p>
    <w:p w14:paraId="22BACD37" w14:textId="3A0F0F7B" w:rsidR="000C1F48" w:rsidRDefault="002D5152" w:rsidP="002D5152">
      <w:pPr>
        <w:spacing w:before="120" w:after="120"/>
        <w:rPr>
          <w:rFonts w:ascii="Cambria" w:eastAsiaTheme="minorHAnsi" w:hAnsi="Cambria" w:cs="Calibri"/>
          <w:lang w:eastAsia="en-US"/>
        </w:rPr>
      </w:pPr>
      <w:r>
        <w:rPr>
          <w:rFonts w:ascii="Cambria" w:eastAsiaTheme="minorHAnsi" w:hAnsi="Cambria" w:cs="Calibri"/>
          <w:lang w:eastAsia="en-US"/>
        </w:rPr>
        <w:t xml:space="preserve">4. </w:t>
      </w:r>
      <w:r w:rsidR="00B72D9D" w:rsidRPr="002D5152">
        <w:rPr>
          <w:rFonts w:ascii="Cambria" w:eastAsiaTheme="minorHAnsi" w:hAnsi="Cambria" w:cs="Calibri"/>
          <w:lang w:eastAsia="en-US"/>
        </w:rPr>
        <w:t>Кандидатът</w:t>
      </w:r>
      <w:r w:rsidR="00AD3C5A" w:rsidRPr="002D5152">
        <w:rPr>
          <w:rFonts w:ascii="Cambria" w:eastAsiaTheme="minorHAnsi" w:hAnsi="Cambria" w:cs="Calibri"/>
          <w:lang w:eastAsia="en-US"/>
        </w:rPr>
        <w:t xml:space="preserve"> е </w:t>
      </w:r>
      <w:r w:rsidR="00C60BDE" w:rsidRPr="00C60BDE">
        <w:rPr>
          <w:rFonts w:ascii="Cambria" w:eastAsiaTheme="minorHAnsi" w:hAnsi="Cambria" w:cs="Calibri"/>
          <w:lang w:eastAsia="en-US"/>
        </w:rPr>
        <w:t>вписан в регистъра на доставчиците на социални услуги по реда на действащото национално законодателство като доставчик на социална услуга. Това обстоятелство ще бъде проверено по служебен път</w:t>
      </w:r>
      <w:r w:rsidR="00AD3C5A" w:rsidRPr="002D5152">
        <w:rPr>
          <w:rFonts w:ascii="Cambria" w:eastAsiaTheme="minorHAnsi" w:hAnsi="Cambria" w:cs="Calibri"/>
          <w:lang w:eastAsia="en-US"/>
        </w:rPr>
        <w:t xml:space="preserve"> (ако е при</w:t>
      </w:r>
      <w:r w:rsidR="000C1F48">
        <w:rPr>
          <w:rFonts w:ascii="Cambria" w:eastAsiaTheme="minorHAnsi" w:hAnsi="Cambria" w:cs="Calibri"/>
          <w:lang w:eastAsia="en-US"/>
        </w:rPr>
        <w:t>ложимо);</w:t>
      </w:r>
    </w:p>
    <w:p w14:paraId="2F361429" w14:textId="77777777" w:rsidR="00935F95" w:rsidRPr="006E0694" w:rsidRDefault="00935F95" w:rsidP="00935F95">
      <w:pPr>
        <w:spacing w:before="120" w:after="120"/>
        <w:rPr>
          <w:rFonts w:ascii="Cambria" w:eastAsiaTheme="minorHAnsi" w:hAnsi="Cambria"/>
          <w:lang w:eastAsia="en-US"/>
        </w:rPr>
      </w:pPr>
    </w:p>
    <w:p w14:paraId="48B028F5" w14:textId="77777777" w:rsidR="00935F95" w:rsidRPr="002D5152" w:rsidRDefault="00935F95" w:rsidP="002D5152">
      <w:pPr>
        <w:spacing w:before="120" w:after="120"/>
        <w:rPr>
          <w:rFonts w:eastAsiaTheme="minorHAnsi"/>
          <w:lang w:eastAsia="en-US"/>
        </w:rPr>
      </w:pPr>
    </w:p>
    <w:tbl>
      <w:tblPr>
        <w:tblStyle w:val="a9"/>
        <w:tblW w:w="0" w:type="auto"/>
        <w:shd w:val="clear" w:color="auto" w:fill="F2F2F2" w:themeFill="background1" w:themeFillShade="F2"/>
        <w:tblLook w:val="04A0" w:firstRow="1" w:lastRow="0" w:firstColumn="1" w:lastColumn="0" w:noHBand="0" w:noVBand="1"/>
      </w:tblPr>
      <w:tblGrid>
        <w:gridCol w:w="9182"/>
      </w:tblGrid>
      <w:tr w:rsidR="00135FD2" w14:paraId="5829A385" w14:textId="77777777" w:rsidTr="006D3029">
        <w:tc>
          <w:tcPr>
            <w:tcW w:w="9182" w:type="dxa"/>
            <w:shd w:val="clear" w:color="auto" w:fill="F2F2F2" w:themeFill="background1" w:themeFillShade="F2"/>
          </w:tcPr>
          <w:p w14:paraId="29202475" w14:textId="77777777" w:rsidR="00135FD2" w:rsidRPr="00375365" w:rsidRDefault="00135FD2" w:rsidP="006D3029">
            <w:pPr>
              <w:spacing w:before="120" w:after="120"/>
              <w:rPr>
                <w:rFonts w:ascii="Cambria" w:hAnsi="Cambria"/>
                <w:b/>
                <w:bCs/>
                <w:color w:val="000000"/>
                <w:sz w:val="23"/>
                <w:szCs w:val="23"/>
              </w:rPr>
            </w:pPr>
            <w:r w:rsidRPr="00375365">
              <w:rPr>
                <w:rFonts w:ascii="Cambria" w:hAnsi="Cambria"/>
                <w:b/>
                <w:bCs/>
                <w:color w:val="000000"/>
                <w:sz w:val="23"/>
                <w:szCs w:val="23"/>
              </w:rPr>
              <w:t>Важно!</w:t>
            </w:r>
          </w:p>
          <w:p w14:paraId="51237418" w14:textId="77777777" w:rsidR="00135FD2" w:rsidRDefault="00135FD2" w:rsidP="006D3029">
            <w:pPr>
              <w:spacing w:before="120" w:after="120"/>
              <w:ind w:right="0"/>
              <w:rPr>
                <w:rFonts w:ascii="Cambria" w:hAnsi="Cambria"/>
                <w:bCs/>
                <w:color w:val="000000"/>
                <w:sz w:val="23"/>
                <w:szCs w:val="23"/>
              </w:rPr>
            </w:pPr>
            <w:r w:rsidRPr="00BC12F9">
              <w:rPr>
                <w:rFonts w:ascii="Cambria" w:hAnsi="Cambria"/>
                <w:bCs/>
                <w:sz w:val="23"/>
                <w:szCs w:val="23"/>
              </w:rPr>
              <w:t xml:space="preserve">В </w:t>
            </w:r>
            <w:r w:rsidR="009B295B">
              <w:rPr>
                <w:rFonts w:ascii="Cambria" w:hAnsi="Cambria"/>
                <w:bCs/>
                <w:sz w:val="23"/>
                <w:szCs w:val="23"/>
              </w:rPr>
              <w:t>т. 22</w:t>
            </w:r>
            <w:r w:rsidRPr="00BC12F9">
              <w:rPr>
                <w:rFonts w:ascii="Cambria" w:hAnsi="Cambria"/>
                <w:bCs/>
                <w:sz w:val="23"/>
                <w:szCs w:val="23"/>
              </w:rPr>
              <w:t xml:space="preserve"> от </w:t>
            </w:r>
            <w:r>
              <w:rPr>
                <w:rFonts w:ascii="Cambria" w:hAnsi="Cambria"/>
                <w:bCs/>
                <w:color w:val="000000"/>
                <w:sz w:val="23"/>
                <w:szCs w:val="23"/>
              </w:rPr>
              <w:t xml:space="preserve">раздел А. </w:t>
            </w:r>
            <w:r w:rsidRPr="004C1A83">
              <w:rPr>
                <w:rFonts w:ascii="Cambria" w:hAnsi="Cambria"/>
                <w:bCs/>
                <w:color w:val="000000"/>
                <w:sz w:val="23"/>
                <w:szCs w:val="23"/>
              </w:rPr>
              <w:t>Условията за кандидатстване са посочени документите, които трябва да се приложат, за да се удостовери допустимостта на кандидата, включително доказващи оперативен, административен и финансов капацитет.</w:t>
            </w:r>
          </w:p>
        </w:tc>
      </w:tr>
    </w:tbl>
    <w:p w14:paraId="5073073F" w14:textId="77777777" w:rsidR="006365E3" w:rsidRPr="008F63ED" w:rsidRDefault="006365E3" w:rsidP="008F63ED">
      <w:pPr>
        <w:spacing w:before="120" w:after="120"/>
        <w:rPr>
          <w:rFonts w:ascii="Cambria" w:eastAsiaTheme="minorHAnsi" w:hAnsi="Cambria" w:cs="Calibri"/>
          <w:b/>
          <w:lang w:eastAsia="en-US"/>
        </w:rPr>
      </w:pPr>
    </w:p>
    <w:p w14:paraId="67E9E53C" w14:textId="77777777" w:rsidR="000B6076" w:rsidRDefault="00D040EE" w:rsidP="00475AFC">
      <w:pPr>
        <w:pStyle w:val="a4"/>
        <w:numPr>
          <w:ilvl w:val="0"/>
          <w:numId w:val="67"/>
        </w:numPr>
        <w:shd w:val="clear" w:color="auto" w:fill="FFF2CC" w:themeFill="accent4" w:themeFillTint="33"/>
        <w:spacing w:before="120" w:after="120"/>
        <w:rPr>
          <w:rFonts w:ascii="Cambria" w:eastAsiaTheme="minorHAnsi" w:hAnsi="Cambria" w:cs="Calibri"/>
          <w:b/>
          <w:lang w:eastAsia="en-US"/>
        </w:rPr>
      </w:pPr>
      <w:r>
        <w:rPr>
          <w:rFonts w:ascii="Cambria" w:eastAsiaTheme="minorHAnsi" w:hAnsi="Cambria" w:cs="Calibri"/>
          <w:b/>
          <w:lang w:eastAsia="en-US"/>
        </w:rPr>
        <w:t>Допустими партньори</w:t>
      </w:r>
    </w:p>
    <w:p w14:paraId="130C177A" w14:textId="77777777" w:rsidR="002943BA" w:rsidRDefault="002943BA" w:rsidP="002943BA">
      <w:pPr>
        <w:spacing w:before="120" w:after="120"/>
      </w:pPr>
      <w:r>
        <w:t>Допустими партньори по настоящата процедура могат да бъдат:</w:t>
      </w:r>
    </w:p>
    <w:p w14:paraId="51ED4D48" w14:textId="77777777" w:rsidR="002943BA" w:rsidRDefault="002943BA" w:rsidP="002943BA">
      <w:pPr>
        <w:pStyle w:val="a4"/>
        <w:numPr>
          <w:ilvl w:val="0"/>
          <w:numId w:val="46"/>
        </w:numPr>
        <w:spacing w:before="120" w:after="120"/>
      </w:pPr>
      <w:r>
        <w:t xml:space="preserve">Община </w:t>
      </w:r>
      <w:r w:rsidR="006D438E">
        <w:t>Лясковец и община Стражица</w:t>
      </w:r>
      <w:r>
        <w:t xml:space="preserve">; </w:t>
      </w:r>
    </w:p>
    <w:p w14:paraId="17BA9235" w14:textId="0BCE1078" w:rsidR="002943BA" w:rsidRDefault="002943BA" w:rsidP="002943BA">
      <w:pPr>
        <w:pStyle w:val="a4"/>
        <w:numPr>
          <w:ilvl w:val="0"/>
          <w:numId w:val="46"/>
        </w:numPr>
        <w:spacing w:before="120" w:after="120"/>
      </w:pPr>
      <w:r>
        <w:t>Доставчици на социални услуги</w:t>
      </w:r>
      <w:r w:rsidR="00C40805" w:rsidRPr="00EF31F3">
        <w:rPr>
          <w:vertAlign w:val="superscript"/>
        </w:rPr>
        <w:fldChar w:fldCharType="begin"/>
      </w:r>
      <w:r w:rsidR="00C40805" w:rsidRPr="00EF31F3">
        <w:rPr>
          <w:vertAlign w:val="superscript"/>
        </w:rPr>
        <w:instrText xml:space="preserve"> NOTEREF _Ref26266006 \h </w:instrText>
      </w:r>
      <w:r w:rsidR="00EF615B" w:rsidRPr="00EF31F3">
        <w:rPr>
          <w:vertAlign w:val="superscript"/>
        </w:rPr>
        <w:instrText xml:space="preserve"> \* MERGEFORMAT </w:instrText>
      </w:r>
      <w:r w:rsidR="00C40805" w:rsidRPr="00EF31F3">
        <w:rPr>
          <w:vertAlign w:val="superscript"/>
        </w:rPr>
      </w:r>
      <w:r w:rsidR="00C40805" w:rsidRPr="00EF31F3">
        <w:rPr>
          <w:vertAlign w:val="superscript"/>
        </w:rPr>
        <w:fldChar w:fldCharType="separate"/>
      </w:r>
      <w:r w:rsidR="00C40805" w:rsidRPr="00EF31F3">
        <w:rPr>
          <w:vertAlign w:val="superscript"/>
        </w:rPr>
        <w:t>5</w:t>
      </w:r>
      <w:r w:rsidR="00C40805" w:rsidRPr="00EF31F3">
        <w:rPr>
          <w:vertAlign w:val="superscript"/>
        </w:rPr>
        <w:fldChar w:fldCharType="end"/>
      </w:r>
      <w:r>
        <w:t xml:space="preserve">; </w:t>
      </w:r>
    </w:p>
    <w:p w14:paraId="6B87C6EE" w14:textId="77777777" w:rsidR="008F63ED" w:rsidRPr="008F63ED" w:rsidRDefault="002943BA" w:rsidP="008F63ED">
      <w:pPr>
        <w:pStyle w:val="a4"/>
        <w:numPr>
          <w:ilvl w:val="0"/>
          <w:numId w:val="46"/>
        </w:numPr>
        <w:spacing w:before="120" w:after="120"/>
        <w:rPr>
          <w:rFonts w:ascii="Cambria" w:eastAsiaTheme="minorHAnsi" w:hAnsi="Cambria" w:cs="Calibri"/>
          <w:b/>
          <w:lang w:eastAsia="en-US"/>
        </w:rPr>
      </w:pPr>
      <w:r>
        <w:t>Неправителствени организации</w:t>
      </w:r>
      <w:r w:rsidR="00522796">
        <w:t>.</w:t>
      </w:r>
    </w:p>
    <w:p w14:paraId="52E783D5" w14:textId="77777777" w:rsidR="000B6076" w:rsidRDefault="00D040EE" w:rsidP="000B6076">
      <w:pPr>
        <w:spacing w:before="120" w:after="120"/>
        <w:rPr>
          <w:rFonts w:ascii="Cambria" w:eastAsiaTheme="minorHAnsi" w:hAnsi="Cambria" w:cs="Calibri"/>
          <w:b/>
          <w:lang w:eastAsia="en-US"/>
        </w:rPr>
      </w:pPr>
      <w:r>
        <w:rPr>
          <w:rFonts w:ascii="Cambria" w:eastAsiaTheme="minorHAnsi" w:hAnsi="Cambria" w:cs="Calibri"/>
          <w:b/>
          <w:lang w:eastAsia="en-US"/>
        </w:rPr>
        <w:t>12.1</w:t>
      </w:r>
      <w:r w:rsidR="000B6076">
        <w:rPr>
          <w:rFonts w:ascii="Cambria" w:eastAsiaTheme="minorHAnsi" w:hAnsi="Cambria" w:cs="Calibri"/>
          <w:b/>
          <w:lang w:eastAsia="en-US"/>
        </w:rPr>
        <w:t xml:space="preserve">. </w:t>
      </w:r>
      <w:r w:rsidR="000B6076" w:rsidRPr="000B6076">
        <w:rPr>
          <w:rFonts w:ascii="Cambria" w:eastAsiaTheme="minorHAnsi" w:hAnsi="Cambria" w:cs="Calibri"/>
          <w:b/>
          <w:lang w:eastAsia="en-US"/>
        </w:rPr>
        <w:t>Общи изисквания за партньорствата:</w:t>
      </w:r>
    </w:p>
    <w:p w14:paraId="16B96776" w14:textId="77777777" w:rsidR="00212B26" w:rsidRPr="00310A79" w:rsidRDefault="00212B26" w:rsidP="000B6076">
      <w:pPr>
        <w:spacing w:before="120" w:after="120"/>
        <w:rPr>
          <w:rFonts w:ascii="Cambria" w:eastAsiaTheme="minorHAnsi" w:hAnsi="Cambria" w:cs="Calibri"/>
          <w:b/>
          <w:lang w:val="ru-RU" w:eastAsia="en-US"/>
        </w:rPr>
      </w:pPr>
      <w:r>
        <w:rPr>
          <w:rFonts w:ascii="Cambria" w:eastAsiaTheme="minorHAnsi" w:hAnsi="Cambria" w:cs="Calibri"/>
          <w:b/>
          <w:lang w:eastAsia="en-US"/>
        </w:rPr>
        <w:t>По настоящата покана за подаване на проектни предложения, кандидатът може да участва самостоятелно или в партньорство.</w:t>
      </w:r>
    </w:p>
    <w:p w14:paraId="61C2CE9D" w14:textId="77777777" w:rsidR="00836201" w:rsidRPr="00836201" w:rsidRDefault="00836201" w:rsidP="000B6076">
      <w:pPr>
        <w:spacing w:before="120" w:after="120"/>
        <w:rPr>
          <w:rFonts w:ascii="Cambria" w:eastAsiaTheme="minorHAnsi" w:hAnsi="Cambria" w:cs="Calibri"/>
          <w:b/>
          <w:lang w:eastAsia="en-US"/>
        </w:rPr>
      </w:pPr>
      <w:r w:rsidRPr="00836201">
        <w:rPr>
          <w:rFonts w:ascii="Cambria" w:eastAsiaTheme="minorHAnsi" w:hAnsi="Cambria" w:cs="Calibri"/>
          <w:b/>
          <w:lang w:eastAsia="en-US"/>
        </w:rPr>
        <w:t xml:space="preserve">Партньори на кандидатите за безвъзмездна финансова помощ“ са всички физически и юридически лица и техни обединения, които участват съвместно </w:t>
      </w:r>
      <w:r w:rsidRPr="00836201">
        <w:rPr>
          <w:rFonts w:ascii="Cambria" w:eastAsiaTheme="minorHAnsi" w:hAnsi="Cambria" w:cs="Calibri"/>
          <w:b/>
          <w:lang w:eastAsia="en-US"/>
        </w:rPr>
        <w:lastRenderedPageBreak/>
        <w:t>с кандидата в подготовката и/или техническото изпълнение на проекта или на предварително заявени във формуляра за кандидатстване дейности от проектa и разходват средства по проекта</w:t>
      </w:r>
      <w:r>
        <w:rPr>
          <w:rFonts w:ascii="Cambria" w:eastAsiaTheme="minorHAnsi" w:hAnsi="Cambria" w:cs="Calibri"/>
          <w:b/>
          <w:lang w:eastAsia="en-US"/>
        </w:rPr>
        <w:t>.</w:t>
      </w:r>
    </w:p>
    <w:tbl>
      <w:tblPr>
        <w:tblStyle w:val="a9"/>
        <w:tblW w:w="0" w:type="auto"/>
        <w:tblLook w:val="04A0" w:firstRow="1" w:lastRow="0" w:firstColumn="1" w:lastColumn="0" w:noHBand="0" w:noVBand="1"/>
      </w:tblPr>
      <w:tblGrid>
        <w:gridCol w:w="9182"/>
      </w:tblGrid>
      <w:tr w:rsidR="000B6076" w14:paraId="070151C5" w14:textId="77777777" w:rsidTr="006D3029">
        <w:tc>
          <w:tcPr>
            <w:tcW w:w="9182" w:type="dxa"/>
            <w:shd w:val="clear" w:color="auto" w:fill="F2F2F2" w:themeFill="background1" w:themeFillShade="F2"/>
          </w:tcPr>
          <w:p w14:paraId="097D5872" w14:textId="77777777" w:rsidR="000B6076" w:rsidRPr="00E37C1E" w:rsidRDefault="000B6076" w:rsidP="006D3029">
            <w:pPr>
              <w:spacing w:before="120" w:after="120"/>
              <w:rPr>
                <w:rFonts w:ascii="Cambria" w:hAnsi="Cambria"/>
                <w:b/>
                <w:bCs/>
                <w:color w:val="000000"/>
              </w:rPr>
            </w:pPr>
            <w:r w:rsidRPr="00E37C1E">
              <w:rPr>
                <w:rFonts w:ascii="Cambria" w:hAnsi="Cambria"/>
                <w:b/>
                <w:bCs/>
                <w:color w:val="000000"/>
              </w:rPr>
              <w:t>Важно:</w:t>
            </w:r>
          </w:p>
          <w:p w14:paraId="28B6C71C" w14:textId="77777777" w:rsidR="000B6076" w:rsidRDefault="000B6076" w:rsidP="00FB2CC2">
            <w:pPr>
              <w:spacing w:before="120" w:after="120"/>
              <w:ind w:right="12"/>
              <w:rPr>
                <w:rFonts w:ascii="Cambria" w:hAnsi="Cambria"/>
                <w:b/>
                <w:bCs/>
                <w:color w:val="000000"/>
                <w:sz w:val="23"/>
                <w:szCs w:val="23"/>
              </w:rPr>
            </w:pPr>
            <w:r w:rsidRPr="00E37C1E">
              <w:rPr>
                <w:rFonts w:ascii="Cambria" w:hAnsi="Cambria"/>
                <w:bCs/>
                <w:color w:val="000000"/>
              </w:rPr>
              <w:t>Моля обърнете внимание, че партньорството по настоящата процедура е допустимо, а не задължително. При оце</w:t>
            </w:r>
            <w:r w:rsidR="00522796">
              <w:rPr>
                <w:rFonts w:ascii="Cambria" w:hAnsi="Cambria"/>
                <w:bCs/>
                <w:color w:val="000000"/>
              </w:rPr>
              <w:t>нката на проектното предложение</w:t>
            </w:r>
            <w:r w:rsidRPr="00E37C1E">
              <w:rPr>
                <w:rFonts w:ascii="Cambria" w:hAnsi="Cambria"/>
                <w:bCs/>
                <w:color w:val="000000"/>
              </w:rPr>
              <w:t xml:space="preserve"> капацитетът на партньора/ите ще бъде оценяван отделно от този на кандидата и крайната оценка е средноаритметична от оценките на кандидата и партньора/ите.</w:t>
            </w:r>
          </w:p>
        </w:tc>
      </w:tr>
    </w:tbl>
    <w:p w14:paraId="58AAA8D0" w14:textId="77777777" w:rsidR="000B6076" w:rsidRPr="00E37C1E" w:rsidRDefault="000B6076" w:rsidP="000B6076">
      <w:pPr>
        <w:spacing w:before="120" w:after="120"/>
        <w:rPr>
          <w:rFonts w:ascii="Cambria" w:hAnsi="Cambria"/>
          <w:bCs/>
          <w:color w:val="000000"/>
        </w:rPr>
      </w:pPr>
      <w:r w:rsidRPr="00E37C1E">
        <w:rPr>
          <w:rFonts w:ascii="Cambria" w:hAnsi="Cambria"/>
          <w:bCs/>
          <w:color w:val="000000"/>
        </w:rPr>
        <w:t xml:space="preserve">Партньорствата, създадени за целите на тази схема за отпускане на безвъзмездна финансова помощ, не е необходимо да бъдат регистрирани в съда. Кандидатът и партньорите трябва да подпишат </w:t>
      </w:r>
      <w:bookmarkStart w:id="12" w:name="_Hlk481274644"/>
      <w:r w:rsidRPr="00E37C1E">
        <w:rPr>
          <w:rFonts w:ascii="Cambria" w:hAnsi="Cambria"/>
          <w:bCs/>
          <w:color w:val="000000"/>
        </w:rPr>
        <w:t xml:space="preserve">Споразумение за партньорство (Приложение </w:t>
      </w:r>
      <w:r w:rsidR="00DF63D7" w:rsidRPr="00DF63D7">
        <w:rPr>
          <w:rFonts w:ascii="Cambria" w:hAnsi="Cambria"/>
          <w:bCs/>
          <w:color w:val="000000"/>
        </w:rPr>
        <w:t>VІ</w:t>
      </w:r>
      <w:r w:rsidRPr="00E37C1E">
        <w:rPr>
          <w:rFonts w:ascii="Cambria" w:hAnsi="Cambria"/>
          <w:bCs/>
          <w:color w:val="000000"/>
        </w:rPr>
        <w:t>към Условията за кандидатстване)</w:t>
      </w:r>
      <w:bookmarkEnd w:id="12"/>
      <w:r w:rsidRPr="00E37C1E">
        <w:rPr>
          <w:rFonts w:ascii="Cambria" w:hAnsi="Cambria"/>
          <w:bCs/>
          <w:color w:val="000000"/>
        </w:rPr>
        <w:t xml:space="preserve"> към момента на сключване на договор.</w:t>
      </w:r>
    </w:p>
    <w:p w14:paraId="261B20E3" w14:textId="77777777" w:rsidR="000B6076" w:rsidRPr="00E37C1E" w:rsidRDefault="000B6076" w:rsidP="000B6076">
      <w:pPr>
        <w:spacing w:before="120" w:after="120"/>
        <w:rPr>
          <w:rFonts w:ascii="Cambria" w:hAnsi="Cambria"/>
          <w:bCs/>
          <w:color w:val="000000"/>
        </w:rPr>
      </w:pPr>
      <w:r w:rsidRPr="00E37C1E">
        <w:rPr>
          <w:rFonts w:ascii="Cambria" w:hAnsi="Cambria"/>
          <w:bCs/>
          <w:color w:val="000000"/>
        </w:rPr>
        <w:t xml:space="preserve">Партньорът по процедурата следва да извършва дейностите по проекта, за които е отговорен самостоятелно, а не </w:t>
      </w:r>
      <w:r w:rsidR="002D5152" w:rsidRPr="00E37C1E">
        <w:rPr>
          <w:rFonts w:ascii="Cambria" w:hAnsi="Cambria"/>
          <w:bCs/>
          <w:color w:val="000000"/>
        </w:rPr>
        <w:t xml:space="preserve">да </w:t>
      </w:r>
      <w:r w:rsidRPr="00E37C1E">
        <w:rPr>
          <w:rFonts w:ascii="Cambria" w:hAnsi="Cambria"/>
          <w:bCs/>
          <w:color w:val="000000"/>
        </w:rPr>
        <w:t>изпълнява ролята на посредник</w:t>
      </w:r>
      <w:r w:rsidR="00262099" w:rsidRPr="00E37C1E">
        <w:rPr>
          <w:rFonts w:ascii="Cambria" w:hAnsi="Cambria"/>
          <w:bCs/>
          <w:color w:val="000000"/>
        </w:rPr>
        <w:t>.</w:t>
      </w:r>
    </w:p>
    <w:p w14:paraId="79C95876" w14:textId="77777777" w:rsidR="000B6076" w:rsidRDefault="006365E3" w:rsidP="000B6076">
      <w:pPr>
        <w:spacing w:before="120" w:after="120"/>
        <w:rPr>
          <w:rFonts w:ascii="Cambria" w:eastAsiaTheme="minorHAnsi" w:hAnsi="Cambria" w:cs="Calibri"/>
          <w:b/>
          <w:lang w:eastAsia="en-US"/>
        </w:rPr>
      </w:pPr>
      <w:r>
        <w:rPr>
          <w:rFonts w:ascii="Cambria" w:eastAsiaTheme="minorHAnsi" w:hAnsi="Cambria" w:cs="Calibri"/>
          <w:b/>
          <w:lang w:eastAsia="en-US"/>
        </w:rPr>
        <w:t>12.2</w:t>
      </w:r>
      <w:r w:rsidR="000B6076">
        <w:rPr>
          <w:rFonts w:ascii="Cambria" w:eastAsiaTheme="minorHAnsi" w:hAnsi="Cambria" w:cs="Calibri"/>
          <w:b/>
          <w:lang w:eastAsia="en-US"/>
        </w:rPr>
        <w:t xml:space="preserve">. </w:t>
      </w:r>
      <w:r w:rsidR="000B6076" w:rsidRPr="000B6076">
        <w:rPr>
          <w:rFonts w:ascii="Cambria" w:eastAsiaTheme="minorHAnsi" w:hAnsi="Cambria" w:cs="Calibri"/>
          <w:b/>
          <w:lang w:eastAsia="en-US"/>
        </w:rPr>
        <w:t>Специфични изисквания за допустимост на партньора/ите:</w:t>
      </w:r>
    </w:p>
    <w:p w14:paraId="3C53A951" w14:textId="77777777" w:rsidR="000B6076" w:rsidRDefault="000B6076" w:rsidP="000B6076">
      <w:pPr>
        <w:spacing w:before="120" w:after="120"/>
        <w:rPr>
          <w:rFonts w:ascii="Cambria" w:eastAsiaTheme="minorHAnsi" w:hAnsi="Cambria" w:cs="Calibri"/>
          <w:lang w:eastAsia="en-US"/>
        </w:rPr>
      </w:pPr>
      <w:r w:rsidRPr="000B6076">
        <w:rPr>
          <w:rFonts w:ascii="Cambria" w:eastAsiaTheme="minorHAnsi" w:hAnsi="Cambria" w:cs="Calibri"/>
          <w:lang w:eastAsia="en-US"/>
        </w:rPr>
        <w:t>В допълнение към общи</w:t>
      </w:r>
      <w:r>
        <w:rPr>
          <w:rFonts w:ascii="Cambria" w:eastAsiaTheme="minorHAnsi" w:hAnsi="Cambria" w:cs="Calibri"/>
          <w:lang w:eastAsia="en-US"/>
        </w:rPr>
        <w:t xml:space="preserve">те изисквания на т. </w:t>
      </w:r>
      <w:r w:rsidR="003D72F2">
        <w:rPr>
          <w:rFonts w:ascii="Cambria" w:eastAsiaTheme="minorHAnsi" w:hAnsi="Cambria" w:cs="Calibri"/>
          <w:lang w:eastAsia="en-US"/>
        </w:rPr>
        <w:t>12</w:t>
      </w:r>
      <w:r>
        <w:rPr>
          <w:rFonts w:ascii="Cambria" w:eastAsiaTheme="minorHAnsi" w:hAnsi="Cambria" w:cs="Calibri"/>
          <w:lang w:eastAsia="en-US"/>
        </w:rPr>
        <w:t>.1</w:t>
      </w:r>
      <w:r w:rsidRPr="000B6076">
        <w:rPr>
          <w:rFonts w:ascii="Cambria" w:eastAsiaTheme="minorHAnsi" w:hAnsi="Cambria" w:cs="Calibri"/>
          <w:lang w:eastAsia="en-US"/>
        </w:rPr>
        <w:t xml:space="preserve"> партньорът/ите трябва да отговаря/т и на следните условия:</w:t>
      </w:r>
    </w:p>
    <w:p w14:paraId="70936B67" w14:textId="77777777" w:rsidR="005311F1" w:rsidRDefault="005311F1" w:rsidP="004471C0">
      <w:pPr>
        <w:pStyle w:val="a4"/>
        <w:numPr>
          <w:ilvl w:val="0"/>
          <w:numId w:val="16"/>
        </w:numPr>
        <w:spacing w:before="120" w:after="120"/>
        <w:rPr>
          <w:rFonts w:ascii="Cambria" w:eastAsiaTheme="minorHAnsi" w:hAnsi="Cambria" w:cs="Calibri"/>
          <w:lang w:eastAsia="en-US"/>
        </w:rPr>
      </w:pPr>
      <w:r>
        <w:rPr>
          <w:rFonts w:ascii="Cambria" w:eastAsiaTheme="minorHAnsi" w:hAnsi="Cambria" w:cs="Calibri"/>
          <w:lang w:eastAsia="en-US"/>
        </w:rPr>
        <w:t>Когато партньор</w:t>
      </w:r>
      <w:r w:rsidR="0027412B">
        <w:rPr>
          <w:rFonts w:ascii="Cambria" w:eastAsiaTheme="minorHAnsi" w:hAnsi="Cambria" w:cs="Calibri"/>
          <w:lang w:eastAsia="en-US"/>
        </w:rPr>
        <w:t xml:space="preserve"> е О</w:t>
      </w:r>
      <w:r w:rsidRPr="005311F1">
        <w:rPr>
          <w:rFonts w:ascii="Cambria" w:eastAsiaTheme="minorHAnsi" w:hAnsi="Cambria" w:cs="Calibri"/>
          <w:lang w:eastAsia="en-US"/>
        </w:rPr>
        <w:t xml:space="preserve">бщина </w:t>
      </w:r>
      <w:r w:rsidR="00E10D6A">
        <w:rPr>
          <w:rFonts w:ascii="Cambria" w:eastAsiaTheme="minorHAnsi" w:hAnsi="Cambria" w:cs="Calibri"/>
          <w:lang w:eastAsia="en-US"/>
        </w:rPr>
        <w:t>Лясковец и</w:t>
      </w:r>
      <w:r w:rsidR="003D1047">
        <w:rPr>
          <w:rFonts w:ascii="Cambria" w:eastAsiaTheme="minorHAnsi" w:hAnsi="Cambria" w:cs="Calibri"/>
          <w:lang w:eastAsia="en-US"/>
        </w:rPr>
        <w:t>/или</w:t>
      </w:r>
      <w:r w:rsidR="00E10D6A">
        <w:rPr>
          <w:rFonts w:ascii="Cambria" w:eastAsiaTheme="minorHAnsi" w:hAnsi="Cambria" w:cs="Calibri"/>
          <w:lang w:eastAsia="en-US"/>
        </w:rPr>
        <w:t xml:space="preserve"> община Стражица</w:t>
      </w:r>
      <w:r w:rsidRPr="005311F1">
        <w:rPr>
          <w:rFonts w:ascii="Cambria" w:eastAsiaTheme="minorHAnsi" w:hAnsi="Cambria" w:cs="Calibri"/>
          <w:lang w:eastAsia="en-US"/>
        </w:rPr>
        <w:t xml:space="preserve">, </w:t>
      </w:r>
      <w:r w:rsidR="003D1047">
        <w:rPr>
          <w:rFonts w:ascii="Cambria" w:eastAsiaTheme="minorHAnsi" w:hAnsi="Cambria" w:cs="Calibri"/>
          <w:lang w:eastAsia="en-US"/>
        </w:rPr>
        <w:t xml:space="preserve">то </w:t>
      </w:r>
      <w:r w:rsidRPr="005311F1">
        <w:rPr>
          <w:rFonts w:ascii="Cambria" w:eastAsiaTheme="minorHAnsi" w:hAnsi="Cambria" w:cs="Calibri"/>
          <w:lang w:eastAsia="en-US"/>
        </w:rPr>
        <w:t xml:space="preserve">тя трябва да представи Решение на Общинския съвет за </w:t>
      </w:r>
      <w:r>
        <w:rPr>
          <w:rFonts w:ascii="Cambria" w:eastAsiaTheme="minorHAnsi" w:hAnsi="Cambria" w:cs="Calibri"/>
          <w:lang w:eastAsia="en-US"/>
        </w:rPr>
        <w:t xml:space="preserve">участие в </w:t>
      </w:r>
      <w:r w:rsidRPr="005311F1">
        <w:rPr>
          <w:rFonts w:ascii="Cambria" w:eastAsiaTheme="minorHAnsi" w:hAnsi="Cambria" w:cs="Calibri"/>
          <w:lang w:eastAsia="en-US"/>
        </w:rPr>
        <w:t>проектно предложение по конкретната процедура и за одобряване на партньорството за кандидатстването по проекта</w:t>
      </w:r>
      <w:r w:rsidR="005E5168">
        <w:rPr>
          <w:rFonts w:ascii="Cambria" w:eastAsiaTheme="minorHAnsi" w:hAnsi="Cambria" w:cs="Calibri"/>
          <w:lang w:eastAsia="en-US"/>
        </w:rPr>
        <w:t>.</w:t>
      </w:r>
      <w:r w:rsidRPr="005311F1">
        <w:rPr>
          <w:rFonts w:ascii="Cambria" w:eastAsiaTheme="minorHAnsi" w:hAnsi="Cambria" w:cs="Calibri"/>
          <w:lang w:eastAsia="en-US"/>
        </w:rPr>
        <w:t>.</w:t>
      </w:r>
    </w:p>
    <w:p w14:paraId="628C4C98" w14:textId="77777777" w:rsidR="009E427B" w:rsidRPr="009E427B" w:rsidRDefault="009E427B" w:rsidP="009E427B">
      <w:pPr>
        <w:spacing w:before="120" w:after="120"/>
        <w:rPr>
          <w:rFonts w:ascii="Cambria" w:eastAsiaTheme="minorHAnsi" w:hAnsi="Cambria" w:cs="Calibri"/>
          <w:lang w:eastAsia="en-US"/>
        </w:rPr>
      </w:pPr>
      <w:r w:rsidRPr="009E427B">
        <w:rPr>
          <w:rFonts w:ascii="Cambria" w:eastAsiaTheme="minorHAnsi" w:hAnsi="Cambria" w:cs="Calibri"/>
          <w:lang w:eastAsia="en-US"/>
        </w:rPr>
        <w:t>В случай че в съответния краен срок за п</w:t>
      </w:r>
      <w:r w:rsidR="00522796">
        <w:rPr>
          <w:rFonts w:ascii="Cambria" w:eastAsiaTheme="minorHAnsi" w:hAnsi="Cambria" w:cs="Calibri"/>
          <w:lang w:eastAsia="en-US"/>
        </w:rPr>
        <w:t>одаване на проектни предложения</w:t>
      </w:r>
      <w:r w:rsidRPr="009E427B">
        <w:rPr>
          <w:rFonts w:ascii="Cambria" w:eastAsiaTheme="minorHAnsi" w:hAnsi="Cambria" w:cs="Calibri"/>
          <w:lang w:eastAsia="en-US"/>
        </w:rPr>
        <w:t xml:space="preserve"> не е предвидена сесия на Общинския съвет, е допустимо Решението да бъде представено по време на оценката или преди сключване на договор.</w:t>
      </w:r>
    </w:p>
    <w:p w14:paraId="4857873B" w14:textId="73322F04" w:rsidR="00F56FF1" w:rsidRPr="00AD3C5A" w:rsidRDefault="00AD3C5A" w:rsidP="00F56FF1">
      <w:pPr>
        <w:pStyle w:val="a4"/>
        <w:spacing w:before="120" w:after="120"/>
        <w:rPr>
          <w:rFonts w:ascii="Cambria" w:eastAsiaTheme="minorHAnsi" w:hAnsi="Cambria" w:cs="Calibri"/>
          <w:lang w:eastAsia="en-US"/>
        </w:rPr>
      </w:pPr>
      <w:r w:rsidRPr="001C08C0">
        <w:rPr>
          <w:rFonts w:ascii="Cambria" w:eastAsiaTheme="minorHAnsi" w:hAnsi="Cambria" w:cs="Calibri"/>
          <w:lang w:eastAsia="en-US"/>
        </w:rPr>
        <w:t xml:space="preserve">Партньорът е </w:t>
      </w:r>
      <w:r w:rsidR="001C08C0" w:rsidRPr="001C08C0">
        <w:rPr>
          <w:rFonts w:ascii="Cambria" w:eastAsiaTheme="minorHAnsi" w:hAnsi="Cambria" w:cs="Calibri"/>
          <w:lang w:eastAsia="en-US"/>
        </w:rPr>
        <w:t>вписан в регистъра на доставчиците на социални услуги по реда на действащото национално законодателство като доставчик на социална услуга. Това обстоятелство ще бъде проверено по служебен път (ако е приложимо)</w:t>
      </w:r>
    </w:p>
    <w:tbl>
      <w:tblPr>
        <w:tblStyle w:val="a9"/>
        <w:tblpPr w:leftFromText="141" w:rightFromText="141" w:vertAnchor="text" w:horzAnchor="margin" w:tblpY="119"/>
        <w:tblW w:w="0" w:type="auto"/>
        <w:tblLook w:val="04A0" w:firstRow="1" w:lastRow="0" w:firstColumn="1" w:lastColumn="0" w:noHBand="0" w:noVBand="1"/>
      </w:tblPr>
      <w:tblGrid>
        <w:gridCol w:w="9182"/>
      </w:tblGrid>
      <w:tr w:rsidR="00C1268B" w14:paraId="4F49539A" w14:textId="77777777" w:rsidTr="00C1268B">
        <w:tc>
          <w:tcPr>
            <w:tcW w:w="9182" w:type="dxa"/>
            <w:shd w:val="clear" w:color="auto" w:fill="F2F2F2" w:themeFill="background1" w:themeFillShade="F2"/>
          </w:tcPr>
          <w:p w14:paraId="60EBC09E" w14:textId="77777777" w:rsidR="00C1268B" w:rsidRDefault="00C1268B" w:rsidP="00C1268B">
            <w:pPr>
              <w:spacing w:before="120" w:after="120"/>
              <w:ind w:right="0"/>
              <w:rPr>
                <w:rFonts w:ascii="Cambria" w:eastAsiaTheme="minorHAnsi" w:hAnsi="Cambria" w:cs="Calibri"/>
                <w:lang w:eastAsia="en-US"/>
              </w:rPr>
            </w:pPr>
            <w:r w:rsidRPr="000B6076">
              <w:rPr>
                <w:rFonts w:ascii="Cambria" w:eastAsiaTheme="minorHAnsi" w:hAnsi="Cambria" w:cs="Calibri"/>
                <w:lang w:eastAsia="en-US"/>
              </w:rPr>
              <w:t xml:space="preserve">В </w:t>
            </w:r>
            <w:r>
              <w:rPr>
                <w:rFonts w:ascii="Cambria" w:eastAsiaTheme="minorHAnsi" w:hAnsi="Cambria" w:cs="Calibri"/>
                <w:lang w:eastAsia="en-US"/>
              </w:rPr>
              <w:t>т. 22</w:t>
            </w:r>
            <w:r w:rsidRPr="000B6076">
              <w:rPr>
                <w:rFonts w:ascii="Cambria" w:eastAsiaTheme="minorHAnsi" w:hAnsi="Cambria" w:cs="Calibri"/>
                <w:lang w:eastAsia="en-US"/>
              </w:rPr>
              <w:t xml:space="preserve"> от Условията за кандидатстване се посочват документите, които трябва да се приложат, за да се удостовери допустимостта на партньорите.</w:t>
            </w:r>
          </w:p>
        </w:tc>
      </w:tr>
    </w:tbl>
    <w:p w14:paraId="4B190B7E" w14:textId="77777777" w:rsidR="000B6076" w:rsidRPr="000B6076" w:rsidRDefault="000B6076" w:rsidP="000B6076">
      <w:pPr>
        <w:spacing w:before="120" w:after="120"/>
        <w:rPr>
          <w:rFonts w:ascii="Cambria" w:eastAsiaTheme="minorHAnsi" w:hAnsi="Cambria" w:cs="Calibri"/>
          <w:lang w:eastAsia="en-US"/>
        </w:rPr>
      </w:pPr>
    </w:p>
    <w:p w14:paraId="1ADAC4BB" w14:textId="77777777" w:rsidR="006B0938" w:rsidRPr="00290648" w:rsidRDefault="006B0938" w:rsidP="00475AFC">
      <w:pPr>
        <w:pStyle w:val="a4"/>
        <w:numPr>
          <w:ilvl w:val="0"/>
          <w:numId w:val="67"/>
        </w:numPr>
        <w:shd w:val="clear" w:color="auto" w:fill="FFF2CC" w:themeFill="accent4" w:themeFillTint="33"/>
        <w:spacing w:before="120" w:after="120"/>
        <w:rPr>
          <w:rFonts w:ascii="Cambria" w:eastAsiaTheme="minorHAnsi" w:hAnsi="Cambria" w:cs="Calibri"/>
          <w:b/>
          <w:lang w:eastAsia="en-US"/>
        </w:rPr>
      </w:pPr>
      <w:r w:rsidRPr="00290648">
        <w:rPr>
          <w:rFonts w:ascii="Cambria" w:eastAsiaTheme="minorHAnsi" w:hAnsi="Cambria" w:cs="Calibri"/>
          <w:b/>
          <w:lang w:eastAsia="en-US"/>
        </w:rPr>
        <w:t>Д</w:t>
      </w:r>
      <w:r w:rsidR="009B295B">
        <w:rPr>
          <w:rFonts w:ascii="Cambria" w:eastAsiaTheme="minorHAnsi" w:hAnsi="Cambria" w:cs="Calibri"/>
          <w:b/>
          <w:lang w:eastAsia="en-US"/>
        </w:rPr>
        <w:t>ейности, допустими за финансиране</w:t>
      </w:r>
    </w:p>
    <w:p w14:paraId="55B9F93F" w14:textId="77777777" w:rsidR="00C56FC4" w:rsidRPr="00C56FC4" w:rsidRDefault="0095254C" w:rsidP="000B6076">
      <w:pPr>
        <w:spacing w:before="120"/>
        <w:rPr>
          <w:rFonts w:ascii="Cambria" w:eastAsiaTheme="minorHAnsi" w:hAnsi="Cambria" w:cs="Calibri"/>
          <w:b/>
          <w:i/>
          <w:sz w:val="28"/>
          <w:lang w:eastAsia="en-US"/>
        </w:rPr>
      </w:pPr>
      <w:r>
        <w:rPr>
          <w:rFonts w:ascii="Cambria" w:hAnsi="Cambria"/>
          <w:b/>
          <w:bCs/>
          <w:szCs w:val="23"/>
        </w:rPr>
        <w:lastRenderedPageBreak/>
        <w:t>13</w:t>
      </w:r>
      <w:r w:rsidR="00C56FC4" w:rsidRPr="00C56FC4">
        <w:rPr>
          <w:rFonts w:ascii="Cambria" w:hAnsi="Cambria"/>
          <w:b/>
          <w:bCs/>
          <w:szCs w:val="23"/>
        </w:rPr>
        <w:t>.1. Общи изисквания за дейностите:</w:t>
      </w:r>
    </w:p>
    <w:p w14:paraId="5A9BD262" w14:textId="77777777" w:rsidR="00C91D47" w:rsidRPr="00C91D47" w:rsidRDefault="00C91D47" w:rsidP="00C91D47">
      <w:pPr>
        <w:spacing w:before="120" w:after="120"/>
        <w:rPr>
          <w:rFonts w:ascii="Cambria" w:eastAsiaTheme="minorHAnsi" w:hAnsi="Cambria" w:cs="Calibri"/>
          <w:lang w:eastAsia="en-US"/>
        </w:rPr>
      </w:pPr>
      <w:r w:rsidRPr="00C91D47">
        <w:rPr>
          <w:rFonts w:ascii="Cambria" w:eastAsiaTheme="minorHAnsi" w:hAnsi="Cambria" w:cs="Calibri"/>
          <w:lang w:eastAsia="en-US"/>
        </w:rPr>
        <w:t>В рамките на всеки проект задължително се изпълнява дейността за информация и комуникация.</w:t>
      </w:r>
    </w:p>
    <w:p w14:paraId="26E2D40B" w14:textId="77777777" w:rsidR="00C91D47" w:rsidRPr="00C91D47" w:rsidRDefault="00C91D47" w:rsidP="00C91D47">
      <w:pPr>
        <w:spacing w:before="120" w:after="120"/>
        <w:rPr>
          <w:rFonts w:ascii="Cambria" w:eastAsiaTheme="minorHAnsi" w:hAnsi="Cambria" w:cs="Calibri"/>
          <w:lang w:eastAsia="en-US"/>
        </w:rPr>
      </w:pPr>
      <w:r w:rsidRPr="00C91D47">
        <w:rPr>
          <w:rFonts w:ascii="Cambria" w:eastAsiaTheme="minorHAnsi" w:hAnsi="Cambria" w:cs="Calibri"/>
          <w:lang w:eastAsia="en-US"/>
        </w:rPr>
        <w:t>Кандидатите не трябва да описват в проектните си предложения дейностите за информация и комуникация, както и дейностите за организация и управление наред с преките дейности по проекта, но с подписването на Формуляра за кандидатстване, кандидатите се задължават да ги изпълняват!</w:t>
      </w:r>
    </w:p>
    <w:p w14:paraId="66ED66B0" w14:textId="77777777" w:rsidR="00C91D47" w:rsidRPr="00C91D47" w:rsidRDefault="00C91D47" w:rsidP="00C91D47">
      <w:pPr>
        <w:spacing w:before="120" w:after="120"/>
        <w:rPr>
          <w:rFonts w:ascii="Cambria" w:eastAsiaTheme="minorHAnsi" w:hAnsi="Cambria" w:cs="Calibri"/>
          <w:lang w:eastAsia="en-US"/>
        </w:rPr>
      </w:pPr>
      <w:r w:rsidRPr="00C91D47">
        <w:rPr>
          <w:rFonts w:ascii="Cambria" w:eastAsiaTheme="minorHAnsi" w:hAnsi="Cambria" w:cs="Calibri"/>
          <w:lang w:eastAsia="en-US"/>
        </w:rPr>
        <w:t>Дейностите за информация и комуникация трябва да отговарят на условията и изискванията описани в Единен наръчник на бенефициента за прилагане на правилата за информация и комуникация 2014-2020 г., публикуван на интернет страницата на УО www.esf.bg, раздел „Информация“ подраздел „Стратегически документи“.</w:t>
      </w:r>
    </w:p>
    <w:p w14:paraId="3C894CB9" w14:textId="77777777" w:rsidR="00C91D47" w:rsidRPr="00C91D47" w:rsidRDefault="00C91D47" w:rsidP="00C91D47">
      <w:pPr>
        <w:spacing w:before="120" w:after="120"/>
        <w:rPr>
          <w:rFonts w:ascii="Cambria" w:eastAsiaTheme="minorHAnsi" w:hAnsi="Cambria" w:cs="Calibri"/>
          <w:lang w:eastAsia="en-US"/>
        </w:rPr>
      </w:pPr>
      <w:r w:rsidRPr="00C91D47">
        <w:rPr>
          <w:rFonts w:ascii="Cambria" w:eastAsiaTheme="minorHAnsi" w:hAnsi="Cambria" w:cs="Calibri"/>
          <w:lang w:eastAsia="en-US"/>
        </w:rPr>
        <w:t>Допустимите дейности трябва да са в съответствие с хоризонталните принципи по ОП и да не се допуска дублиране на финансиране на едни и същи дейности от различни източници.</w:t>
      </w:r>
    </w:p>
    <w:p w14:paraId="7A51266D" w14:textId="77777777" w:rsidR="00C91D47" w:rsidRDefault="00C91D47" w:rsidP="00C91D47">
      <w:pPr>
        <w:spacing w:before="120" w:after="120"/>
        <w:rPr>
          <w:rFonts w:ascii="Cambria" w:eastAsiaTheme="minorHAnsi" w:hAnsi="Cambria" w:cs="Calibri"/>
          <w:lang w:eastAsia="en-US"/>
        </w:rPr>
      </w:pPr>
      <w:r w:rsidRPr="00C91D47">
        <w:rPr>
          <w:rFonts w:ascii="Cambria" w:eastAsiaTheme="minorHAnsi" w:hAnsi="Cambria" w:cs="Calibri"/>
          <w:lang w:eastAsia="en-US"/>
        </w:rPr>
        <w:t>Не са допустими за финансиране дейности, които са стартирали, физически приключени или изцяло изпълнени преди подаване на проектното предложение.</w:t>
      </w:r>
    </w:p>
    <w:p w14:paraId="163C1FE8" w14:textId="77777777" w:rsidR="00F72EAA" w:rsidRDefault="00F72EAA" w:rsidP="002D7AE9">
      <w:pPr>
        <w:autoSpaceDE w:val="0"/>
        <w:autoSpaceDN w:val="0"/>
        <w:adjustRightInd w:val="0"/>
        <w:spacing w:after="0" w:line="240" w:lineRule="auto"/>
        <w:rPr>
          <w:rFonts w:ascii="Cambria" w:hAnsi="Cambria"/>
          <w:b/>
        </w:rPr>
      </w:pPr>
    </w:p>
    <w:p w14:paraId="1BA0C7F2" w14:textId="77777777" w:rsidR="00C56FC4" w:rsidRDefault="00D302D7" w:rsidP="002D7AE9">
      <w:pPr>
        <w:autoSpaceDE w:val="0"/>
        <w:autoSpaceDN w:val="0"/>
        <w:adjustRightInd w:val="0"/>
        <w:spacing w:after="0" w:line="240" w:lineRule="auto"/>
        <w:rPr>
          <w:rFonts w:ascii="Cambria" w:hAnsi="Cambria"/>
          <w:b/>
        </w:rPr>
      </w:pPr>
      <w:r>
        <w:rPr>
          <w:rFonts w:ascii="Cambria" w:hAnsi="Cambria"/>
          <w:b/>
        </w:rPr>
        <w:t>13</w:t>
      </w:r>
      <w:r w:rsidR="00C56FC4">
        <w:rPr>
          <w:rFonts w:ascii="Cambria" w:hAnsi="Cambria"/>
          <w:b/>
        </w:rPr>
        <w:t>.2. Допустими дейности</w:t>
      </w:r>
    </w:p>
    <w:p w14:paraId="02235F64" w14:textId="77777777" w:rsidR="0002144C" w:rsidRPr="0002144C" w:rsidRDefault="0002144C" w:rsidP="004279F5">
      <w:pPr>
        <w:autoSpaceDE w:val="0"/>
        <w:autoSpaceDN w:val="0"/>
        <w:adjustRightInd w:val="0"/>
        <w:spacing w:after="0" w:line="240" w:lineRule="auto"/>
        <w:rPr>
          <w:rFonts w:ascii="Cambria" w:hAnsi="Cambria"/>
          <w:b/>
        </w:rPr>
      </w:pPr>
      <w:r w:rsidRPr="0002144C">
        <w:rPr>
          <w:rFonts w:ascii="Cambria" w:hAnsi="Cambria"/>
          <w:b/>
        </w:rPr>
        <w:t xml:space="preserve">В рамките на настоящата процедура подкрепа ще получат проекти, изпълнявани на територията на МИГ „Лясковец- Стражица“, включващи една или няколко от изброените като допустими дейности, допринасящи за разкриването на възможности и за улесняване на достъпа до заетост и осигуряване на подкрепа за социалното включване на уязвими групи чрез създаване на подходящи условия за тяхната професионална интеграция в сферата на социалната икономика. </w:t>
      </w:r>
    </w:p>
    <w:p w14:paraId="220F35F4" w14:textId="77777777" w:rsidR="000F1E58" w:rsidRPr="000F1E58" w:rsidRDefault="000F1E58" w:rsidP="000F1E58">
      <w:pPr>
        <w:autoSpaceDE w:val="0"/>
        <w:autoSpaceDN w:val="0"/>
        <w:adjustRightInd w:val="0"/>
        <w:spacing w:after="0" w:line="240" w:lineRule="auto"/>
        <w:jc w:val="left"/>
        <w:rPr>
          <w:rFonts w:ascii="Cambria" w:hAnsi="Cambria"/>
          <w:b/>
        </w:rPr>
      </w:pPr>
    </w:p>
    <w:p w14:paraId="3C959514" w14:textId="77777777" w:rsidR="00E0503D" w:rsidRPr="00E0503D" w:rsidRDefault="00E0503D" w:rsidP="00BA08AF">
      <w:pPr>
        <w:spacing w:before="120" w:after="120"/>
        <w:rPr>
          <w:rFonts w:ascii="Cambria" w:hAnsi="Cambria"/>
          <w:b/>
        </w:rPr>
      </w:pPr>
      <w:r w:rsidRPr="00E0503D">
        <w:rPr>
          <w:rFonts w:ascii="Cambria" w:hAnsi="Cambria"/>
          <w:b/>
        </w:rPr>
        <w:t>По настоящата процедура могат да се подават проектни предложения, които включват комбинация от някои от допустимите дейности:</w:t>
      </w:r>
    </w:p>
    <w:p w14:paraId="5184FD07" w14:textId="77777777" w:rsidR="00E0503D" w:rsidRDefault="00E0503D" w:rsidP="00BA08AF">
      <w:pPr>
        <w:spacing w:before="120" w:after="120"/>
        <w:rPr>
          <w:rFonts w:ascii="Cambria" w:hAnsi="Cambria"/>
        </w:rPr>
      </w:pPr>
      <w:r w:rsidRPr="00E0503D">
        <w:rPr>
          <w:rFonts w:ascii="Cambria" w:hAnsi="Cambria"/>
        </w:rPr>
        <w:t>Допустими са дейности, насочени към осигуряване на подкрепа за създаване на нови и разширяване дейността на вече съществуващи социални предприятия, във връзка с осигуряване на заетост чрез:</w:t>
      </w:r>
    </w:p>
    <w:p w14:paraId="75EBCA6F" w14:textId="77777777" w:rsidR="00BB5191" w:rsidRPr="004279F5" w:rsidRDefault="00CC2F49" w:rsidP="00CC2F49">
      <w:pPr>
        <w:spacing w:before="120" w:after="120"/>
        <w:ind w:firstLine="720"/>
        <w:rPr>
          <w:rFonts w:ascii="Cambria" w:hAnsi="Cambria"/>
          <w:b/>
        </w:rPr>
      </w:pPr>
      <w:r w:rsidRPr="00CC2F49">
        <w:rPr>
          <w:rFonts w:ascii="Cambria" w:hAnsi="Cambria"/>
          <w:b/>
        </w:rPr>
        <w:t>1.</w:t>
      </w:r>
      <w:r w:rsidR="005746E4">
        <w:rPr>
          <w:b/>
        </w:rPr>
        <w:t xml:space="preserve">Задължителна дейност - </w:t>
      </w:r>
      <w:r w:rsidRPr="00CC2F49">
        <w:rPr>
          <w:rFonts w:ascii="Cambria" w:hAnsi="Cambria"/>
          <w:b/>
        </w:rPr>
        <w:t>Подкрепа за дейността на социални предприятия във връзка с осигуряване на подкрепена заетост</w:t>
      </w:r>
    </w:p>
    <w:p w14:paraId="71C1FCCE" w14:textId="77777777" w:rsidR="00BB5191" w:rsidRPr="0080180B" w:rsidRDefault="00BB5191" w:rsidP="0080180B">
      <w:pPr>
        <w:pStyle w:val="a4"/>
        <w:numPr>
          <w:ilvl w:val="0"/>
          <w:numId w:val="69"/>
        </w:numPr>
        <w:spacing w:before="120" w:after="120"/>
        <w:rPr>
          <w:rFonts w:ascii="Cambria" w:hAnsi="Cambria"/>
          <w:b/>
        </w:rPr>
      </w:pPr>
      <w:r w:rsidRPr="0080180B">
        <w:rPr>
          <w:rFonts w:ascii="Cambria" w:hAnsi="Cambria"/>
          <w:b/>
        </w:rPr>
        <w:t>Кандидатът следва да осигури заетост за период до 12 месеца на лица от допустима целева група – хора с увреждания и лица в неравностойно положение на пазара на труда и други социално изключени лица, които са неактивни и</w:t>
      </w:r>
      <w:r w:rsidR="0015415B" w:rsidRPr="0080180B">
        <w:rPr>
          <w:rFonts w:ascii="Cambria" w:hAnsi="Cambria"/>
          <w:b/>
        </w:rPr>
        <w:t>ли</w:t>
      </w:r>
      <w:r w:rsidRPr="0080180B">
        <w:rPr>
          <w:rFonts w:ascii="Cambria" w:hAnsi="Cambria"/>
          <w:b/>
        </w:rPr>
        <w:t xml:space="preserve"> безработни. Трудовите </w:t>
      </w:r>
      <w:r w:rsidRPr="0080180B">
        <w:rPr>
          <w:rFonts w:ascii="Cambria" w:hAnsi="Cambria"/>
          <w:b/>
        </w:rPr>
        <w:lastRenderedPageBreak/>
        <w:t>и осигурителните отношения на наетите в рамките на проекта лица от работодателя се уреждат при условията на българското трудово и осигурително законодателство. Лицата се наемат по трудово правоотношение.</w:t>
      </w:r>
    </w:p>
    <w:p w14:paraId="3A0C6E09" w14:textId="77777777" w:rsidR="00BB5191" w:rsidRPr="00BB5191" w:rsidRDefault="00BB5191" w:rsidP="00BB5191">
      <w:pPr>
        <w:spacing w:before="120" w:after="120"/>
        <w:ind w:firstLine="720"/>
        <w:rPr>
          <w:rFonts w:ascii="Cambria" w:hAnsi="Cambria"/>
          <w:b/>
        </w:rPr>
      </w:pPr>
      <w:r w:rsidRPr="00BB5191">
        <w:rPr>
          <w:rFonts w:ascii="Cambria" w:hAnsi="Cambria"/>
          <w:b/>
        </w:rPr>
        <w:t>В дейността могат да бъдат включени единствено новонаети лица от целевата група.</w:t>
      </w:r>
    </w:p>
    <w:p w14:paraId="5F5FF026" w14:textId="3335B3B5" w:rsidR="003D1D3E" w:rsidRPr="00BB5191" w:rsidRDefault="00BB5191" w:rsidP="003D1D3E">
      <w:pPr>
        <w:spacing w:before="120" w:after="120"/>
        <w:ind w:firstLine="720"/>
        <w:rPr>
          <w:rFonts w:ascii="Cambria" w:hAnsi="Cambria"/>
          <w:b/>
        </w:rPr>
      </w:pPr>
      <w:r w:rsidRPr="00BB5191">
        <w:rPr>
          <w:rFonts w:ascii="Cambria" w:hAnsi="Cambria"/>
          <w:b/>
        </w:rPr>
        <w:t>В случай че работното място не представлява нетно увеличение на броя на персонала</w:t>
      </w:r>
      <w:r w:rsidRPr="00BB5191">
        <w:rPr>
          <w:rFonts w:ascii="Cambria" w:hAnsi="Cambria"/>
          <w:b/>
          <w:vertAlign w:val="superscript"/>
        </w:rPr>
        <w:footnoteReference w:id="8"/>
      </w:r>
      <w:r w:rsidRPr="00BB5191">
        <w:rPr>
          <w:rFonts w:ascii="Cambria" w:hAnsi="Cambria"/>
          <w:b/>
        </w:rPr>
        <w:t xml:space="preserve"> в съответното предприятие в сравнение със средния брой на персонала през последните дванадесет месеца</w:t>
      </w:r>
      <w:r w:rsidRPr="00BB5191">
        <w:rPr>
          <w:rFonts w:ascii="Cambria" w:hAnsi="Cambria"/>
          <w:b/>
          <w:vertAlign w:val="superscript"/>
        </w:rPr>
        <w:footnoteReference w:id="9"/>
      </w:r>
      <w:r w:rsidRPr="00BB5191">
        <w:rPr>
          <w:rFonts w:ascii="Cambria" w:hAnsi="Cambria"/>
          <w:b/>
        </w:rPr>
        <w:t xml:space="preserve"> длъжността трябва да е била незаета или овакантена поради пенсиониране по възраст, правомерно уволнение, поради извършено нарушение, а не в резултат от съкращаване на персонал. Не се допуска да бъдат наети лица, които са били заети в организацията-кандидат в предходните 3 месеца от момента на включването им в дейностите по проекта!</w:t>
      </w:r>
    </w:p>
    <w:p w14:paraId="5E146539" w14:textId="77777777" w:rsidR="00CC2F49" w:rsidRDefault="00CC2F49" w:rsidP="00CC2F49">
      <w:pPr>
        <w:spacing w:before="120" w:after="120"/>
        <w:ind w:firstLine="720"/>
        <w:rPr>
          <w:rFonts w:ascii="Cambria" w:hAnsi="Cambria"/>
          <w:b/>
        </w:rPr>
      </w:pPr>
      <w:bookmarkStart w:id="13" w:name="_Hlk494755174"/>
      <w:r>
        <w:rPr>
          <w:rFonts w:ascii="Cambria" w:hAnsi="Cambria"/>
          <w:b/>
        </w:rPr>
        <w:t xml:space="preserve">2. </w:t>
      </w:r>
      <w:r w:rsidRPr="00CC2F49">
        <w:rPr>
          <w:rFonts w:ascii="Cambria" w:hAnsi="Cambria"/>
          <w:b/>
        </w:rPr>
        <w:t>Социален маркетинг и популяризиране на социалната икономика</w:t>
      </w:r>
      <w:r>
        <w:rPr>
          <w:rFonts w:ascii="Cambria" w:hAnsi="Cambria"/>
          <w:b/>
        </w:rPr>
        <w:t>;</w:t>
      </w:r>
    </w:p>
    <w:p w14:paraId="4F7C14CC" w14:textId="77777777" w:rsidR="00CC2F49" w:rsidRPr="00CC2F49" w:rsidRDefault="00CC2F49" w:rsidP="00CC2F49">
      <w:pPr>
        <w:spacing w:before="120" w:after="120"/>
        <w:ind w:firstLine="720"/>
        <w:rPr>
          <w:rFonts w:ascii="Cambria" w:hAnsi="Cambria"/>
        </w:rPr>
      </w:pPr>
      <w:r w:rsidRPr="00CC2F49">
        <w:rPr>
          <w:rFonts w:ascii="Cambria" w:hAnsi="Cambria"/>
        </w:rPr>
        <w:t>В рамките на дейността следва да се реализират мерки, свързани с организиране и/или участие в събития, насочени към популяризиране на социалното предприемачество и социалната икономика, и популяризиране на социалния ефект от дейността на кандидата и предоставяните стоки и/или услуги, създаване на партньорства и разпространение на добри практики в сферата на социалната икономика и обществени информационни кампании относно потенциала на социалната икономика. За целите на изпълнението може да се използват различни комуникационни канали – интернет, електронни, печатни издания и др.</w:t>
      </w:r>
    </w:p>
    <w:p w14:paraId="6636AED3" w14:textId="77777777" w:rsidR="002B0968" w:rsidRPr="002B0968" w:rsidRDefault="002B0968" w:rsidP="004279F5">
      <w:pPr>
        <w:spacing w:before="120" w:after="120"/>
        <w:ind w:firstLine="360"/>
        <w:rPr>
          <w:rFonts w:ascii="Cambria" w:hAnsi="Cambria"/>
          <w:b/>
        </w:rPr>
      </w:pPr>
      <w:bookmarkStart w:id="14" w:name="_Hlk494755246"/>
      <w:r>
        <w:rPr>
          <w:rFonts w:ascii="Cambria" w:hAnsi="Cambria"/>
          <w:b/>
        </w:rPr>
        <w:t>3.</w:t>
      </w:r>
      <w:r w:rsidRPr="002B0968">
        <w:rPr>
          <w:rFonts w:ascii="Cambria" w:hAnsi="Cambria"/>
          <w:b/>
        </w:rPr>
        <w:t>Закупуване на оборудване, свързано с дейността на социалното предприятие, както и на новосъздадените работни места и в случай на необходимост, тяхното адаптиране за лица с увреждания и/или извършване на ремонт във връзка с дейността на социалното предприятие.</w:t>
      </w:r>
    </w:p>
    <w:bookmarkEnd w:id="14"/>
    <w:p w14:paraId="5ADDB0E3" w14:textId="77777777" w:rsidR="00116F93" w:rsidRPr="00116F93" w:rsidRDefault="00116F93" w:rsidP="00116F93">
      <w:pPr>
        <w:spacing w:before="120" w:after="120" w:line="259" w:lineRule="auto"/>
        <w:rPr>
          <w:rFonts w:ascii="Calibri" w:eastAsia="Calibri" w:hAnsi="Calibri"/>
          <w:lang w:eastAsia="en-US"/>
        </w:rPr>
      </w:pPr>
      <w:r w:rsidRPr="00116F93">
        <w:rPr>
          <w:rFonts w:ascii="Calibri" w:eastAsia="Calibri" w:hAnsi="Calibri"/>
          <w:bCs/>
          <w:lang w:eastAsia="en-US"/>
        </w:rPr>
        <w:t xml:space="preserve">Следва да бъде направено общо описание на дейностите за ремонт, обзавеждане и оборудване, които са необходими за функционирането на социалното предприятие (например кухненско оборудване, складово оборудване и др. в зависимост от дейността и необходимостта на предприятието). </w:t>
      </w:r>
      <w:r w:rsidRPr="00116F93">
        <w:rPr>
          <w:rFonts w:ascii="Calibri" w:eastAsia="Calibri" w:hAnsi="Calibri"/>
          <w:lang w:eastAsia="en-US"/>
        </w:rPr>
        <w:t xml:space="preserve">Дейността следва да се опише, за да се оцени </w:t>
      </w:r>
      <w:r w:rsidRPr="00116F93">
        <w:rPr>
          <w:rFonts w:ascii="Calibri" w:eastAsia="Calibri" w:hAnsi="Calibri"/>
          <w:lang w:eastAsia="en-US"/>
        </w:rPr>
        <w:lastRenderedPageBreak/>
        <w:t>като цяло идеята на проектното предложение/социалното предприятие, без да се обосновава подробно необходимостта от конкретното обзавеждане, оборудване и ремонт, не се посочват  и разходите, необходими за тях.</w:t>
      </w:r>
    </w:p>
    <w:p w14:paraId="05D7E550" w14:textId="77777777" w:rsidR="00116F93" w:rsidRPr="00116F93" w:rsidRDefault="00116F93" w:rsidP="00116F93">
      <w:pPr>
        <w:spacing w:before="120" w:after="120" w:line="259" w:lineRule="auto"/>
        <w:rPr>
          <w:rFonts w:ascii="Calibri" w:eastAsia="Calibri" w:hAnsi="Calibri"/>
          <w:lang w:eastAsia="en-US"/>
        </w:rPr>
      </w:pPr>
    </w:p>
    <w:p w14:paraId="4684D04E" w14:textId="674290C8" w:rsidR="00116F93" w:rsidRPr="00116F93" w:rsidRDefault="00116F93" w:rsidP="00116F93">
      <w:pPr>
        <w:spacing w:before="120" w:after="120" w:line="259" w:lineRule="auto"/>
        <w:rPr>
          <w:rFonts w:ascii="Calibri" w:eastAsia="Calibri" w:hAnsi="Calibri"/>
          <w:lang w:eastAsia="en-US"/>
        </w:rPr>
      </w:pPr>
      <w:r w:rsidRPr="00116F93">
        <w:rPr>
          <w:rFonts w:ascii="Calibri" w:eastAsia="Calibri" w:hAnsi="Calibri"/>
          <w:bCs/>
          <w:color w:val="000000"/>
          <w:lang w:eastAsia="en-US"/>
        </w:rPr>
        <w:t xml:space="preserve">В случай, че в проектните си предложения, кандидатите имат предвидени </w:t>
      </w:r>
      <w:r w:rsidRPr="00116F93">
        <w:rPr>
          <w:rFonts w:ascii="Calibri" w:eastAsia="Calibri" w:hAnsi="Calibri"/>
          <w:bCs/>
          <w:lang w:eastAsia="en-US"/>
        </w:rPr>
        <w:t xml:space="preserve">разходи за строително – монтажни работи, сумата за СМР </w:t>
      </w:r>
      <w:r w:rsidRPr="00116F93">
        <w:rPr>
          <w:rFonts w:ascii="Calibri" w:eastAsia="Calibri" w:hAnsi="Calibri"/>
          <w:bCs/>
          <w:color w:val="000000"/>
          <w:lang w:eastAsia="en-US"/>
        </w:rPr>
        <w:t>следва да бъде посочена в т. 11.</w:t>
      </w:r>
      <w:r w:rsidR="00886883">
        <w:rPr>
          <w:rFonts w:ascii="Calibri" w:eastAsia="Calibri" w:hAnsi="Calibri"/>
          <w:bCs/>
          <w:color w:val="000000"/>
          <w:lang w:eastAsia="en-US"/>
        </w:rPr>
        <w:t>7</w:t>
      </w:r>
      <w:r w:rsidRPr="00116F93">
        <w:rPr>
          <w:rFonts w:ascii="Calibri" w:eastAsia="Calibri" w:hAnsi="Calibri"/>
          <w:bCs/>
          <w:color w:val="000000"/>
          <w:lang w:eastAsia="en-US"/>
        </w:rPr>
        <w:t xml:space="preserve"> от Формуляра за кандидатстване. В този случай </w:t>
      </w:r>
      <w:r w:rsidR="00C046D5">
        <w:rPr>
          <w:rFonts w:ascii="Calibri" w:eastAsia="Calibri" w:hAnsi="Calibri"/>
          <w:bCs/>
          <w:color w:val="000000"/>
          <w:lang w:eastAsia="en-US"/>
        </w:rPr>
        <w:t>оценителната комисия</w:t>
      </w:r>
      <w:r w:rsidRPr="00116F93">
        <w:rPr>
          <w:rFonts w:ascii="Calibri" w:eastAsia="Calibri" w:hAnsi="Calibri"/>
          <w:bCs/>
          <w:color w:val="000000"/>
          <w:lang w:eastAsia="en-US"/>
        </w:rPr>
        <w:t xml:space="preserve"> ще нанесе служебно предвидените разходи за СМР, посочени от кандидата в т.</w:t>
      </w:r>
      <w:r w:rsidRPr="00EF31F3">
        <w:rPr>
          <w:rFonts w:ascii="Calibri" w:eastAsia="Calibri" w:hAnsi="Calibri"/>
          <w:bCs/>
          <w:color w:val="000000"/>
          <w:lang w:eastAsia="en-US"/>
        </w:rPr>
        <w:t>11.</w:t>
      </w:r>
      <w:r w:rsidR="00636DFA" w:rsidRPr="00EF31F3">
        <w:rPr>
          <w:rFonts w:ascii="Calibri" w:eastAsia="Calibri" w:hAnsi="Calibri"/>
          <w:bCs/>
          <w:color w:val="000000"/>
          <w:lang w:eastAsia="en-US"/>
        </w:rPr>
        <w:t>7</w:t>
      </w:r>
      <w:r w:rsidRPr="00796670">
        <w:rPr>
          <w:rFonts w:ascii="Calibri" w:eastAsia="Calibri" w:hAnsi="Calibri"/>
          <w:bCs/>
          <w:color w:val="000000"/>
          <w:lang w:eastAsia="en-US"/>
        </w:rPr>
        <w:t xml:space="preserve"> от Формуляра</w:t>
      </w:r>
      <w:r w:rsidRPr="00116F93">
        <w:rPr>
          <w:rFonts w:ascii="Calibri" w:eastAsia="Calibri" w:hAnsi="Calibri"/>
          <w:bCs/>
          <w:color w:val="000000"/>
          <w:lang w:eastAsia="en-US"/>
        </w:rPr>
        <w:t xml:space="preserve"> за кандидатстване  в </w:t>
      </w:r>
      <w:r w:rsidRPr="00116F93">
        <w:rPr>
          <w:rFonts w:ascii="Calibri" w:eastAsia="Calibri" w:hAnsi="Calibri"/>
          <w:lang w:eastAsia="en-US"/>
        </w:rPr>
        <w:t xml:space="preserve">секция 6. „Финансова информация – източници на финансиране“, в полето Искано финансиране (Безвъзмездна финансова помощ, в т.ч. „кръстосано финансиране“). </w:t>
      </w:r>
    </w:p>
    <w:p w14:paraId="70381A8C" w14:textId="77777777" w:rsidR="00116F93" w:rsidRPr="00116F93" w:rsidRDefault="00116F93" w:rsidP="00116F93">
      <w:pPr>
        <w:spacing w:before="120" w:after="120" w:line="259" w:lineRule="auto"/>
        <w:rPr>
          <w:rFonts w:ascii="Calibri" w:eastAsia="Calibri" w:hAnsi="Calibri"/>
          <w:lang w:eastAsia="en-US"/>
        </w:rPr>
      </w:pPr>
    </w:p>
    <w:p w14:paraId="335F6160" w14:textId="77777777" w:rsidR="00116F93" w:rsidRPr="00116F93" w:rsidRDefault="00116F93" w:rsidP="00116F93">
      <w:pPr>
        <w:spacing w:before="120" w:after="120" w:line="259" w:lineRule="auto"/>
        <w:rPr>
          <w:rFonts w:ascii="Calibri" w:eastAsia="Calibri" w:hAnsi="Calibri"/>
          <w:bCs/>
          <w:lang w:eastAsia="en-US"/>
        </w:rPr>
      </w:pPr>
      <w:r w:rsidRPr="00116F93">
        <w:rPr>
          <w:rFonts w:ascii="Calibri" w:eastAsia="Calibri" w:hAnsi="Calibri"/>
          <w:bCs/>
          <w:color w:val="000000"/>
          <w:lang w:eastAsia="en-US"/>
        </w:rPr>
        <w:t>При надвишаване на ограничението на разходите за СМР в размер до 10% от общите допустими разходи по проекта, на етап техническа и финансова оценка сумата, посочена в секция 6 на проектното предложение ще бъде намалена до максимално допустимия размер.</w:t>
      </w:r>
    </w:p>
    <w:p w14:paraId="6D2764BB" w14:textId="77777777" w:rsidR="00116F93" w:rsidRPr="00116F93" w:rsidRDefault="00116F93" w:rsidP="00116F93">
      <w:pPr>
        <w:autoSpaceDE w:val="0"/>
        <w:autoSpaceDN w:val="0"/>
        <w:adjustRightInd w:val="0"/>
        <w:spacing w:after="240" w:line="259" w:lineRule="auto"/>
        <w:rPr>
          <w:rFonts w:ascii="Calibri" w:eastAsia="Calibri" w:hAnsi="Calibri"/>
          <w:color w:val="000000"/>
          <w:lang w:eastAsia="en-US"/>
        </w:rPr>
      </w:pPr>
      <w:r w:rsidRPr="00116F93">
        <w:rPr>
          <w:rFonts w:ascii="Calibri" w:eastAsia="Calibri" w:hAnsi="Calibri"/>
          <w:lang w:eastAsia="en-US"/>
        </w:rPr>
        <w:t>По процедурата е допустимо извършването на текущ</w:t>
      </w:r>
      <w:r w:rsidRPr="00116F93">
        <w:rPr>
          <w:rFonts w:ascii="Calibri" w:eastAsia="Calibri" w:hAnsi="Calibri"/>
          <w:vertAlign w:val="superscript"/>
          <w:lang w:eastAsia="en-US"/>
        </w:rPr>
        <w:footnoteReference w:id="10"/>
      </w:r>
      <w:r w:rsidRPr="00116F93">
        <w:rPr>
          <w:rFonts w:ascii="Calibri" w:eastAsia="Calibri" w:hAnsi="Calibri"/>
          <w:lang w:eastAsia="en-US"/>
        </w:rPr>
        <w:t xml:space="preserve"> и основен ремонт, съгласно §5,т. 42 и т.43 от Допълнителните разпоредби на </w:t>
      </w:r>
      <w:r w:rsidRPr="00116F93">
        <w:rPr>
          <w:rFonts w:ascii="Calibri" w:eastAsia="Calibri" w:hAnsi="Calibri"/>
          <w:bCs/>
          <w:lang w:eastAsia="en-US"/>
        </w:rPr>
        <w:t>Закона за устройство на територията (ЗУТ).</w:t>
      </w:r>
    </w:p>
    <w:p w14:paraId="1B50575E" w14:textId="77777777" w:rsidR="002B0968" w:rsidRDefault="002B0968" w:rsidP="00381D16">
      <w:pPr>
        <w:autoSpaceDE w:val="0"/>
        <w:autoSpaceDN w:val="0"/>
        <w:adjustRightInd w:val="0"/>
        <w:spacing w:before="120" w:after="120"/>
        <w:ind w:firstLine="360"/>
        <w:rPr>
          <w:rFonts w:ascii="Cambria" w:eastAsia="Calibri" w:hAnsi="Cambria"/>
          <w:szCs w:val="22"/>
          <w:lang w:eastAsia="en-US"/>
        </w:rPr>
      </w:pPr>
    </w:p>
    <w:p w14:paraId="74346752" w14:textId="77777777" w:rsidR="00CE1376" w:rsidRDefault="00CE1376" w:rsidP="00CE1376">
      <w:pPr>
        <w:autoSpaceDE w:val="0"/>
        <w:autoSpaceDN w:val="0"/>
        <w:adjustRightInd w:val="0"/>
        <w:spacing w:before="120" w:after="120"/>
        <w:rPr>
          <w:rFonts w:ascii="Cambria" w:eastAsia="Calibri" w:hAnsi="Cambria"/>
          <w:szCs w:val="22"/>
          <w:lang w:eastAsia="en-US"/>
        </w:rPr>
      </w:pPr>
    </w:p>
    <w:tbl>
      <w:tblPr>
        <w:tblStyle w:val="a9"/>
        <w:tblW w:w="0" w:type="auto"/>
        <w:shd w:val="clear" w:color="auto" w:fill="F2F2F2" w:themeFill="background1" w:themeFillShade="F2"/>
        <w:tblLook w:val="04A0" w:firstRow="1" w:lastRow="0" w:firstColumn="1" w:lastColumn="0" w:noHBand="0" w:noVBand="1"/>
      </w:tblPr>
      <w:tblGrid>
        <w:gridCol w:w="9182"/>
      </w:tblGrid>
      <w:tr w:rsidR="00CE1376" w14:paraId="768892B6" w14:textId="77777777" w:rsidTr="006025CA">
        <w:tc>
          <w:tcPr>
            <w:tcW w:w="9182" w:type="dxa"/>
            <w:shd w:val="clear" w:color="auto" w:fill="F2F2F2" w:themeFill="background1" w:themeFillShade="F2"/>
          </w:tcPr>
          <w:p w14:paraId="196C9B25" w14:textId="77777777" w:rsidR="00CE1376" w:rsidRDefault="00CE1376" w:rsidP="00BB5191">
            <w:pPr>
              <w:autoSpaceDE w:val="0"/>
              <w:autoSpaceDN w:val="0"/>
              <w:adjustRightInd w:val="0"/>
              <w:spacing w:before="120" w:after="120"/>
              <w:ind w:right="153"/>
              <w:rPr>
                <w:rFonts w:ascii="Cambria" w:eastAsia="Calibri" w:hAnsi="Cambria"/>
                <w:szCs w:val="22"/>
                <w:lang w:eastAsia="en-US"/>
              </w:rPr>
            </w:pPr>
            <w:r w:rsidRPr="0031085F">
              <w:rPr>
                <w:rFonts w:ascii="Cambria" w:eastAsia="Calibri" w:hAnsi="Cambria"/>
                <w:b/>
                <w:szCs w:val="22"/>
                <w:lang w:eastAsia="en-US"/>
              </w:rPr>
              <w:t>ВАЖНО!</w:t>
            </w:r>
            <w:r w:rsidRPr="0031085F">
              <w:rPr>
                <w:rFonts w:ascii="Cambria" w:eastAsia="Calibri" w:hAnsi="Cambria"/>
                <w:szCs w:val="22"/>
                <w:lang w:eastAsia="en-US"/>
              </w:rPr>
              <w:t xml:space="preserve"> В случаите, когато социални предприятия са вече съществуващи, подкрепата по настоящата операция по правилата на ЕФРР, съгл. чл. 98 от </w:t>
            </w:r>
            <w:r>
              <w:rPr>
                <w:rFonts w:ascii="Cambria" w:eastAsia="Calibri" w:hAnsi="Cambria"/>
                <w:szCs w:val="22"/>
                <w:lang w:eastAsia="en-US"/>
              </w:rPr>
              <w:t xml:space="preserve">Регламент 1303/2013 </w:t>
            </w:r>
            <w:r w:rsidRPr="0031085F">
              <w:rPr>
                <w:rFonts w:ascii="Cambria" w:eastAsia="Calibri" w:hAnsi="Cambria"/>
                <w:szCs w:val="22"/>
                <w:lang w:eastAsia="en-US"/>
              </w:rPr>
              <w:t>г. е допустима само във връзка с дейността на социалното предприятие, която ще се финансира чрез настоящия проект</w:t>
            </w:r>
            <w:r>
              <w:rPr>
                <w:rFonts w:ascii="Cambria" w:eastAsia="Calibri" w:hAnsi="Cambria"/>
                <w:szCs w:val="22"/>
                <w:lang w:eastAsia="en-US"/>
              </w:rPr>
              <w:t xml:space="preserve"> - </w:t>
            </w:r>
            <w:r w:rsidRPr="00DC66A7">
              <w:rPr>
                <w:rFonts w:ascii="Cambria" w:eastAsia="Calibri" w:hAnsi="Cambria"/>
                <w:szCs w:val="22"/>
                <w:lang w:eastAsia="en-US"/>
              </w:rPr>
              <w:t>само заразкриването на нови работни места.</w:t>
            </w:r>
          </w:p>
        </w:tc>
      </w:tr>
    </w:tbl>
    <w:p w14:paraId="707139C3" w14:textId="77777777" w:rsidR="00271830" w:rsidRPr="00271830" w:rsidRDefault="00CE7609" w:rsidP="00BB5191">
      <w:pPr>
        <w:spacing w:before="120" w:after="120"/>
        <w:ind w:firstLine="720"/>
        <w:rPr>
          <w:rFonts w:ascii="Cambria" w:hAnsi="Cambria"/>
          <w:b/>
        </w:rPr>
      </w:pPr>
      <w:r>
        <w:rPr>
          <w:rFonts w:ascii="Cambria" w:hAnsi="Cambria"/>
          <w:b/>
        </w:rPr>
        <w:t>4</w:t>
      </w:r>
      <w:r w:rsidR="00271830">
        <w:rPr>
          <w:rFonts w:ascii="Cambria" w:hAnsi="Cambria"/>
          <w:b/>
        </w:rPr>
        <w:t>.</w:t>
      </w:r>
      <w:r w:rsidR="00271830" w:rsidRPr="00271830">
        <w:rPr>
          <w:rFonts w:ascii="Cambria" w:hAnsi="Cambria"/>
          <w:b/>
        </w:rPr>
        <w:t>Проучване на търсенето и възможностите за пазарна реализация на изработваните стоки и предоставяните услуги;</w:t>
      </w:r>
    </w:p>
    <w:p w14:paraId="42C1F28A" w14:textId="77777777" w:rsidR="00271830" w:rsidRPr="00271830" w:rsidRDefault="00271830" w:rsidP="00271830">
      <w:pPr>
        <w:spacing w:before="120" w:after="120"/>
        <w:ind w:firstLine="720"/>
        <w:rPr>
          <w:rFonts w:ascii="Cambria" w:hAnsi="Cambria"/>
        </w:rPr>
      </w:pPr>
      <w:r w:rsidRPr="00271830">
        <w:rPr>
          <w:rFonts w:ascii="Cambria" w:hAnsi="Cambria"/>
        </w:rPr>
        <w:t xml:space="preserve">В рамките на дейността следва да бъдат включени мерки за определяне на потребителските потребности и нагласи, вкл. проучване на съществуващия пазар </w:t>
      </w:r>
      <w:r w:rsidRPr="00271830">
        <w:rPr>
          <w:rFonts w:ascii="Cambria" w:hAnsi="Cambria"/>
        </w:rPr>
        <w:lastRenderedPageBreak/>
        <w:t>за съответните стоки и/или услуги, които кандидатът предоставя. Анализ на възможните начини за продажба. Изследване на ценовите равнища. Прогнозиране на търсенето и развитието на пазара за дадена стока/услуга и др.</w:t>
      </w:r>
    </w:p>
    <w:p w14:paraId="258265FC" w14:textId="77777777" w:rsidR="00CE1376" w:rsidRDefault="00CE7609" w:rsidP="00CE1376">
      <w:pPr>
        <w:spacing w:before="120" w:after="120"/>
        <w:ind w:firstLine="720"/>
        <w:rPr>
          <w:rFonts w:ascii="Cambria" w:hAnsi="Cambria"/>
          <w:b/>
        </w:rPr>
      </w:pPr>
      <w:r>
        <w:rPr>
          <w:rFonts w:ascii="Cambria" w:hAnsi="Cambria"/>
          <w:b/>
        </w:rPr>
        <w:t>5</w:t>
      </w:r>
      <w:r w:rsidR="00CE1376">
        <w:rPr>
          <w:rFonts w:ascii="Cambria" w:hAnsi="Cambria"/>
          <w:b/>
        </w:rPr>
        <w:t>.</w:t>
      </w:r>
      <w:r w:rsidR="00CE1376" w:rsidRPr="00CE1376">
        <w:rPr>
          <w:rFonts w:ascii="Cambria" w:hAnsi="Cambria"/>
          <w:b/>
        </w:rPr>
        <w:t>Обучение и квалификация за лицата, за които се осигурява заетост в социалните предприятия;</w:t>
      </w:r>
    </w:p>
    <w:p w14:paraId="168F43D3" w14:textId="77777777" w:rsidR="00CE1376" w:rsidRPr="00CE1376" w:rsidRDefault="00CE1376" w:rsidP="00CE1376">
      <w:pPr>
        <w:spacing w:before="120" w:after="120"/>
        <w:ind w:firstLine="720"/>
        <w:rPr>
          <w:rFonts w:ascii="Cambria" w:hAnsi="Cambria"/>
          <w:b/>
        </w:rPr>
      </w:pPr>
      <w:r w:rsidRPr="00CE1376">
        <w:rPr>
          <w:rFonts w:ascii="Cambria" w:hAnsi="Cambria"/>
          <w:b/>
        </w:rPr>
        <w:t>За целите на настоящата дейност под „обучение“ се разбира:</w:t>
      </w:r>
    </w:p>
    <w:p w14:paraId="1129AFE0" w14:textId="77777777" w:rsidR="00CE1376" w:rsidRPr="00CE1376" w:rsidRDefault="00CE1376" w:rsidP="00CE1376">
      <w:pPr>
        <w:numPr>
          <w:ilvl w:val="1"/>
          <w:numId w:val="35"/>
        </w:numPr>
        <w:spacing w:before="120" w:after="120"/>
        <w:rPr>
          <w:rFonts w:ascii="Cambria" w:hAnsi="Cambria"/>
          <w:b/>
        </w:rPr>
      </w:pPr>
      <w:r w:rsidRPr="00CE1376">
        <w:rPr>
          <w:rFonts w:ascii="Cambria" w:hAnsi="Cambria"/>
          <w:b/>
        </w:rPr>
        <w:t>Професионално обучение, пряко свързано със съответното работно място, което се осъществява в съответствие с изискванията на Закона за професионалното образование и обучение (ЗПОО).</w:t>
      </w:r>
    </w:p>
    <w:p w14:paraId="074CDD06" w14:textId="77777777" w:rsidR="00CE1376" w:rsidRPr="00CE1376" w:rsidRDefault="00CE1376" w:rsidP="00CE1376">
      <w:pPr>
        <w:spacing w:before="120" w:after="120"/>
        <w:ind w:firstLine="720"/>
        <w:rPr>
          <w:rFonts w:ascii="Cambria" w:hAnsi="Cambria"/>
        </w:rPr>
      </w:pPr>
      <w:r w:rsidRPr="00CE1376">
        <w:rPr>
          <w:rFonts w:ascii="Cambria" w:hAnsi="Cambria"/>
        </w:rPr>
        <w:t>Обучението се извършва в съответствие с установените нужди на работодателите и с насоченост към упражняваната сфера на дейност и професия, както и към длъжността, която се предвижда да заеме лицето.</w:t>
      </w:r>
    </w:p>
    <w:p w14:paraId="2AC7EEF2" w14:textId="77777777" w:rsidR="00CE1376" w:rsidRPr="00CE1376" w:rsidRDefault="00CE1376" w:rsidP="00CE1376">
      <w:pPr>
        <w:spacing w:before="120" w:after="120"/>
        <w:ind w:firstLine="720"/>
        <w:rPr>
          <w:rFonts w:ascii="Cambria" w:hAnsi="Cambria"/>
        </w:rPr>
      </w:pPr>
      <w:r w:rsidRPr="00CE1376">
        <w:rPr>
          <w:rFonts w:ascii="Cambria" w:hAnsi="Cambria"/>
        </w:rPr>
        <w:t>Минимални изисквания към обучението за професионална квалификация:</w:t>
      </w:r>
    </w:p>
    <w:p w14:paraId="5326837E" w14:textId="77777777" w:rsidR="00CE1376" w:rsidRPr="00CE1376" w:rsidRDefault="00CE1376" w:rsidP="00CE1376">
      <w:pPr>
        <w:numPr>
          <w:ilvl w:val="0"/>
          <w:numId w:val="40"/>
        </w:numPr>
        <w:spacing w:before="120" w:after="120"/>
        <w:rPr>
          <w:rFonts w:ascii="Cambria" w:hAnsi="Cambria"/>
        </w:rPr>
      </w:pPr>
      <w:r w:rsidRPr="00CE1376">
        <w:rPr>
          <w:rFonts w:ascii="Cambria" w:hAnsi="Cambria"/>
        </w:rPr>
        <w:t>Професионалното обучение се осъществява в съответствие с изискванията на Закона за професионалното образование и обучение.</w:t>
      </w:r>
    </w:p>
    <w:p w14:paraId="078F60DA" w14:textId="77777777" w:rsidR="00CE1376" w:rsidRDefault="00CE1376" w:rsidP="00CE1376">
      <w:pPr>
        <w:numPr>
          <w:ilvl w:val="0"/>
          <w:numId w:val="40"/>
        </w:numPr>
        <w:spacing w:before="120" w:after="120"/>
        <w:rPr>
          <w:rFonts w:ascii="Cambria" w:hAnsi="Cambria"/>
        </w:rPr>
      </w:pPr>
      <w:r w:rsidRPr="00CE1376">
        <w:rPr>
          <w:rFonts w:ascii="Cambria" w:hAnsi="Cambria"/>
        </w:rPr>
        <w:t>Допустимо е обучението единствено по професии и специалности включени в Списъка на професиите за професионално образование и обучение, утвърден от министъра на образованието и науката (http://www.navet.government.bg), което не е IV степен.</w:t>
      </w:r>
    </w:p>
    <w:p w14:paraId="22834A23" w14:textId="77777777" w:rsidR="00B66D1F" w:rsidRPr="00B66D1F" w:rsidRDefault="00B66D1F" w:rsidP="00B66D1F">
      <w:pPr>
        <w:spacing w:before="120" w:after="120"/>
        <w:rPr>
          <w:rFonts w:ascii="Cambria" w:hAnsi="Cambria"/>
        </w:rPr>
      </w:pPr>
    </w:p>
    <w:p w14:paraId="21BFEA5F" w14:textId="77777777" w:rsidR="00B66D1F" w:rsidRPr="00B66D1F" w:rsidRDefault="00B66D1F" w:rsidP="00B66D1F">
      <w:pPr>
        <w:spacing w:before="120" w:after="120"/>
        <w:rPr>
          <w:rFonts w:ascii="Cambria" w:hAnsi="Cambria"/>
        </w:rPr>
      </w:pPr>
      <w:r w:rsidRPr="00B66D1F">
        <w:rPr>
          <w:rFonts w:ascii="Cambria" w:hAnsi="Cambria"/>
        </w:rPr>
        <w:t>Когато в проектното предложение се предвиждат обучение/я по професионална квалификация, в описанието на дейността във Формуляра за кандидатстване трябва да бъде предоставена следната информация за всяко предвидено обучение:</w:t>
      </w:r>
    </w:p>
    <w:p w14:paraId="5A8F0731" w14:textId="77777777" w:rsidR="00B66D1F" w:rsidRPr="00B66D1F" w:rsidRDefault="00B66D1F" w:rsidP="00B66D1F">
      <w:pPr>
        <w:spacing w:before="120" w:after="120"/>
        <w:rPr>
          <w:rFonts w:ascii="Cambria" w:hAnsi="Cambria"/>
        </w:rPr>
      </w:pPr>
      <w:r w:rsidRPr="00B66D1F">
        <w:rPr>
          <w:rFonts w:ascii="Cambria" w:hAnsi="Cambria"/>
        </w:rPr>
        <w:t>1. Наименование и код на професията, и код на специалността</w:t>
      </w:r>
    </w:p>
    <w:p w14:paraId="3C13C3FC" w14:textId="77777777" w:rsidR="00B66D1F" w:rsidRPr="00B66D1F" w:rsidRDefault="00B66D1F" w:rsidP="00B66D1F">
      <w:pPr>
        <w:spacing w:before="120" w:after="120"/>
        <w:rPr>
          <w:rFonts w:ascii="Cambria" w:hAnsi="Cambria"/>
        </w:rPr>
      </w:pPr>
      <w:r w:rsidRPr="00B66D1F">
        <w:rPr>
          <w:rFonts w:ascii="Cambria" w:hAnsi="Cambria"/>
        </w:rPr>
        <w:t>2. Брой на обучаваните лица</w:t>
      </w:r>
    </w:p>
    <w:p w14:paraId="5D526493" w14:textId="77777777" w:rsidR="00B66D1F" w:rsidRPr="00475AFC" w:rsidRDefault="00B66D1F" w:rsidP="00475AFC">
      <w:pPr>
        <w:spacing w:before="120" w:after="120"/>
        <w:rPr>
          <w:rFonts w:ascii="Cambria" w:hAnsi="Cambria"/>
          <w:b/>
        </w:rPr>
      </w:pPr>
      <w:r w:rsidRPr="00475AFC">
        <w:rPr>
          <w:rFonts w:ascii="Cambria" w:hAnsi="Cambria"/>
          <w:b/>
        </w:rPr>
        <w:t>Обучението по професионална квалификация се възлага на изпълнител</w:t>
      </w:r>
    </w:p>
    <w:p w14:paraId="3CE946ED" w14:textId="77777777" w:rsidR="00CE1376" w:rsidRPr="00CE1376" w:rsidRDefault="00CE1376" w:rsidP="00CE1376">
      <w:pPr>
        <w:numPr>
          <w:ilvl w:val="1"/>
          <w:numId w:val="35"/>
        </w:numPr>
        <w:spacing w:before="120" w:after="120"/>
        <w:rPr>
          <w:rFonts w:ascii="Cambria" w:hAnsi="Cambria"/>
        </w:rPr>
      </w:pPr>
      <w:r w:rsidRPr="00CE1376">
        <w:rPr>
          <w:rFonts w:ascii="Cambria" w:hAnsi="Cambria"/>
        </w:rPr>
        <w:t>Предоставяне на обучение по ключови компетентности съгласно Европейската квалификационна рамка. По дейност 2 се допускат обучения единствено по ключова компетентност 2 „Общуване на чужди езици”, ключова компетентност 4 „Дигитална компетентност” и ключова компетентност 6 „Обществени и граждански компетентности“.</w:t>
      </w:r>
    </w:p>
    <w:p w14:paraId="5C52BEAC" w14:textId="77777777" w:rsidR="00CE1376" w:rsidRPr="00CE1376" w:rsidRDefault="00CE1376" w:rsidP="00CE1376">
      <w:pPr>
        <w:spacing w:before="120" w:after="120"/>
        <w:ind w:firstLine="720"/>
        <w:rPr>
          <w:rFonts w:ascii="Cambria" w:hAnsi="Cambria"/>
        </w:rPr>
      </w:pPr>
      <w:r w:rsidRPr="00CE1376">
        <w:rPr>
          <w:rFonts w:ascii="Cambria" w:hAnsi="Cambria"/>
        </w:rPr>
        <w:lastRenderedPageBreak/>
        <w:t>Обучението се извършва в съответствие с установените нужди на работодателите и с насоченост към упражняваната сфера на дейност и професия, както и към длъжността, която се предвижда да заеме лицето.</w:t>
      </w:r>
    </w:p>
    <w:p w14:paraId="6D69BEBF" w14:textId="77777777" w:rsidR="00CE1376" w:rsidRPr="00CE1376" w:rsidRDefault="00CE1376" w:rsidP="00CE1376">
      <w:pPr>
        <w:spacing w:before="120" w:after="120"/>
        <w:ind w:firstLine="720"/>
        <w:rPr>
          <w:rFonts w:ascii="Cambria" w:hAnsi="Cambria"/>
        </w:rPr>
      </w:pPr>
      <w:r w:rsidRPr="00CE1376">
        <w:rPr>
          <w:rFonts w:ascii="Cambria" w:hAnsi="Cambria"/>
        </w:rPr>
        <w:t>Минимални изисквания към обучението по ключови компетентности:</w:t>
      </w:r>
    </w:p>
    <w:p w14:paraId="0CC7A5AB" w14:textId="77777777" w:rsidR="00CE1D8B" w:rsidRPr="00CE1D8B" w:rsidRDefault="00CE1376" w:rsidP="00CE1D8B">
      <w:pPr>
        <w:spacing w:before="120" w:after="120"/>
        <w:rPr>
          <w:rFonts w:ascii="Calibri" w:eastAsia="Calibri" w:hAnsi="Calibri"/>
          <w:b/>
          <w:lang w:eastAsia="en-US"/>
        </w:rPr>
      </w:pPr>
      <w:r w:rsidRPr="00CE1376">
        <w:rPr>
          <w:rFonts w:ascii="Cambria" w:hAnsi="Cambria"/>
        </w:rPr>
        <w:t>Целта на обучението е придобиване на познания по: ключова компетентност 2 „Общуване на чужди езици”, ключова компетентност 4 „Дигитална компетентност” и ключова компетентност 6 „Обществени и граждански компетентности“.</w:t>
      </w:r>
      <w:r w:rsidR="00CE1D8B" w:rsidRPr="00CE1D8B">
        <w:rPr>
          <w:rFonts w:ascii="Calibri" w:eastAsia="Calibri" w:hAnsi="Calibri"/>
          <w:lang w:eastAsia="en-US"/>
        </w:rPr>
        <w:t xml:space="preserve"> Когато в проектното предложение се предвиждат обучение/я по професионална квалификация, </w:t>
      </w:r>
      <w:r w:rsidR="00CE1D8B" w:rsidRPr="00CE1D8B">
        <w:rPr>
          <w:rFonts w:ascii="Calibri" w:eastAsia="Calibri" w:hAnsi="Calibri"/>
          <w:b/>
          <w:lang w:eastAsia="en-US"/>
        </w:rPr>
        <w:t>в описанието на дейността във Формуляра за кандидатстване трябва да бъде предоставена следната информация за всяко предвидено обучение:</w:t>
      </w:r>
    </w:p>
    <w:p w14:paraId="622B4365" w14:textId="77777777" w:rsidR="00CE1D8B" w:rsidRPr="00CE1D8B" w:rsidRDefault="00CE1D8B" w:rsidP="00CE1D8B">
      <w:pPr>
        <w:spacing w:before="120" w:after="120"/>
        <w:ind w:left="720"/>
        <w:rPr>
          <w:rFonts w:ascii="Calibri" w:eastAsia="Calibri" w:hAnsi="Calibri"/>
          <w:lang w:eastAsia="en-US"/>
        </w:rPr>
      </w:pPr>
      <w:r w:rsidRPr="00CE1D8B">
        <w:rPr>
          <w:rFonts w:ascii="Calibri" w:eastAsia="Calibri" w:hAnsi="Calibri"/>
          <w:lang w:eastAsia="en-US"/>
        </w:rPr>
        <w:t>1. Наименование и код на професията, и код на специалността</w:t>
      </w:r>
    </w:p>
    <w:p w14:paraId="30C57553" w14:textId="77777777" w:rsidR="00CE1D8B" w:rsidRPr="00CE1D8B" w:rsidRDefault="00CE1D8B" w:rsidP="00CE1D8B">
      <w:pPr>
        <w:spacing w:before="120" w:after="120"/>
        <w:ind w:left="720"/>
        <w:rPr>
          <w:rFonts w:ascii="Calibri" w:eastAsia="Calibri" w:hAnsi="Calibri"/>
          <w:lang w:eastAsia="en-US"/>
        </w:rPr>
      </w:pPr>
      <w:r w:rsidRPr="00CE1D8B">
        <w:rPr>
          <w:rFonts w:ascii="Calibri" w:eastAsia="Calibri" w:hAnsi="Calibri"/>
          <w:lang w:eastAsia="en-US"/>
        </w:rPr>
        <w:t>2. Брой на обучаваните лица</w:t>
      </w:r>
    </w:p>
    <w:p w14:paraId="2232BFC1" w14:textId="77777777" w:rsidR="00CE1D8B" w:rsidRPr="00CE1D8B" w:rsidRDefault="00CE1D8B" w:rsidP="00CE1D8B">
      <w:pPr>
        <w:spacing w:before="120" w:after="120"/>
        <w:rPr>
          <w:rFonts w:ascii="Calibri" w:eastAsia="Calibri" w:hAnsi="Calibri"/>
          <w:b/>
          <w:lang w:eastAsia="en-US"/>
        </w:rPr>
      </w:pPr>
      <w:r w:rsidRPr="00CE1D8B">
        <w:rPr>
          <w:rFonts w:ascii="Calibri" w:eastAsia="Calibri" w:hAnsi="Calibri"/>
          <w:b/>
          <w:lang w:eastAsia="en-US"/>
        </w:rPr>
        <w:t xml:space="preserve">Обучението по професионална квалификация се възлага на изпълнител. </w:t>
      </w:r>
    </w:p>
    <w:p w14:paraId="0FF31759" w14:textId="77777777" w:rsidR="00CE1D8B" w:rsidRPr="00CE1D8B" w:rsidRDefault="00CE1D8B" w:rsidP="00CE1D8B">
      <w:pPr>
        <w:spacing w:before="120" w:after="120"/>
        <w:rPr>
          <w:rFonts w:ascii="Calibri" w:eastAsia="Calibri" w:hAnsi="Calibri"/>
          <w:b/>
          <w:lang w:eastAsia="en-US"/>
        </w:rPr>
      </w:pPr>
      <w:r w:rsidRPr="00CE1D8B">
        <w:rPr>
          <w:rFonts w:ascii="Calibri" w:eastAsia="Calibri" w:hAnsi="Calibri"/>
          <w:lang w:eastAsia="en-US"/>
        </w:rPr>
        <w:t xml:space="preserve">Когато в проектното предлжоение се предвиждат обучение/я по ключова компетентност, </w:t>
      </w:r>
      <w:r w:rsidRPr="00CE1D8B">
        <w:rPr>
          <w:rFonts w:ascii="Calibri" w:eastAsia="Calibri" w:hAnsi="Calibri"/>
          <w:b/>
          <w:lang w:eastAsia="en-US"/>
        </w:rPr>
        <w:t>в описанието на дейността във Формуляра за кандидатстване трябва да бъде предоставена информация за броя на  обучаваните лица във всяко предвидено обучение.</w:t>
      </w:r>
    </w:p>
    <w:p w14:paraId="7BD368B3" w14:textId="77777777" w:rsidR="00CE1D8B" w:rsidRPr="00CE1D8B" w:rsidRDefault="00CE1D8B" w:rsidP="00CE1D8B">
      <w:pPr>
        <w:autoSpaceDE w:val="0"/>
        <w:autoSpaceDN w:val="0"/>
        <w:adjustRightInd w:val="0"/>
        <w:spacing w:after="160" w:line="23" w:lineRule="atLeast"/>
        <w:rPr>
          <w:rFonts w:ascii="Calibri" w:eastAsia="Calibri" w:hAnsi="Calibri"/>
          <w:lang w:eastAsia="en-US"/>
        </w:rPr>
      </w:pPr>
      <w:r w:rsidRPr="00CE1D8B">
        <w:rPr>
          <w:rFonts w:ascii="Calibri" w:eastAsia="Calibri" w:hAnsi="Calibri"/>
          <w:b/>
          <w:lang w:eastAsia="en-US"/>
        </w:rPr>
        <w:t xml:space="preserve">Обучението по ключова компетентност се възлага на изпълнител. </w:t>
      </w:r>
    </w:p>
    <w:p w14:paraId="7864A425" w14:textId="77777777" w:rsidR="00CE1376" w:rsidRPr="00CE1376" w:rsidRDefault="00CE1376" w:rsidP="00CE1376">
      <w:pPr>
        <w:spacing w:before="120" w:after="120"/>
        <w:ind w:firstLine="720"/>
        <w:rPr>
          <w:rFonts w:ascii="Cambria" w:hAnsi="Cambria"/>
        </w:rPr>
      </w:pPr>
    </w:p>
    <w:p w14:paraId="47FA08DE" w14:textId="77777777" w:rsidR="00CE1376" w:rsidRPr="00CE1376" w:rsidRDefault="00CE1376" w:rsidP="00CE1376">
      <w:pPr>
        <w:numPr>
          <w:ilvl w:val="0"/>
          <w:numId w:val="41"/>
        </w:numPr>
        <w:spacing w:before="120" w:after="120"/>
        <w:rPr>
          <w:rFonts w:ascii="Cambria" w:hAnsi="Cambria"/>
        </w:rPr>
      </w:pPr>
      <w:r w:rsidRPr="00CE1376">
        <w:rPr>
          <w:rFonts w:ascii="Cambria" w:hAnsi="Cambria"/>
        </w:rPr>
        <w:t>Обучението по ключови компетентности следва да завърши със съответен документ, удостоверяващ придобитите знания и умения.</w:t>
      </w:r>
    </w:p>
    <w:p w14:paraId="5E32F600" w14:textId="77777777" w:rsidR="00CE1376" w:rsidRPr="00CE1376" w:rsidRDefault="00CE1376" w:rsidP="00CE1376">
      <w:pPr>
        <w:spacing w:before="120" w:after="120"/>
        <w:ind w:firstLine="720"/>
        <w:rPr>
          <w:rFonts w:ascii="Cambria" w:hAnsi="Cambria"/>
        </w:rPr>
      </w:pPr>
    </w:p>
    <w:p w14:paraId="64145788" w14:textId="77777777" w:rsidR="00E0503D" w:rsidRPr="00CC2F49" w:rsidRDefault="00CE7609" w:rsidP="00CC2F49">
      <w:pPr>
        <w:spacing w:before="120" w:after="120"/>
        <w:ind w:firstLine="720"/>
        <w:rPr>
          <w:rFonts w:ascii="Cambria" w:hAnsi="Cambria"/>
          <w:b/>
        </w:rPr>
      </w:pPr>
      <w:r>
        <w:rPr>
          <w:rFonts w:ascii="Cambria" w:hAnsi="Cambria"/>
          <w:b/>
        </w:rPr>
        <w:t>6</w:t>
      </w:r>
      <w:r w:rsidR="00CC2F49">
        <w:rPr>
          <w:rFonts w:ascii="Cambria" w:hAnsi="Cambria"/>
          <w:b/>
        </w:rPr>
        <w:t>.</w:t>
      </w:r>
      <w:r w:rsidR="00E0503D" w:rsidRPr="00CC2F49">
        <w:rPr>
          <w:rFonts w:ascii="Cambria" w:hAnsi="Cambria"/>
          <w:b/>
        </w:rPr>
        <w:t>Социална и професионална интеграция на представители на уязвимите групи в сектора на социалната икономика.</w:t>
      </w:r>
    </w:p>
    <w:bookmarkEnd w:id="13"/>
    <w:p w14:paraId="7B6EEE12" w14:textId="77777777" w:rsidR="00E0503D" w:rsidRPr="00E0503D" w:rsidRDefault="00E0503D" w:rsidP="00BA08AF">
      <w:pPr>
        <w:spacing w:before="120" w:after="120"/>
        <w:rPr>
          <w:rFonts w:ascii="Cambria" w:eastAsia="Calibri" w:hAnsi="Cambria"/>
          <w:szCs w:val="22"/>
          <w:lang w:eastAsia="en-US"/>
        </w:rPr>
      </w:pPr>
      <w:r w:rsidRPr="00E0503D">
        <w:rPr>
          <w:rFonts w:ascii="Cambria" w:eastAsia="Calibri" w:hAnsi="Cambria"/>
          <w:szCs w:val="22"/>
          <w:lang w:eastAsia="en-US"/>
        </w:rPr>
        <w:t>В рамките на тази дейност следва да бъдат включени мерки, насочени към поощряване участието на наетите лица в социалния и професионалния живот</w:t>
      </w:r>
      <w:r w:rsidR="00F10841">
        <w:rPr>
          <w:rFonts w:ascii="Cambria" w:eastAsia="Calibri" w:hAnsi="Cambria"/>
          <w:szCs w:val="22"/>
          <w:lang w:eastAsia="en-US"/>
        </w:rPr>
        <w:t>,</w:t>
      </w:r>
      <w:r w:rsidRPr="00E0503D">
        <w:rPr>
          <w:rFonts w:ascii="Cambria" w:eastAsia="Calibri" w:hAnsi="Cambria"/>
          <w:szCs w:val="22"/>
          <w:lang w:eastAsia="en-US"/>
        </w:rPr>
        <w:t>съобразени със спецификите на всеки отделен случай. Това може да бъде постигнато чрез (но не само):</w:t>
      </w:r>
    </w:p>
    <w:p w14:paraId="69B0176E" w14:textId="77777777" w:rsidR="00E0503D" w:rsidRPr="00E0503D" w:rsidRDefault="00E0503D" w:rsidP="00BA08AF">
      <w:pPr>
        <w:pStyle w:val="a4"/>
        <w:numPr>
          <w:ilvl w:val="0"/>
          <w:numId w:val="6"/>
        </w:numPr>
        <w:spacing w:before="120" w:after="120"/>
        <w:rPr>
          <w:rFonts w:ascii="Cambria" w:eastAsia="Calibri" w:hAnsi="Cambria"/>
          <w:szCs w:val="22"/>
          <w:lang w:eastAsia="en-US"/>
        </w:rPr>
      </w:pPr>
      <w:r w:rsidRPr="00E0503D">
        <w:rPr>
          <w:rFonts w:ascii="Cambria" w:eastAsia="Calibri" w:hAnsi="Cambria"/>
          <w:szCs w:val="22"/>
          <w:lang w:eastAsia="en-US"/>
        </w:rPr>
        <w:t>Развитие на умения за общуване и работа в група;</w:t>
      </w:r>
    </w:p>
    <w:p w14:paraId="237FD092" w14:textId="77777777" w:rsidR="00E0503D" w:rsidRPr="00E0503D" w:rsidRDefault="00E0503D" w:rsidP="00BA08AF">
      <w:pPr>
        <w:pStyle w:val="a4"/>
        <w:numPr>
          <w:ilvl w:val="0"/>
          <w:numId w:val="6"/>
        </w:numPr>
        <w:spacing w:before="120" w:after="120"/>
        <w:rPr>
          <w:rFonts w:ascii="Cambria" w:eastAsia="Calibri" w:hAnsi="Cambria"/>
          <w:szCs w:val="22"/>
          <w:lang w:eastAsia="en-US"/>
        </w:rPr>
      </w:pPr>
      <w:r w:rsidRPr="00E0503D">
        <w:rPr>
          <w:rFonts w:ascii="Cambria" w:eastAsia="Calibri" w:hAnsi="Cambria"/>
          <w:szCs w:val="22"/>
          <w:lang w:eastAsia="en-US"/>
        </w:rPr>
        <w:t>Развитие на различни навици и умения за живот;</w:t>
      </w:r>
    </w:p>
    <w:p w14:paraId="7971434F" w14:textId="77777777" w:rsidR="00E0503D" w:rsidRPr="00E0503D" w:rsidRDefault="00E0503D" w:rsidP="00BA08AF">
      <w:pPr>
        <w:pStyle w:val="a4"/>
        <w:numPr>
          <w:ilvl w:val="0"/>
          <w:numId w:val="6"/>
        </w:numPr>
        <w:spacing w:before="120" w:after="120"/>
        <w:rPr>
          <w:rFonts w:ascii="Cambria" w:eastAsia="Calibri" w:hAnsi="Cambria"/>
          <w:szCs w:val="22"/>
          <w:lang w:eastAsia="en-US"/>
        </w:rPr>
      </w:pPr>
      <w:r w:rsidRPr="00E0503D">
        <w:rPr>
          <w:rFonts w:ascii="Cambria" w:eastAsia="Calibri" w:hAnsi="Cambria"/>
          <w:szCs w:val="22"/>
          <w:lang w:eastAsia="en-US"/>
        </w:rPr>
        <w:t>Придружаване и подкрепа в процеса на обучение и/или по време на работа;</w:t>
      </w:r>
    </w:p>
    <w:p w14:paraId="0930187A" w14:textId="77777777" w:rsidR="00E0503D" w:rsidRPr="00E0503D" w:rsidRDefault="00E0503D" w:rsidP="00BA08AF">
      <w:pPr>
        <w:pStyle w:val="a4"/>
        <w:numPr>
          <w:ilvl w:val="0"/>
          <w:numId w:val="6"/>
        </w:numPr>
        <w:spacing w:before="120" w:after="120"/>
        <w:rPr>
          <w:rFonts w:ascii="Cambria" w:eastAsia="Calibri" w:hAnsi="Cambria"/>
          <w:szCs w:val="22"/>
          <w:lang w:eastAsia="en-US"/>
        </w:rPr>
      </w:pPr>
      <w:r w:rsidRPr="00E0503D">
        <w:rPr>
          <w:rFonts w:ascii="Cambria" w:eastAsia="Calibri" w:hAnsi="Cambria"/>
          <w:szCs w:val="22"/>
          <w:lang w:eastAsia="en-US"/>
        </w:rPr>
        <w:t>Организиране на свободното време, отдих и развлечения (в т.ч. културни и развлекателни дейности, любителски и професионален спорт и др.);</w:t>
      </w:r>
    </w:p>
    <w:p w14:paraId="1527ADA8" w14:textId="77777777" w:rsidR="00E0503D" w:rsidRPr="00E0503D" w:rsidRDefault="00E0503D" w:rsidP="00BA08AF">
      <w:pPr>
        <w:pStyle w:val="a4"/>
        <w:numPr>
          <w:ilvl w:val="0"/>
          <w:numId w:val="6"/>
        </w:numPr>
        <w:spacing w:before="120" w:after="120"/>
        <w:rPr>
          <w:rFonts w:ascii="Cambria" w:eastAsia="Calibri" w:hAnsi="Cambria"/>
          <w:szCs w:val="22"/>
          <w:lang w:eastAsia="en-US"/>
        </w:rPr>
      </w:pPr>
      <w:r w:rsidRPr="00E0503D">
        <w:rPr>
          <w:rFonts w:ascii="Cambria" w:eastAsia="Calibri" w:hAnsi="Cambria"/>
          <w:szCs w:val="22"/>
          <w:lang w:eastAsia="en-US"/>
        </w:rPr>
        <w:lastRenderedPageBreak/>
        <w:t>Професионално ориентиране, подкрепа за формиране на трудови навици, съдействие за намиране на подходяща работа;</w:t>
      </w:r>
    </w:p>
    <w:p w14:paraId="2E3DB563" w14:textId="77777777" w:rsidR="00E0503D" w:rsidRPr="00E0503D" w:rsidRDefault="00E0503D" w:rsidP="00BA08AF">
      <w:pPr>
        <w:pStyle w:val="a4"/>
        <w:numPr>
          <w:ilvl w:val="0"/>
          <w:numId w:val="6"/>
        </w:numPr>
        <w:spacing w:before="120" w:after="120"/>
        <w:rPr>
          <w:rFonts w:ascii="Cambria" w:eastAsia="Calibri" w:hAnsi="Cambria"/>
          <w:szCs w:val="22"/>
          <w:lang w:eastAsia="en-US"/>
        </w:rPr>
      </w:pPr>
      <w:r w:rsidRPr="00E0503D">
        <w:rPr>
          <w:rFonts w:ascii="Cambria" w:eastAsia="Calibri" w:hAnsi="Cambria"/>
          <w:szCs w:val="22"/>
          <w:lang w:eastAsia="en-US"/>
        </w:rPr>
        <w:t>Дейности, които поощряват автономността и независимостта (по</w:t>
      </w:r>
      <w:r w:rsidR="000757E1">
        <w:rPr>
          <w:rFonts w:ascii="Cambria" w:eastAsia="Calibri" w:hAnsi="Cambria"/>
          <w:szCs w:val="22"/>
          <w:lang w:eastAsia="en-US"/>
        </w:rPr>
        <w:t>дпо</w:t>
      </w:r>
      <w:r w:rsidRPr="00E0503D">
        <w:rPr>
          <w:rFonts w:ascii="Cambria" w:eastAsia="Calibri" w:hAnsi="Cambria"/>
          <w:szCs w:val="22"/>
          <w:lang w:eastAsia="en-US"/>
        </w:rPr>
        <w:t>мага</w:t>
      </w:r>
      <w:r w:rsidR="000757E1">
        <w:rPr>
          <w:rFonts w:ascii="Cambria" w:eastAsia="Calibri" w:hAnsi="Cambria"/>
          <w:szCs w:val="22"/>
          <w:lang w:eastAsia="en-US"/>
        </w:rPr>
        <w:t>не</w:t>
      </w:r>
      <w:r w:rsidRPr="00E0503D">
        <w:rPr>
          <w:rFonts w:ascii="Cambria" w:eastAsia="Calibri" w:hAnsi="Cambria"/>
          <w:szCs w:val="22"/>
          <w:lang w:eastAsia="en-US"/>
        </w:rPr>
        <w:t xml:space="preserve"> на лицето да поддържа личната си автономност, </w:t>
      </w:r>
      <w:r w:rsidR="000757E1" w:rsidRPr="00E0503D">
        <w:rPr>
          <w:rFonts w:ascii="Cambria" w:eastAsia="Calibri" w:hAnsi="Cambria"/>
          <w:szCs w:val="22"/>
          <w:lang w:eastAsia="en-US"/>
        </w:rPr>
        <w:t>по</w:t>
      </w:r>
      <w:r w:rsidR="000757E1">
        <w:rPr>
          <w:rFonts w:ascii="Cambria" w:eastAsia="Calibri" w:hAnsi="Cambria"/>
          <w:szCs w:val="22"/>
          <w:lang w:eastAsia="en-US"/>
        </w:rPr>
        <w:t>дпо</w:t>
      </w:r>
      <w:r w:rsidR="000757E1" w:rsidRPr="00E0503D">
        <w:rPr>
          <w:rFonts w:ascii="Cambria" w:eastAsia="Calibri" w:hAnsi="Cambria"/>
          <w:szCs w:val="22"/>
          <w:lang w:eastAsia="en-US"/>
        </w:rPr>
        <w:t>мага</w:t>
      </w:r>
      <w:r w:rsidR="000757E1">
        <w:rPr>
          <w:rFonts w:ascii="Cambria" w:eastAsia="Calibri" w:hAnsi="Cambria"/>
          <w:szCs w:val="22"/>
          <w:lang w:eastAsia="en-US"/>
        </w:rPr>
        <w:t>не</w:t>
      </w:r>
      <w:r w:rsidRPr="00E0503D">
        <w:rPr>
          <w:rFonts w:ascii="Cambria" w:eastAsia="Calibri" w:hAnsi="Cambria"/>
          <w:szCs w:val="22"/>
          <w:lang w:eastAsia="en-US"/>
        </w:rPr>
        <w:t>на лицето да осъзнае индивидуалните си способности и ресурси, по</w:t>
      </w:r>
      <w:r w:rsidR="000757E1">
        <w:rPr>
          <w:rFonts w:ascii="Cambria" w:eastAsia="Calibri" w:hAnsi="Cambria"/>
          <w:szCs w:val="22"/>
          <w:lang w:eastAsia="en-US"/>
        </w:rPr>
        <w:t>дпо</w:t>
      </w:r>
      <w:r w:rsidRPr="00E0503D">
        <w:rPr>
          <w:rFonts w:ascii="Cambria" w:eastAsia="Calibri" w:hAnsi="Cambria"/>
          <w:szCs w:val="22"/>
          <w:lang w:eastAsia="en-US"/>
        </w:rPr>
        <w:t>мага</w:t>
      </w:r>
      <w:r w:rsidR="000757E1">
        <w:rPr>
          <w:rFonts w:ascii="Cambria" w:eastAsia="Calibri" w:hAnsi="Cambria"/>
          <w:szCs w:val="22"/>
          <w:lang w:eastAsia="en-US"/>
        </w:rPr>
        <w:t>н</w:t>
      </w:r>
      <w:r w:rsidRPr="00E0503D">
        <w:rPr>
          <w:rFonts w:ascii="Cambria" w:eastAsia="Calibri" w:hAnsi="Cambria"/>
          <w:szCs w:val="22"/>
          <w:lang w:eastAsia="en-US"/>
        </w:rPr>
        <w:t>е на лицето да намира собственото си жизнено пространство)</w:t>
      </w:r>
      <w:r w:rsidR="000757E1">
        <w:rPr>
          <w:rFonts w:ascii="Cambria" w:eastAsia="Calibri" w:hAnsi="Cambria"/>
          <w:szCs w:val="22"/>
          <w:lang w:eastAsia="en-US"/>
        </w:rPr>
        <w:t>;</w:t>
      </w:r>
    </w:p>
    <w:p w14:paraId="10646904" w14:textId="77777777" w:rsidR="00E0503D" w:rsidRPr="00E0503D" w:rsidRDefault="00E0503D" w:rsidP="00BA08AF">
      <w:pPr>
        <w:pStyle w:val="a4"/>
        <w:numPr>
          <w:ilvl w:val="0"/>
          <w:numId w:val="6"/>
        </w:numPr>
        <w:spacing w:before="120" w:after="120"/>
        <w:rPr>
          <w:rFonts w:ascii="Cambria" w:eastAsia="Calibri" w:hAnsi="Cambria"/>
          <w:szCs w:val="22"/>
          <w:lang w:eastAsia="en-US"/>
        </w:rPr>
      </w:pPr>
      <w:r w:rsidRPr="00E0503D">
        <w:rPr>
          <w:rFonts w:ascii="Cambria" w:eastAsia="Calibri" w:hAnsi="Cambria"/>
          <w:szCs w:val="22"/>
          <w:lang w:eastAsia="en-US"/>
        </w:rPr>
        <w:t>Разработване на индивидуални трудови, терапевтични и интеграционни програми за хората от целевите групи и тяхното прилагане</w:t>
      </w:r>
      <w:r w:rsidR="000757E1">
        <w:rPr>
          <w:rFonts w:ascii="Cambria" w:eastAsia="Calibri" w:hAnsi="Cambria"/>
          <w:szCs w:val="22"/>
          <w:lang w:eastAsia="en-US"/>
        </w:rPr>
        <w:t>;</w:t>
      </w:r>
    </w:p>
    <w:p w14:paraId="771D6DF4" w14:textId="77777777" w:rsidR="00E0503D" w:rsidRDefault="00E0503D" w:rsidP="00BA08AF">
      <w:pPr>
        <w:pStyle w:val="a4"/>
        <w:numPr>
          <w:ilvl w:val="0"/>
          <w:numId w:val="6"/>
        </w:numPr>
        <w:spacing w:before="120" w:after="120"/>
        <w:rPr>
          <w:rFonts w:ascii="Cambria" w:eastAsia="Calibri" w:hAnsi="Cambria"/>
          <w:szCs w:val="22"/>
          <w:lang w:eastAsia="en-US"/>
        </w:rPr>
      </w:pPr>
      <w:r w:rsidRPr="00E0503D">
        <w:rPr>
          <w:rFonts w:ascii="Cambria" w:eastAsia="Calibri" w:hAnsi="Cambria"/>
          <w:szCs w:val="22"/>
          <w:lang w:eastAsia="en-US"/>
        </w:rPr>
        <w:t>Включване на лица от целевите групи в обучения за производство/предоставяне на специфични стоки или услуги</w:t>
      </w:r>
      <w:r w:rsidR="000757E1">
        <w:rPr>
          <w:rFonts w:ascii="Cambria" w:eastAsia="Calibri" w:hAnsi="Cambria"/>
          <w:szCs w:val="22"/>
          <w:lang w:eastAsia="en-US"/>
        </w:rPr>
        <w:t>;</w:t>
      </w:r>
    </w:p>
    <w:p w14:paraId="3F102FFD" w14:textId="77777777" w:rsidR="008554CD" w:rsidRPr="003D72F2" w:rsidRDefault="008554CD" w:rsidP="008554CD">
      <w:pPr>
        <w:pStyle w:val="a4"/>
        <w:numPr>
          <w:ilvl w:val="0"/>
          <w:numId w:val="6"/>
        </w:numPr>
        <w:spacing w:before="120" w:after="120"/>
        <w:rPr>
          <w:rFonts w:ascii="Cambria" w:hAnsi="Cambria"/>
        </w:rPr>
      </w:pPr>
      <w:r w:rsidRPr="003D72F2">
        <w:rPr>
          <w:rFonts w:ascii="Cambria" w:hAnsi="Cambria"/>
        </w:rPr>
        <w:t>Психологическо подпомагане и мотивиране на лица от уязвимите групи за включване в заетост.</w:t>
      </w:r>
    </w:p>
    <w:p w14:paraId="6B0DCA9C" w14:textId="77777777" w:rsidR="008554CD" w:rsidRPr="00E0503D" w:rsidRDefault="008554CD" w:rsidP="008554CD">
      <w:pPr>
        <w:spacing w:before="120" w:after="120"/>
        <w:rPr>
          <w:rFonts w:ascii="Cambria" w:eastAsia="Calibri" w:hAnsi="Cambria"/>
          <w:szCs w:val="22"/>
          <w:lang w:eastAsia="en-US"/>
        </w:rPr>
      </w:pPr>
      <w:r w:rsidRPr="00E0503D">
        <w:rPr>
          <w:rFonts w:ascii="Cambria" w:hAnsi="Cambria"/>
        </w:rPr>
        <w:t>Психологическо подпомагане включва основно техники за справяне със стреса и повишаване самооценката на включените в дейността представители на целевата група.</w:t>
      </w:r>
    </w:p>
    <w:p w14:paraId="0B22AA60" w14:textId="77777777" w:rsidR="008554CD" w:rsidRPr="00E0503D" w:rsidRDefault="008554CD" w:rsidP="008554CD">
      <w:pPr>
        <w:spacing w:before="120" w:after="120"/>
        <w:rPr>
          <w:rFonts w:ascii="Cambria" w:eastAsia="Calibri" w:hAnsi="Cambria"/>
          <w:szCs w:val="22"/>
          <w:lang w:eastAsia="en-US"/>
        </w:rPr>
      </w:pPr>
      <w:r w:rsidRPr="00E0503D">
        <w:rPr>
          <w:rFonts w:ascii="Cambria" w:eastAsia="Calibri" w:hAnsi="Cambria"/>
          <w:szCs w:val="22"/>
          <w:lang w:eastAsia="en-US"/>
        </w:rPr>
        <w:t>Придобиване на умения за успешно справяне на работното място и/или адаптиране към работните условия. Тази дейност следва да се извършва от дипломиран психолог.</w:t>
      </w:r>
    </w:p>
    <w:p w14:paraId="4BEEE756" w14:textId="77777777" w:rsidR="008554CD" w:rsidRDefault="008554CD" w:rsidP="008554CD">
      <w:pPr>
        <w:spacing w:before="120" w:after="120"/>
        <w:rPr>
          <w:rFonts w:ascii="Cambria" w:eastAsia="Calibri" w:hAnsi="Cambria"/>
          <w:szCs w:val="22"/>
          <w:lang w:eastAsia="en-US"/>
        </w:rPr>
      </w:pPr>
      <w:r w:rsidRPr="00E0503D">
        <w:rPr>
          <w:rFonts w:ascii="Cambria" w:eastAsia="Calibri" w:hAnsi="Cambria"/>
          <w:szCs w:val="22"/>
          <w:lang w:eastAsia="en-US"/>
        </w:rPr>
        <w:t>Мотивирането е свързано със стимулиране и насочване на лицата към придобиване на умения за активно поведение на пазара на труда, вкл. към придобиване/повишаване на професионална квалификация и/или заетост. Мотивирането трябва да бъде проведено така, че лицата от целевата група да придобият знания и умения за ориентиране на пазара на труда и адаптиране към неговите изисквания, за търсене и избор на подходяща заетост и/или адаптиране към условията на вече заето работно място.</w:t>
      </w:r>
    </w:p>
    <w:p w14:paraId="272DAC81" w14:textId="77777777" w:rsidR="00591859" w:rsidRPr="00591859" w:rsidRDefault="00CE7609" w:rsidP="004279F5">
      <w:pPr>
        <w:spacing w:before="120" w:after="120"/>
        <w:ind w:left="756"/>
        <w:rPr>
          <w:rFonts w:ascii="Cambria" w:eastAsia="Calibri" w:hAnsi="Cambria"/>
          <w:b/>
          <w:szCs w:val="22"/>
          <w:lang w:eastAsia="en-US"/>
        </w:rPr>
      </w:pPr>
      <w:r>
        <w:rPr>
          <w:rFonts w:ascii="Cambria" w:eastAsia="Calibri" w:hAnsi="Cambria"/>
          <w:b/>
          <w:szCs w:val="22"/>
          <w:lang w:eastAsia="en-US"/>
        </w:rPr>
        <w:t>7</w:t>
      </w:r>
      <w:r w:rsidR="00CD04F0">
        <w:rPr>
          <w:rFonts w:ascii="Cambria" w:eastAsia="Calibri" w:hAnsi="Cambria"/>
          <w:b/>
          <w:szCs w:val="22"/>
          <w:lang w:eastAsia="en-US"/>
        </w:rPr>
        <w:t>.</w:t>
      </w:r>
      <w:bookmarkStart w:id="15" w:name="_Hlk494755271"/>
      <w:r w:rsidR="00591859" w:rsidRPr="00591859">
        <w:rPr>
          <w:rFonts w:ascii="Cambria" w:eastAsia="Calibri" w:hAnsi="Cambria"/>
          <w:b/>
          <w:szCs w:val="22"/>
          <w:lang w:eastAsia="en-US"/>
        </w:rPr>
        <w:t>Подобряване на капацитета и човешките ресурси за ефективно управление на социалните предприятия и кооперациите на хора с увреждания чрез предоставяне на обучения.</w:t>
      </w:r>
    </w:p>
    <w:bookmarkEnd w:id="15"/>
    <w:p w14:paraId="1E3F97AC" w14:textId="77777777" w:rsidR="00CE1D8B" w:rsidRPr="00CE1D8B" w:rsidRDefault="00CE1D8B" w:rsidP="00CE1D8B">
      <w:pPr>
        <w:autoSpaceDE w:val="0"/>
        <w:autoSpaceDN w:val="0"/>
        <w:adjustRightInd w:val="0"/>
        <w:spacing w:after="160" w:line="259" w:lineRule="auto"/>
        <w:jc w:val="left"/>
        <w:rPr>
          <w:rFonts w:ascii="Calibri" w:eastAsia="Calibri" w:hAnsi="Calibri"/>
          <w:b/>
          <w:color w:val="000000"/>
          <w:lang w:eastAsia="en-US"/>
        </w:rPr>
      </w:pPr>
      <w:r w:rsidRPr="00CE1D8B">
        <w:rPr>
          <w:rFonts w:ascii="Calibri" w:eastAsia="Calibri" w:hAnsi="Calibri"/>
          <w:lang w:eastAsia="en-US"/>
        </w:rPr>
        <w:t xml:space="preserve">Обученията по тази дейност са от типа „обучение за придобиване на  професионална квалификация“. </w:t>
      </w:r>
    </w:p>
    <w:p w14:paraId="08AA6DEA" w14:textId="77777777" w:rsidR="00CE1D8B" w:rsidRPr="00CE1D8B" w:rsidRDefault="00CE1D8B" w:rsidP="00CE1D8B">
      <w:pPr>
        <w:autoSpaceDE w:val="0"/>
        <w:autoSpaceDN w:val="0"/>
        <w:adjustRightInd w:val="0"/>
        <w:spacing w:after="160" w:line="23" w:lineRule="atLeast"/>
        <w:rPr>
          <w:rFonts w:ascii="Calibri" w:eastAsia="Calibri" w:hAnsi="Calibri"/>
          <w:lang w:eastAsia="en-US"/>
        </w:rPr>
      </w:pPr>
      <w:r w:rsidRPr="00CE1D8B">
        <w:rPr>
          <w:rFonts w:ascii="Calibri" w:eastAsia="Calibri" w:hAnsi="Calibri"/>
          <w:lang w:eastAsia="en-US"/>
        </w:rPr>
        <w:t>Изисквания, на които трябва да отговарят обученията:</w:t>
      </w:r>
    </w:p>
    <w:p w14:paraId="0D4767FA" w14:textId="77777777" w:rsidR="00CE1D8B" w:rsidRPr="00CE1D8B" w:rsidRDefault="00CE1D8B" w:rsidP="00CE1D8B">
      <w:pPr>
        <w:autoSpaceDE w:val="0"/>
        <w:autoSpaceDN w:val="0"/>
        <w:adjustRightInd w:val="0"/>
        <w:spacing w:after="160" w:line="23" w:lineRule="atLeast"/>
        <w:jc w:val="left"/>
        <w:rPr>
          <w:rFonts w:ascii="Calibri" w:eastAsia="Calibri" w:hAnsi="Calibri"/>
          <w:color w:val="000000"/>
          <w:lang w:eastAsia="en-US"/>
        </w:rPr>
      </w:pPr>
      <w:r w:rsidRPr="00CE1D8B">
        <w:rPr>
          <w:rFonts w:ascii="Calibri" w:eastAsia="Calibri" w:hAnsi="Calibri"/>
          <w:color w:val="000000"/>
          <w:lang w:eastAsia="en-US"/>
        </w:rPr>
        <w:t>- Професионалното обучение се осъществява в съответствие с изискванията на Закона за професионалното образование и обучение;</w:t>
      </w:r>
    </w:p>
    <w:p w14:paraId="076C9D9E" w14:textId="77777777" w:rsidR="00CE1D8B" w:rsidRPr="00CE1D8B" w:rsidRDefault="00CE1D8B" w:rsidP="00CE1D8B">
      <w:pPr>
        <w:autoSpaceDE w:val="0"/>
        <w:autoSpaceDN w:val="0"/>
        <w:adjustRightInd w:val="0"/>
        <w:spacing w:after="160" w:line="23" w:lineRule="atLeast"/>
        <w:jc w:val="left"/>
        <w:rPr>
          <w:rFonts w:ascii="Calibri" w:eastAsia="Calibri" w:hAnsi="Calibri"/>
          <w:color w:val="000000"/>
          <w:lang w:eastAsia="en-US"/>
        </w:rPr>
      </w:pPr>
      <w:r w:rsidRPr="00CE1D8B">
        <w:rPr>
          <w:rFonts w:ascii="Calibri" w:eastAsia="Calibri" w:hAnsi="Calibri"/>
          <w:color w:val="000000"/>
          <w:lang w:eastAsia="en-US"/>
        </w:rPr>
        <w:t>- Допустимо е обучението единствено по професии и специалности, включени в Списъка на професиите за професионално образование и обучение, утвърден от Националната агенция за професионално обучение и образование (НАПОО) - http://www.navet.government.bg/bg/aktualen-spisak-na-profesiite-za-poo/;</w:t>
      </w:r>
    </w:p>
    <w:p w14:paraId="6CE767EC" w14:textId="77777777" w:rsidR="00CE1D8B" w:rsidRPr="00CE1D8B" w:rsidRDefault="00CE1D8B" w:rsidP="00CE1D8B">
      <w:pPr>
        <w:autoSpaceDE w:val="0"/>
        <w:autoSpaceDN w:val="0"/>
        <w:adjustRightInd w:val="0"/>
        <w:spacing w:after="160" w:line="259" w:lineRule="auto"/>
        <w:rPr>
          <w:rFonts w:ascii="Calibri" w:eastAsia="Calibri" w:hAnsi="Calibri"/>
          <w:b/>
          <w:color w:val="000000"/>
          <w:lang w:eastAsia="en-US"/>
        </w:rPr>
      </w:pPr>
      <w:r w:rsidRPr="00CE1D8B">
        <w:rPr>
          <w:rFonts w:ascii="Calibri" w:eastAsia="Calibri" w:hAnsi="Calibri"/>
          <w:b/>
          <w:color w:val="000000"/>
          <w:lang w:eastAsia="en-US"/>
        </w:rPr>
        <w:lastRenderedPageBreak/>
        <w:t xml:space="preserve">Обученията могат да бъдат по професионални направления и специалностите към кодове от 341 до 347 от Списъка на професиите за професионално образование и обучение (http://www.navet.government.bg/bg/spisak-na-profesiite-za-poo/). </w:t>
      </w:r>
    </w:p>
    <w:p w14:paraId="048ACB6A" w14:textId="77777777" w:rsidR="00CE1D8B" w:rsidRPr="00CE1D8B" w:rsidRDefault="00CE1D8B" w:rsidP="00CE1D8B">
      <w:pPr>
        <w:spacing w:before="120" w:after="120"/>
        <w:rPr>
          <w:rFonts w:ascii="Calibri" w:eastAsia="Calibri" w:hAnsi="Calibri"/>
          <w:b/>
          <w:lang w:eastAsia="en-US"/>
        </w:rPr>
      </w:pPr>
      <w:r w:rsidRPr="00CE1D8B">
        <w:rPr>
          <w:rFonts w:ascii="Calibri" w:eastAsia="Calibri" w:hAnsi="Calibri"/>
          <w:lang w:eastAsia="en-US"/>
        </w:rPr>
        <w:t xml:space="preserve">Когато в проектното предложение се предвиждат обучение/я по професионална квалификация, </w:t>
      </w:r>
      <w:r w:rsidRPr="00CE1D8B">
        <w:rPr>
          <w:rFonts w:ascii="Calibri" w:eastAsia="Calibri" w:hAnsi="Calibri"/>
          <w:b/>
          <w:lang w:eastAsia="en-US"/>
        </w:rPr>
        <w:t>в описанието на дейността във Формуляра за кандидатстване трябва да бъде предоставена следната информация за всяко предвидено обучение:</w:t>
      </w:r>
    </w:p>
    <w:p w14:paraId="5BAA4C97" w14:textId="77777777" w:rsidR="00CE1D8B" w:rsidRPr="00CE1D8B" w:rsidRDefault="00CE1D8B" w:rsidP="00CE1D8B">
      <w:pPr>
        <w:spacing w:before="120" w:after="120"/>
        <w:ind w:left="720"/>
        <w:rPr>
          <w:rFonts w:ascii="Calibri" w:eastAsia="Calibri" w:hAnsi="Calibri"/>
          <w:lang w:eastAsia="en-US"/>
        </w:rPr>
      </w:pPr>
      <w:r w:rsidRPr="00CE1D8B">
        <w:rPr>
          <w:rFonts w:ascii="Calibri" w:eastAsia="Calibri" w:hAnsi="Calibri"/>
          <w:lang w:eastAsia="en-US"/>
        </w:rPr>
        <w:t>1. Наименование и код на професията, и код на специалността</w:t>
      </w:r>
    </w:p>
    <w:p w14:paraId="2F4927B4" w14:textId="77777777" w:rsidR="00CE1D8B" w:rsidRPr="00CE1D8B" w:rsidRDefault="00CE1D8B" w:rsidP="00CE1D8B">
      <w:pPr>
        <w:spacing w:before="120" w:after="120"/>
        <w:ind w:left="720"/>
        <w:rPr>
          <w:rFonts w:ascii="Calibri" w:eastAsia="Calibri" w:hAnsi="Calibri"/>
          <w:lang w:eastAsia="en-US"/>
        </w:rPr>
      </w:pPr>
      <w:r w:rsidRPr="00CE1D8B">
        <w:rPr>
          <w:rFonts w:ascii="Calibri" w:eastAsia="Calibri" w:hAnsi="Calibri"/>
          <w:lang w:eastAsia="en-US"/>
        </w:rPr>
        <w:t>2. Брой на обучаваните лица</w:t>
      </w:r>
    </w:p>
    <w:p w14:paraId="2484FEFB" w14:textId="77777777" w:rsidR="00CE1D8B" w:rsidRPr="00CE1D8B" w:rsidRDefault="00CE1D8B" w:rsidP="00CE1D8B">
      <w:pPr>
        <w:spacing w:before="120" w:after="120"/>
        <w:ind w:left="720"/>
        <w:rPr>
          <w:rFonts w:ascii="Calibri" w:eastAsia="Calibri" w:hAnsi="Calibri"/>
          <w:lang w:eastAsia="en-US"/>
        </w:rPr>
      </w:pPr>
      <w:r w:rsidRPr="00CE1D8B">
        <w:rPr>
          <w:rFonts w:ascii="Calibri" w:eastAsia="Calibri" w:hAnsi="Calibri"/>
          <w:b/>
          <w:lang w:eastAsia="en-US"/>
        </w:rPr>
        <w:t xml:space="preserve">Обучението по професионална квалификация се възлага на изпълнител. </w:t>
      </w:r>
    </w:p>
    <w:p w14:paraId="1D36ADD1" w14:textId="77777777" w:rsidR="00CE1D8B" w:rsidRPr="00CE1D8B" w:rsidRDefault="00CE1D8B" w:rsidP="00CE1D8B">
      <w:pPr>
        <w:spacing w:before="120" w:after="120"/>
        <w:rPr>
          <w:rFonts w:ascii="Cambria" w:eastAsia="Calibri" w:hAnsi="Cambria"/>
          <w:b/>
          <w:lang w:eastAsia="en-US"/>
        </w:rPr>
      </w:pPr>
    </w:p>
    <w:p w14:paraId="55B6DB1B" w14:textId="77777777" w:rsidR="00CE1D8B" w:rsidRPr="00310A79" w:rsidRDefault="00CE1D8B" w:rsidP="00CE1D8B">
      <w:pPr>
        <w:spacing w:before="120" w:after="120"/>
        <w:rPr>
          <w:rFonts w:ascii="Calibri" w:eastAsia="Calibri" w:hAnsi="Calibri"/>
          <w:b/>
          <w:lang w:val="ru-RU" w:eastAsia="en-US"/>
        </w:rPr>
      </w:pPr>
      <w:r w:rsidRPr="00CE1D8B">
        <w:rPr>
          <w:rFonts w:ascii="Calibri" w:eastAsia="Calibri" w:hAnsi="Calibri"/>
          <w:lang w:eastAsia="en-US"/>
        </w:rPr>
        <w:t>Когато в проектното предложение се предвиждат обучение/я по ключова компетентност</w:t>
      </w:r>
      <w:r>
        <w:rPr>
          <w:rFonts w:ascii="Calibri" w:eastAsia="Calibri" w:hAnsi="Calibri"/>
          <w:lang w:eastAsia="en-US"/>
        </w:rPr>
        <w:t>компетентност</w:t>
      </w:r>
      <w:r w:rsidRPr="00CE1D8B">
        <w:rPr>
          <w:rFonts w:ascii="Calibri" w:eastAsia="Calibri" w:hAnsi="Calibri"/>
          <w:lang w:eastAsia="en-US"/>
        </w:rPr>
        <w:t xml:space="preserve">, </w:t>
      </w:r>
      <w:r w:rsidRPr="00CE1D8B">
        <w:rPr>
          <w:rFonts w:ascii="Calibri" w:eastAsia="Calibri" w:hAnsi="Calibri"/>
          <w:b/>
          <w:lang w:eastAsia="en-US"/>
        </w:rPr>
        <w:t>в описанието на дейността във Формуляра за кандидатстване трябва да бъде предоставена информация за броя на  обучаваните лица във всяко предвидено обучение.</w:t>
      </w:r>
    </w:p>
    <w:p w14:paraId="63006CC7" w14:textId="77777777" w:rsidR="00CE1D8B" w:rsidRPr="00475AFC" w:rsidRDefault="00CE1D8B" w:rsidP="00CE1D8B">
      <w:pPr>
        <w:spacing w:before="120" w:after="120"/>
        <w:rPr>
          <w:rFonts w:ascii="Calibri" w:eastAsia="Calibri" w:hAnsi="Calibri"/>
          <w:lang w:eastAsia="en-US"/>
        </w:rPr>
      </w:pPr>
      <w:r>
        <w:rPr>
          <w:rFonts w:ascii="Calibri" w:eastAsia="Calibri" w:hAnsi="Calibri"/>
          <w:b/>
          <w:lang w:eastAsia="en-US"/>
        </w:rPr>
        <w:t xml:space="preserve">За тази дейност са допустими обучения по ключова компетентност  </w:t>
      </w:r>
      <w:r w:rsidRPr="00CE1D8B">
        <w:rPr>
          <w:rFonts w:ascii="Calibri" w:eastAsia="Calibri" w:hAnsi="Calibri"/>
          <w:b/>
          <w:lang w:eastAsia="en-US"/>
        </w:rPr>
        <w:t>6 „Обществени и граждански компетентности“ или ключова компетентност 7 „Инициативност и предприемачество“</w:t>
      </w:r>
      <w:r>
        <w:rPr>
          <w:rFonts w:ascii="Calibri" w:eastAsia="Calibri" w:hAnsi="Calibri"/>
          <w:b/>
          <w:lang w:eastAsia="en-US"/>
        </w:rPr>
        <w:t>.</w:t>
      </w:r>
    </w:p>
    <w:p w14:paraId="225A038F" w14:textId="77777777" w:rsidR="00CE1D8B" w:rsidRPr="00CE1D8B" w:rsidRDefault="00CE1D8B" w:rsidP="00CE1D8B">
      <w:pPr>
        <w:spacing w:before="120" w:after="120"/>
        <w:rPr>
          <w:rFonts w:ascii="Calibri" w:eastAsia="Calibri" w:hAnsi="Calibri"/>
          <w:b/>
          <w:lang w:eastAsia="en-US"/>
        </w:rPr>
      </w:pPr>
      <w:r w:rsidRPr="00CE1D8B">
        <w:rPr>
          <w:rFonts w:ascii="Calibri" w:eastAsia="Calibri" w:hAnsi="Calibri"/>
          <w:b/>
          <w:lang w:eastAsia="en-US"/>
        </w:rPr>
        <w:t xml:space="preserve">Обучението по ключова компетентност се възлага на изпълнител. </w:t>
      </w:r>
    </w:p>
    <w:p w14:paraId="724742B0" w14:textId="77777777" w:rsidR="00D00632" w:rsidRPr="00A8412B" w:rsidRDefault="00D00632" w:rsidP="008A696F">
      <w:pPr>
        <w:spacing w:before="120" w:after="120"/>
        <w:rPr>
          <w:rFonts w:ascii="Cambria" w:eastAsiaTheme="minorHAnsi" w:hAnsi="Cambria" w:cs="Calibri"/>
          <w:lang w:eastAsia="en-US"/>
        </w:rPr>
      </w:pPr>
    </w:p>
    <w:p w14:paraId="32D64D8E" w14:textId="77777777" w:rsidR="00C56FC4" w:rsidRDefault="00C56FC4" w:rsidP="00475AFC">
      <w:pPr>
        <w:pStyle w:val="a4"/>
        <w:numPr>
          <w:ilvl w:val="0"/>
          <w:numId w:val="67"/>
        </w:numPr>
        <w:shd w:val="clear" w:color="auto" w:fill="FFF2CC" w:themeFill="accent4" w:themeFillTint="33"/>
        <w:spacing w:before="120" w:after="120"/>
        <w:rPr>
          <w:rFonts w:ascii="Cambria" w:eastAsiaTheme="minorHAnsi" w:hAnsi="Cambria" w:cs="Calibri"/>
          <w:b/>
          <w:lang w:eastAsia="en-US"/>
        </w:rPr>
      </w:pPr>
      <w:r w:rsidRPr="00C56FC4">
        <w:rPr>
          <w:rFonts w:ascii="Cambria" w:eastAsiaTheme="minorHAnsi" w:hAnsi="Cambria" w:cs="Calibri"/>
          <w:b/>
          <w:lang w:eastAsia="en-US"/>
        </w:rPr>
        <w:t>Категории разходи, допустими за финансиране:</w:t>
      </w:r>
    </w:p>
    <w:p w14:paraId="6269FE8D" w14:textId="77777777" w:rsidR="00A854EA" w:rsidRPr="00A854EA" w:rsidRDefault="0090588F" w:rsidP="00D00632">
      <w:pPr>
        <w:rPr>
          <w:rFonts w:ascii="Cambria" w:eastAsiaTheme="minorHAnsi" w:hAnsi="Cambria" w:cs="Calibri"/>
          <w:b/>
          <w:lang w:eastAsia="en-US"/>
        </w:rPr>
      </w:pPr>
      <w:r>
        <w:rPr>
          <w:rFonts w:ascii="Cambria" w:eastAsiaTheme="minorHAnsi" w:hAnsi="Cambria" w:cs="Calibri"/>
          <w:b/>
          <w:lang w:eastAsia="en-US"/>
        </w:rPr>
        <w:t>14</w:t>
      </w:r>
      <w:r w:rsidR="002949F4">
        <w:rPr>
          <w:rFonts w:ascii="Cambria" w:eastAsiaTheme="minorHAnsi" w:hAnsi="Cambria" w:cs="Calibri"/>
          <w:b/>
          <w:lang w:eastAsia="en-US"/>
        </w:rPr>
        <w:t>.</w:t>
      </w:r>
      <w:r w:rsidR="00A854EA" w:rsidRPr="00A854EA">
        <w:rPr>
          <w:rFonts w:ascii="Cambria" w:eastAsiaTheme="minorHAnsi" w:hAnsi="Cambria" w:cs="Calibri"/>
          <w:b/>
          <w:lang w:eastAsia="en-US"/>
        </w:rPr>
        <w:t xml:space="preserve">1. Общи </w:t>
      </w:r>
      <w:r w:rsidR="00C56FC4">
        <w:rPr>
          <w:rFonts w:ascii="Cambria" w:eastAsiaTheme="minorHAnsi" w:hAnsi="Cambria" w:cs="Calibri"/>
          <w:b/>
          <w:lang w:eastAsia="en-US"/>
        </w:rPr>
        <w:t>правила</w:t>
      </w:r>
      <w:r w:rsidR="00A854EA" w:rsidRPr="00A854EA">
        <w:rPr>
          <w:rFonts w:ascii="Cambria" w:eastAsiaTheme="minorHAnsi" w:hAnsi="Cambria" w:cs="Calibri"/>
          <w:b/>
          <w:lang w:eastAsia="en-US"/>
        </w:rPr>
        <w:t xml:space="preserve"> за допустимост на разходите</w:t>
      </w:r>
    </w:p>
    <w:p w14:paraId="17574962" w14:textId="77777777" w:rsidR="00D00632" w:rsidRPr="00D00632" w:rsidRDefault="00D00632" w:rsidP="00D00632">
      <w:pPr>
        <w:rPr>
          <w:rFonts w:ascii="Cambria" w:eastAsiaTheme="minorHAnsi" w:hAnsi="Cambria" w:cs="Calibri"/>
          <w:lang w:eastAsia="en-US"/>
        </w:rPr>
      </w:pPr>
      <w:r w:rsidRPr="00D00632">
        <w:rPr>
          <w:rFonts w:ascii="Cambria" w:eastAsiaTheme="minorHAnsi" w:hAnsi="Cambria" w:cs="Calibri"/>
          <w:lang w:eastAsia="en-US"/>
        </w:rPr>
        <w:t xml:space="preserve">При отпускане на безвъзмездна финансова помощ ще бъдат взети под внимание само “допустимите разходи”. Те се определят на база изискванията на глава 5, раздел I от ЗУСЕСИФ и ПМС № 189/28.07.2016г.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разпоредбите на Регламент № 1303/2013, Регламент № 1304/2013, Регламент № </w:t>
      </w:r>
      <w:r w:rsidR="000B4C02">
        <w:rPr>
          <w:rFonts w:ascii="Cambria" w:eastAsiaTheme="minorHAnsi" w:hAnsi="Cambria" w:cs="Calibri"/>
          <w:lang w:eastAsia="en-US"/>
        </w:rPr>
        <w:t>2018</w:t>
      </w:r>
      <w:r w:rsidRPr="00D00632">
        <w:rPr>
          <w:rFonts w:ascii="Cambria" w:eastAsiaTheme="minorHAnsi" w:hAnsi="Cambria" w:cs="Calibri"/>
          <w:lang w:eastAsia="en-US"/>
        </w:rPr>
        <w:t>/</w:t>
      </w:r>
      <w:r w:rsidR="000B4C02">
        <w:rPr>
          <w:rFonts w:ascii="Cambria" w:eastAsiaTheme="minorHAnsi" w:hAnsi="Cambria" w:cs="Calibri"/>
          <w:lang w:eastAsia="en-US"/>
        </w:rPr>
        <w:t>1046</w:t>
      </w:r>
      <w:r w:rsidRPr="00D00632">
        <w:rPr>
          <w:rFonts w:ascii="Cambria" w:eastAsiaTheme="minorHAnsi" w:hAnsi="Cambria" w:cs="Calibri"/>
          <w:lang w:eastAsia="en-US"/>
        </w:rPr>
        <w:t xml:space="preserve"> и приложимото национално законодателство за финансовата рамка 2014 – 2020 г.</w:t>
      </w:r>
    </w:p>
    <w:p w14:paraId="0AA6E622" w14:textId="77777777" w:rsidR="00D00632" w:rsidRPr="00D00632" w:rsidRDefault="00D00632" w:rsidP="00D00632">
      <w:pPr>
        <w:rPr>
          <w:rFonts w:ascii="Cambria" w:eastAsiaTheme="minorHAnsi" w:hAnsi="Cambria" w:cs="Calibri"/>
          <w:lang w:eastAsia="en-US"/>
        </w:rPr>
      </w:pPr>
      <w:r w:rsidRPr="00D00632">
        <w:rPr>
          <w:rFonts w:ascii="Cambria" w:eastAsiaTheme="minorHAnsi" w:hAnsi="Cambria" w:cs="Calibri"/>
          <w:lang w:eastAsia="en-US"/>
        </w:rPr>
        <w:t>Съгласно чл. 57, ал. 1 от ЗУСЕСИФ, за да бъдат допустими разходите</w:t>
      </w:r>
      <w:r w:rsidR="00EE497E">
        <w:rPr>
          <w:rFonts w:ascii="Cambria" w:eastAsiaTheme="minorHAnsi" w:hAnsi="Cambria" w:cs="Calibri"/>
          <w:lang w:eastAsia="en-US"/>
        </w:rPr>
        <w:t>,</w:t>
      </w:r>
      <w:r w:rsidRPr="00D00632">
        <w:rPr>
          <w:rFonts w:ascii="Cambria" w:eastAsiaTheme="minorHAnsi" w:hAnsi="Cambria" w:cs="Calibri"/>
          <w:lang w:eastAsia="en-US"/>
        </w:rPr>
        <w:t xml:space="preserve"> трябва да отговарят едновременно на следните условия:</w:t>
      </w:r>
    </w:p>
    <w:p w14:paraId="3FD75C4D" w14:textId="77777777" w:rsidR="00D00632" w:rsidRPr="00D00632" w:rsidRDefault="00D00632" w:rsidP="00E53235">
      <w:pPr>
        <w:pStyle w:val="a4"/>
        <w:numPr>
          <w:ilvl w:val="0"/>
          <w:numId w:val="2"/>
        </w:numPr>
        <w:ind w:left="360"/>
        <w:rPr>
          <w:rFonts w:ascii="Cambria" w:eastAsiaTheme="minorHAnsi" w:hAnsi="Cambria" w:cs="Calibri"/>
          <w:lang w:eastAsia="en-US"/>
        </w:rPr>
      </w:pPr>
      <w:r w:rsidRPr="00D00632">
        <w:rPr>
          <w:rFonts w:ascii="Cambria" w:eastAsiaTheme="minorHAnsi" w:hAnsi="Cambria" w:cs="Calibri"/>
          <w:lang w:eastAsia="en-US"/>
        </w:rPr>
        <w:t>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 от ЗУСЕСИФ;</w:t>
      </w:r>
    </w:p>
    <w:p w14:paraId="43FCC76B" w14:textId="77777777" w:rsidR="00D00632" w:rsidRPr="00D00632" w:rsidRDefault="00D00632" w:rsidP="00E53235">
      <w:pPr>
        <w:pStyle w:val="a4"/>
        <w:numPr>
          <w:ilvl w:val="0"/>
          <w:numId w:val="2"/>
        </w:numPr>
        <w:ind w:left="360"/>
        <w:rPr>
          <w:rFonts w:ascii="Cambria" w:eastAsiaTheme="minorHAnsi" w:hAnsi="Cambria" w:cs="Calibri"/>
          <w:lang w:eastAsia="en-US"/>
        </w:rPr>
      </w:pPr>
      <w:r w:rsidRPr="00D00632">
        <w:rPr>
          <w:rFonts w:ascii="Cambria" w:eastAsiaTheme="minorHAnsi" w:hAnsi="Cambria" w:cs="Calibri"/>
          <w:lang w:eastAsia="en-US"/>
        </w:rPr>
        <w:lastRenderedPageBreak/>
        <w:t>разходите попадат във включени в документите по чл. 26, ал. 1 от ЗУСЕСИФ и в одобрения проект категории разходи;</w:t>
      </w:r>
    </w:p>
    <w:p w14:paraId="537B3EB8" w14:textId="77777777" w:rsidR="00D00632" w:rsidRPr="00D00632" w:rsidRDefault="00D00632" w:rsidP="00E53235">
      <w:pPr>
        <w:pStyle w:val="a4"/>
        <w:numPr>
          <w:ilvl w:val="0"/>
          <w:numId w:val="2"/>
        </w:numPr>
        <w:ind w:left="360"/>
        <w:rPr>
          <w:rFonts w:ascii="Cambria" w:eastAsiaTheme="minorHAnsi" w:hAnsi="Cambria" w:cs="Calibri"/>
          <w:lang w:eastAsia="en-US"/>
        </w:rPr>
      </w:pPr>
      <w:r w:rsidRPr="00D00632">
        <w:rPr>
          <w:rFonts w:ascii="Cambria" w:eastAsiaTheme="minorHAnsi" w:hAnsi="Cambria" w:cs="Calibri"/>
          <w:lang w:eastAsia="en-US"/>
        </w:rPr>
        <w:t>разходите са за реално доставени продукти</w:t>
      </w:r>
      <w:r w:rsidR="000B4C02">
        <w:rPr>
          <w:rFonts w:ascii="Cambria" w:eastAsiaTheme="minorHAnsi" w:hAnsi="Cambria" w:cs="Calibri"/>
          <w:lang w:eastAsia="en-US"/>
        </w:rPr>
        <w:t>,</w:t>
      </w:r>
      <w:r w:rsidRPr="00D00632">
        <w:rPr>
          <w:rFonts w:ascii="Cambria" w:eastAsiaTheme="minorHAnsi" w:hAnsi="Cambria" w:cs="Calibri"/>
          <w:lang w:eastAsia="en-US"/>
        </w:rPr>
        <w:t xml:space="preserve"> извършени услуги</w:t>
      </w:r>
      <w:r w:rsidR="000B4C02">
        <w:rPr>
          <w:rFonts w:ascii="Cambria" w:eastAsiaTheme="minorHAnsi" w:hAnsi="Cambria" w:cs="Calibri"/>
          <w:lang w:eastAsia="en-US"/>
        </w:rPr>
        <w:t xml:space="preserve"> и строително монтажни работи</w:t>
      </w:r>
      <w:r w:rsidRPr="00D00632">
        <w:rPr>
          <w:rFonts w:ascii="Cambria" w:eastAsiaTheme="minorHAnsi" w:hAnsi="Cambria" w:cs="Calibri"/>
          <w:lang w:eastAsia="en-US"/>
        </w:rPr>
        <w:t>;</w:t>
      </w:r>
    </w:p>
    <w:p w14:paraId="3A21F36F" w14:textId="77777777" w:rsidR="00D00632" w:rsidRPr="00D00632" w:rsidRDefault="00D00632" w:rsidP="00E53235">
      <w:pPr>
        <w:pStyle w:val="a4"/>
        <w:numPr>
          <w:ilvl w:val="0"/>
          <w:numId w:val="2"/>
        </w:numPr>
        <w:ind w:left="360"/>
        <w:rPr>
          <w:rFonts w:ascii="Cambria" w:eastAsiaTheme="minorHAnsi" w:hAnsi="Cambria" w:cs="Calibri"/>
          <w:lang w:eastAsia="en-US"/>
        </w:rPr>
      </w:pPr>
      <w:r w:rsidRPr="00D00632">
        <w:rPr>
          <w:rFonts w:ascii="Cambria" w:eastAsiaTheme="minorHAnsi" w:hAnsi="Cambria" w:cs="Calibri"/>
          <w:lang w:eastAsia="en-US"/>
        </w:rPr>
        <w:t>разходите са извършени законосъобразно съгласно приложимото право на Европейския съюз и българското законодателство;</w:t>
      </w:r>
    </w:p>
    <w:p w14:paraId="4384B3F4" w14:textId="77777777" w:rsidR="00D00632" w:rsidRPr="00D00632" w:rsidRDefault="00D00632" w:rsidP="00E53235">
      <w:pPr>
        <w:pStyle w:val="a4"/>
        <w:numPr>
          <w:ilvl w:val="0"/>
          <w:numId w:val="2"/>
        </w:numPr>
        <w:ind w:left="360"/>
        <w:rPr>
          <w:rFonts w:ascii="Cambria" w:eastAsiaTheme="minorHAnsi" w:hAnsi="Cambria" w:cs="Calibri"/>
          <w:lang w:eastAsia="en-US"/>
        </w:rPr>
      </w:pPr>
      <w:r w:rsidRPr="00D00632">
        <w:rPr>
          <w:rFonts w:ascii="Cambria" w:eastAsiaTheme="minorHAnsi" w:hAnsi="Cambria" w:cs="Calibri"/>
          <w:lang w:eastAsia="en-US"/>
        </w:rPr>
        <w:t>разходите са отразени в счетоводната документация на бенефициента чрез отделни счетоводни аналитични сметки или в отделна счетоводна система;</w:t>
      </w:r>
    </w:p>
    <w:p w14:paraId="54F86E2F" w14:textId="77777777" w:rsidR="00D00632" w:rsidRPr="00D00632" w:rsidRDefault="00D00632" w:rsidP="00E53235">
      <w:pPr>
        <w:pStyle w:val="a4"/>
        <w:numPr>
          <w:ilvl w:val="0"/>
          <w:numId w:val="2"/>
        </w:numPr>
        <w:ind w:left="360"/>
        <w:rPr>
          <w:rFonts w:ascii="Cambria" w:eastAsiaTheme="minorHAnsi" w:hAnsi="Cambria" w:cs="Calibri"/>
          <w:lang w:eastAsia="en-US"/>
        </w:rPr>
      </w:pPr>
      <w:r w:rsidRPr="00D00632">
        <w:rPr>
          <w:rFonts w:ascii="Cambria" w:eastAsiaTheme="minorHAnsi" w:hAnsi="Cambria" w:cs="Calibri"/>
          <w:lang w:eastAsia="en-US"/>
        </w:rPr>
        <w:t>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p>
    <w:p w14:paraId="59A7D30B" w14:textId="77777777" w:rsidR="00A14976" w:rsidRDefault="00D00632" w:rsidP="00475AFC">
      <w:pPr>
        <w:pStyle w:val="a4"/>
        <w:numPr>
          <w:ilvl w:val="0"/>
          <w:numId w:val="2"/>
        </w:numPr>
        <w:ind w:left="360"/>
        <w:rPr>
          <w:rFonts w:ascii="Cambria" w:eastAsiaTheme="minorHAnsi" w:hAnsi="Cambria" w:cs="Calibri"/>
          <w:lang w:eastAsia="en-US"/>
        </w:rPr>
      </w:pPr>
      <w:r w:rsidRPr="00D00632">
        <w:rPr>
          <w:rFonts w:ascii="Cambria" w:eastAsiaTheme="minorHAnsi" w:hAnsi="Cambria" w:cs="Calibri"/>
          <w:lang w:eastAsia="en-US"/>
        </w:rPr>
        <w:t>разходите са съобразени с приложимите правила за предоставяне на държавни помощи;</w:t>
      </w:r>
    </w:p>
    <w:p w14:paraId="16584243" w14:textId="77777777" w:rsidR="00A14976" w:rsidRDefault="00A14976" w:rsidP="00475AFC">
      <w:pPr>
        <w:pStyle w:val="a4"/>
        <w:numPr>
          <w:ilvl w:val="0"/>
          <w:numId w:val="2"/>
        </w:numPr>
        <w:ind w:left="360"/>
        <w:rPr>
          <w:rFonts w:ascii="Cambria" w:eastAsiaTheme="minorHAnsi" w:hAnsi="Cambria" w:cs="Calibri"/>
          <w:lang w:eastAsia="en-US"/>
        </w:rPr>
      </w:pPr>
      <w:r w:rsidRPr="00475AFC">
        <w:rPr>
          <w:rFonts w:ascii="Cambria" w:eastAsiaTheme="minorHAnsi" w:hAnsi="Cambria" w:cs="Calibri"/>
          <w:lang w:eastAsia="en-US"/>
        </w:rPr>
        <w:t>разходите са съобразени с приложимите правила за предоставяне на държавни помощи да са извършени в съответствие с принципа на доброто финансово управление в съответствие с чл. 33 на Регламент (ЕС, ЕВРАТОМ) № 2018/1046 на Европейския парламент и на Съвета от 18 юли 2018 г. относно финансовите правила, приложими за общия бюджет на Съюза, и за изменение на регламенти (ЕС) № 1296/2013, (ЕС) № 1301/2013, (ЕС) № 1303/2013, (ЕС) № 1304/2013, (ЕС) № 1309/2013, (ЕС) № 1316/2013, (ЕС) № 223/2014 и (ЕС) № 283/2014 и на Решение № 541/2014/ЕС и за отмяна на Регламент (ЕО, ЕВРАТОМ) № 966/2012.</w:t>
      </w:r>
    </w:p>
    <w:p w14:paraId="52F2C214" w14:textId="77777777" w:rsidR="00A14976" w:rsidRPr="00475AFC" w:rsidRDefault="00A14976" w:rsidP="00475AFC">
      <w:pPr>
        <w:pStyle w:val="a4"/>
        <w:numPr>
          <w:ilvl w:val="0"/>
          <w:numId w:val="2"/>
        </w:numPr>
        <w:ind w:left="360"/>
        <w:rPr>
          <w:rFonts w:ascii="Cambria" w:eastAsiaTheme="minorHAnsi" w:hAnsi="Cambria" w:cs="Calibri"/>
          <w:lang w:eastAsia="en-US"/>
        </w:rPr>
      </w:pPr>
      <w:r w:rsidRPr="00475AFC">
        <w:rPr>
          <w:rFonts w:ascii="Cambria" w:eastAsiaTheme="minorHAnsi" w:hAnsi="Cambria" w:cs="Calibri"/>
          <w:lang w:eastAsia="en-US"/>
        </w:rPr>
        <w:t>при прилагане на опростено отчитане на разходите се спазват разпоредбите на чл. 55 от ЗУСЕСИФ и чл. 67, чл. 68, чл. 68 а и чл. 68 б от Регламент (ЕС) № 1303/2013 на Европейския парламент.</w:t>
      </w:r>
    </w:p>
    <w:p w14:paraId="460C6CE1" w14:textId="77777777" w:rsidR="00A14976" w:rsidRPr="00D00632" w:rsidRDefault="00A14976" w:rsidP="00E53235">
      <w:pPr>
        <w:pStyle w:val="a4"/>
        <w:numPr>
          <w:ilvl w:val="0"/>
          <w:numId w:val="2"/>
        </w:numPr>
        <w:ind w:left="360"/>
        <w:rPr>
          <w:rFonts w:ascii="Cambria" w:eastAsiaTheme="minorHAnsi" w:hAnsi="Cambria" w:cs="Calibri"/>
          <w:lang w:eastAsia="en-US"/>
        </w:rPr>
      </w:pPr>
    </w:p>
    <w:p w14:paraId="65B9D7FE" w14:textId="77777777" w:rsidR="00B80190" w:rsidRDefault="00B80190" w:rsidP="00B80190">
      <w:pPr>
        <w:shd w:val="clear" w:color="auto" w:fill="F2F2F2" w:themeFill="background1" w:themeFillShade="F2"/>
        <w:rPr>
          <w:rFonts w:ascii="Cambria" w:eastAsiaTheme="minorHAnsi" w:hAnsi="Cambria" w:cs="Calibri"/>
          <w:b/>
          <w:lang w:eastAsia="en-US"/>
        </w:rPr>
      </w:pPr>
      <w:r>
        <w:rPr>
          <w:rFonts w:ascii="Cambria" w:eastAsiaTheme="minorHAnsi" w:hAnsi="Cambria" w:cs="Calibri"/>
          <w:b/>
          <w:lang w:eastAsia="en-US"/>
        </w:rPr>
        <w:t>Важно!</w:t>
      </w:r>
    </w:p>
    <w:p w14:paraId="25A00677" w14:textId="77777777" w:rsidR="00D00632" w:rsidRDefault="00D00632" w:rsidP="00B80190">
      <w:pPr>
        <w:shd w:val="clear" w:color="auto" w:fill="F2F2F2" w:themeFill="background1" w:themeFillShade="F2"/>
        <w:rPr>
          <w:rFonts w:ascii="Cambria" w:eastAsiaTheme="minorHAnsi" w:hAnsi="Cambria" w:cs="Calibri"/>
          <w:lang w:eastAsia="en-US"/>
        </w:rPr>
      </w:pPr>
      <w:r w:rsidRPr="008F6E39">
        <w:rPr>
          <w:rFonts w:ascii="Cambria" w:eastAsiaTheme="minorHAnsi" w:hAnsi="Cambria" w:cs="Calibri"/>
          <w:b/>
          <w:lang w:eastAsia="en-US"/>
        </w:rPr>
        <w:t>Не са допустими за финансиране разходи за консултантски услуги</w:t>
      </w:r>
      <w:r w:rsidRPr="008F6E39">
        <w:rPr>
          <w:rFonts w:ascii="Cambria" w:eastAsiaTheme="minorHAnsi" w:hAnsi="Cambria" w:cs="Calibri"/>
          <w:lang w:eastAsia="en-US"/>
        </w:rPr>
        <w:t>, свързани с подготовката и/или попълването на документите за кандидатстване за финансова подкрепа.</w:t>
      </w:r>
    </w:p>
    <w:p w14:paraId="0724B8E2" w14:textId="77777777" w:rsidR="00F30DCB" w:rsidRDefault="00F30DCB" w:rsidP="008F6E39">
      <w:pPr>
        <w:rPr>
          <w:rFonts w:ascii="Cambria" w:eastAsiaTheme="minorHAnsi" w:hAnsi="Cambria" w:cs="Calibri"/>
          <w:lang w:eastAsia="en-US"/>
        </w:rPr>
      </w:pPr>
    </w:p>
    <w:p w14:paraId="26D56BAD" w14:textId="77777777" w:rsidR="006D4D26" w:rsidRDefault="006D4D26" w:rsidP="006D4D26">
      <w:pPr>
        <w:rPr>
          <w:rFonts w:ascii="Cambria" w:eastAsiaTheme="minorHAnsi" w:hAnsi="Cambria" w:cs="Calibri"/>
          <w:b/>
          <w:lang w:eastAsia="en-US"/>
        </w:rPr>
      </w:pPr>
      <w:r>
        <w:rPr>
          <w:rFonts w:ascii="Cambria" w:eastAsiaTheme="minorHAnsi" w:hAnsi="Cambria" w:cs="Calibri"/>
          <w:b/>
          <w:lang w:eastAsia="en-US"/>
        </w:rPr>
        <w:t>14.2</w:t>
      </w:r>
      <w:r w:rsidRPr="00A854EA">
        <w:rPr>
          <w:rFonts w:ascii="Cambria" w:eastAsiaTheme="minorHAnsi" w:hAnsi="Cambria" w:cs="Calibri"/>
          <w:b/>
          <w:lang w:eastAsia="en-US"/>
        </w:rPr>
        <w:t>. Указания за попълване на бюджета:</w:t>
      </w:r>
    </w:p>
    <w:p w14:paraId="6490A0D0" w14:textId="77777777" w:rsidR="006D4D26" w:rsidRPr="00B42D78" w:rsidRDefault="006D4D26" w:rsidP="006D4D26">
      <w:pPr>
        <w:rPr>
          <w:rFonts w:ascii="Cambria" w:eastAsiaTheme="minorHAnsi" w:hAnsi="Cambria" w:cs="Calibri"/>
          <w:b/>
          <w:lang w:eastAsia="en-US"/>
        </w:rPr>
      </w:pPr>
      <w:r w:rsidRPr="00B42D78">
        <w:rPr>
          <w:rFonts w:ascii="Cambria" w:eastAsiaTheme="minorHAnsi" w:hAnsi="Cambria" w:cs="Calibri"/>
          <w:b/>
          <w:lang w:eastAsia="en-US"/>
        </w:rPr>
        <w:lastRenderedPageBreak/>
        <w:t>Бюджетът е част от Формуляра за кандидатстване в ИСУН 2020 и включва - секция 5 „Бюджет“ и секция 6 „Финансова информация – източници на финансиране“.</w:t>
      </w:r>
    </w:p>
    <w:p w14:paraId="1B764B05" w14:textId="77777777" w:rsidR="006D4D26" w:rsidRPr="00B42D78" w:rsidRDefault="006D4D26" w:rsidP="006D4D26">
      <w:pPr>
        <w:rPr>
          <w:rFonts w:ascii="Cambria" w:eastAsiaTheme="minorHAnsi" w:hAnsi="Cambria" w:cs="Calibri"/>
          <w:lang w:eastAsia="en-US"/>
        </w:rPr>
      </w:pPr>
      <w:r w:rsidRPr="00B42D78">
        <w:rPr>
          <w:rFonts w:ascii="Cambria" w:eastAsiaTheme="minorHAnsi" w:hAnsi="Cambria" w:cs="Calibri"/>
          <w:b/>
          <w:lang w:eastAsia="en-US"/>
        </w:rPr>
        <w:t xml:space="preserve">Бюджетът (секция 5 от Формуляра) </w:t>
      </w:r>
      <w:r w:rsidRPr="00B42D78">
        <w:rPr>
          <w:rFonts w:ascii="Cambria" w:eastAsiaTheme="minorHAnsi" w:hAnsi="Cambria" w:cs="Calibri"/>
          <w:lang w:eastAsia="en-US"/>
        </w:rPr>
        <w:t>следва да покрива всички допустими разходи за изп</w:t>
      </w:r>
      <w:r w:rsidR="00F641A6">
        <w:rPr>
          <w:rFonts w:ascii="Cambria" w:eastAsiaTheme="minorHAnsi" w:hAnsi="Cambria" w:cs="Calibri"/>
          <w:lang w:eastAsia="en-US"/>
        </w:rPr>
        <w:t>ълнение на п</w:t>
      </w:r>
      <w:r w:rsidRPr="00B42D78">
        <w:rPr>
          <w:rFonts w:ascii="Cambria" w:eastAsiaTheme="minorHAnsi" w:hAnsi="Cambria" w:cs="Calibri"/>
          <w:lang w:eastAsia="en-US"/>
        </w:rPr>
        <w:t>роекта, а не само безвъзмездната финансова помощ. Ако по проекта е предвидено съфинансиране от страна на кандидата, то следва да се включи в описанието на бюджета.</w:t>
      </w:r>
    </w:p>
    <w:p w14:paraId="2428B12C" w14:textId="77777777" w:rsidR="00F54111" w:rsidRPr="00B42D78" w:rsidRDefault="006D4D26" w:rsidP="006D4D26">
      <w:pPr>
        <w:rPr>
          <w:rFonts w:ascii="Cambria" w:eastAsiaTheme="minorHAnsi" w:hAnsi="Cambria" w:cs="Calibri"/>
          <w:lang w:eastAsia="en-US"/>
        </w:rPr>
      </w:pPr>
      <w:r w:rsidRPr="00B42D78">
        <w:rPr>
          <w:rFonts w:ascii="Cambria" w:eastAsiaTheme="minorHAnsi" w:hAnsi="Cambria" w:cs="Calibri"/>
          <w:b/>
          <w:lang w:eastAsia="en-US"/>
        </w:rPr>
        <w:t xml:space="preserve">Бюджетът се представя в лева. </w:t>
      </w:r>
      <w:r w:rsidRPr="00B42D78">
        <w:rPr>
          <w:rFonts w:ascii="Cambria" w:eastAsiaTheme="minorHAnsi" w:hAnsi="Cambria" w:cs="Calibri"/>
          <w:lang w:eastAsia="en-US"/>
        </w:rPr>
        <w:t>Стойностите се закръгляват до втория знак след десетичната запетая.</w:t>
      </w:r>
    </w:p>
    <w:p w14:paraId="48219ADC" w14:textId="77777777" w:rsidR="00A14976" w:rsidRDefault="00815206" w:rsidP="00815206">
      <w:pPr>
        <w:spacing w:after="240"/>
        <w:rPr>
          <w:rFonts w:ascii="Cambria" w:hAnsi="Cambria"/>
        </w:rPr>
      </w:pPr>
      <w:r w:rsidRPr="0058460F">
        <w:rPr>
          <w:rFonts w:ascii="Cambria" w:hAnsi="Cambria"/>
        </w:rPr>
        <w:t>Във Формуляра за кандидатстване, секция 7 „План за изпълнение/Дейности по проекта“, поле „Стойност”, следва да се посочи общата стойност на разходите</w:t>
      </w:r>
      <w:r w:rsidR="00F54111">
        <w:rPr>
          <w:rFonts w:ascii="Cambria" w:hAnsi="Cambria"/>
        </w:rPr>
        <w:t xml:space="preserve"> 0,00 лв.</w:t>
      </w:r>
    </w:p>
    <w:p w14:paraId="4C3EB466" w14:textId="77777777" w:rsidR="000B4C02" w:rsidRDefault="00A14976" w:rsidP="00A14976">
      <w:pPr>
        <w:spacing w:after="240"/>
        <w:rPr>
          <w:rFonts w:ascii="Cambria" w:hAnsi="Cambria"/>
        </w:rPr>
      </w:pPr>
      <w:r w:rsidRPr="00A14976">
        <w:rPr>
          <w:rFonts w:ascii="Cambria" w:hAnsi="Cambria"/>
        </w:rPr>
        <w:t xml:space="preserve">При попълване на Бюджета всеки кандидат следва да планира само преките си разходи за персонал. Разходите в раздел „Единна ставка“, които са в размер точно на 40 % от допустимите преки разходи за персонал ще бъдат служебно отразени от оценителната комисия в бюджета на всяко проектно предложение, тъй като за тях се прилага опростено отчитане. </w:t>
      </w:r>
    </w:p>
    <w:p w14:paraId="1C9B9C07" w14:textId="77777777" w:rsidR="00A14976" w:rsidRPr="00A14976" w:rsidRDefault="00A14976" w:rsidP="00A14976">
      <w:pPr>
        <w:spacing w:after="240"/>
        <w:rPr>
          <w:rFonts w:ascii="Cambria" w:hAnsi="Cambria"/>
        </w:rPr>
      </w:pPr>
      <w:r w:rsidRPr="00A14976">
        <w:rPr>
          <w:rFonts w:ascii="Cambria" w:hAnsi="Cambria"/>
        </w:rPr>
        <w:t>Разходите за строително – монтажни работи са в размер на 10 % от общите допустими разходи по процедурата, но са част от разходите в раздел Единна ставка. В случай че в проектните си предложения, кандидатите имат предвидени разходи за строително-монтажни работи, сумата за СМР следва да бъде посочена в т</w:t>
      </w:r>
      <w:r w:rsidRPr="0055593A">
        <w:rPr>
          <w:rFonts w:ascii="Cambria" w:hAnsi="Cambria"/>
        </w:rPr>
        <w:t>.11.</w:t>
      </w:r>
      <w:r w:rsidR="0055593A" w:rsidRPr="0055593A">
        <w:rPr>
          <w:rFonts w:ascii="Cambria" w:hAnsi="Cambria"/>
        </w:rPr>
        <w:t>7</w:t>
      </w:r>
      <w:r w:rsidRPr="0055593A">
        <w:rPr>
          <w:rFonts w:ascii="Cambria" w:hAnsi="Cambria"/>
        </w:rPr>
        <w:t>.</w:t>
      </w:r>
      <w:r w:rsidRPr="00A14976">
        <w:rPr>
          <w:rFonts w:ascii="Cambria" w:hAnsi="Cambria"/>
        </w:rPr>
        <w:t xml:space="preserve"> от Формуляра за кандидатстване. В този случай оценителната комисия ще нанесе служебно предвидените разходи за СМР, посочени от кандидата в т.11.</w:t>
      </w:r>
      <w:r w:rsidR="0055593A">
        <w:rPr>
          <w:rFonts w:ascii="Cambria" w:hAnsi="Cambria"/>
        </w:rPr>
        <w:t>7</w:t>
      </w:r>
      <w:r w:rsidRPr="00A14976">
        <w:rPr>
          <w:rFonts w:ascii="Cambria" w:hAnsi="Cambria"/>
        </w:rPr>
        <w:t xml:space="preserve"> от Формуляра за кандидатстване в секция 6. „Финансова информация – източници на финансиране“, в полето Искано финансиране (Безвъзмездна финансова помощ, в т.ч. „кръстосано финансиране“). При надвишаване на ограничението на разходите за СМР в размер на до 10% от общите допустими разходи по проекта, на етап техническа и финансова оценка сумата, посочена в секция 6 на проектното предложение ще бъде намалена до максимално допустимия размер. </w:t>
      </w:r>
    </w:p>
    <w:p w14:paraId="18BD6C65" w14:textId="77777777" w:rsidR="00815206" w:rsidRPr="0058460F" w:rsidRDefault="00815206" w:rsidP="00815206">
      <w:pPr>
        <w:spacing w:after="240"/>
        <w:rPr>
          <w:rFonts w:ascii="Cambria" w:hAnsi="Cambria"/>
        </w:rPr>
      </w:pPr>
    </w:p>
    <w:p w14:paraId="35F42CD8" w14:textId="77777777" w:rsidR="006D4D26" w:rsidRDefault="00C657A2" w:rsidP="006D4D26">
      <w:pPr>
        <w:rPr>
          <w:rFonts w:ascii="Cambria" w:eastAsiaTheme="minorHAnsi" w:hAnsi="Cambria" w:cs="Calibri"/>
          <w:lang w:eastAsia="en-US"/>
        </w:rPr>
      </w:pPr>
      <w:r>
        <w:rPr>
          <w:rFonts w:ascii="Cambria" w:eastAsiaTheme="minorHAnsi" w:hAnsi="Cambria" w:cs="Calibri"/>
          <w:b/>
          <w:lang w:eastAsia="en-US"/>
        </w:rPr>
        <w:t>При попълване на бюджета</w:t>
      </w:r>
      <w:r w:rsidR="006D4D26" w:rsidRPr="009F2318">
        <w:rPr>
          <w:rFonts w:ascii="Cambria" w:eastAsiaTheme="minorHAnsi" w:hAnsi="Cambria" w:cs="Calibri"/>
          <w:b/>
          <w:lang w:eastAsia="en-US"/>
        </w:rPr>
        <w:t xml:space="preserve"> кандидатът трябва точно да следва бюджетната рамка, </w:t>
      </w:r>
      <w:r w:rsidR="006D4D26" w:rsidRPr="009F2318">
        <w:rPr>
          <w:rFonts w:ascii="Cambria" w:eastAsiaTheme="minorHAnsi" w:hAnsi="Cambria" w:cs="Calibri"/>
          <w:b/>
          <w:u w:val="single"/>
          <w:lang w:eastAsia="en-US"/>
        </w:rPr>
        <w:t>като не е допустимо</w:t>
      </w:r>
      <w:r w:rsidR="006D4D26" w:rsidRPr="009F2318">
        <w:rPr>
          <w:rFonts w:ascii="Cambria" w:eastAsiaTheme="minorHAnsi" w:hAnsi="Cambria" w:cs="Calibri"/>
          <w:b/>
          <w:lang w:eastAsia="en-US"/>
        </w:rPr>
        <w:t xml:space="preserve"> да се добавят нови видове разходи, различни от посочените.</w:t>
      </w:r>
    </w:p>
    <w:p w14:paraId="73691F40" w14:textId="77777777" w:rsidR="006D4D26" w:rsidRPr="00B42D78" w:rsidRDefault="00F72EAA" w:rsidP="006D4D26">
      <w:pPr>
        <w:shd w:val="clear" w:color="auto" w:fill="F2F2F2" w:themeFill="background1" w:themeFillShade="F2"/>
        <w:rPr>
          <w:rFonts w:ascii="Cambria" w:eastAsiaTheme="minorHAnsi" w:hAnsi="Cambria" w:cs="Calibri"/>
          <w:lang w:eastAsia="en-US"/>
        </w:rPr>
      </w:pPr>
      <w:r>
        <w:rPr>
          <w:rFonts w:ascii="Cambria" w:eastAsiaTheme="minorHAnsi" w:hAnsi="Cambria" w:cs="Calibri"/>
          <w:lang w:eastAsia="en-US"/>
        </w:rPr>
        <w:t>П</w:t>
      </w:r>
      <w:r w:rsidR="006D4D26" w:rsidRPr="00B42D78">
        <w:rPr>
          <w:rFonts w:ascii="Cambria" w:eastAsiaTheme="minorHAnsi" w:hAnsi="Cambria" w:cs="Calibri"/>
          <w:lang w:eastAsia="en-US"/>
        </w:rPr>
        <w:t>ри попълване на Бюджета всеки кандидат следва да планира само преките си разходи</w:t>
      </w:r>
      <w:r w:rsidR="00381450">
        <w:rPr>
          <w:rFonts w:ascii="Cambria" w:eastAsiaTheme="minorHAnsi" w:hAnsi="Cambria" w:cs="Calibri"/>
          <w:lang w:eastAsia="en-US"/>
        </w:rPr>
        <w:t xml:space="preserve"> за персонал</w:t>
      </w:r>
      <w:r w:rsidR="006D4D26" w:rsidRPr="00B42D78">
        <w:rPr>
          <w:rFonts w:ascii="Cambria" w:eastAsiaTheme="minorHAnsi" w:hAnsi="Cambria" w:cs="Calibri"/>
          <w:lang w:eastAsia="en-US"/>
        </w:rPr>
        <w:t xml:space="preserve">. </w:t>
      </w:r>
    </w:p>
    <w:p w14:paraId="22E0D0B7" w14:textId="77777777" w:rsidR="006D4D26" w:rsidRDefault="006D4D26" w:rsidP="006D4D26">
      <w:pPr>
        <w:rPr>
          <w:rFonts w:ascii="Cambria" w:eastAsiaTheme="minorHAnsi" w:hAnsi="Cambria" w:cs="Calibri"/>
          <w:lang w:eastAsia="en-US"/>
        </w:rPr>
      </w:pPr>
    </w:p>
    <w:p w14:paraId="25B3B6B4" w14:textId="77777777" w:rsidR="006D4D26" w:rsidRDefault="006D4D26" w:rsidP="00E45A3E">
      <w:pPr>
        <w:rPr>
          <w:rFonts w:ascii="Cambria" w:eastAsiaTheme="minorHAnsi" w:hAnsi="Cambria" w:cs="Calibri"/>
          <w:lang w:eastAsia="en-US"/>
        </w:rPr>
      </w:pPr>
      <w:r w:rsidRPr="00B42D78">
        <w:rPr>
          <w:rFonts w:ascii="Cambria" w:eastAsiaTheme="minorHAnsi" w:hAnsi="Cambria" w:cs="Calibri"/>
          <w:lang w:eastAsia="en-US"/>
        </w:rPr>
        <w:lastRenderedPageBreak/>
        <w:t xml:space="preserve">Всички разходи се попълват в съответните редове с ДДС за бюджетните пера, </w:t>
      </w:r>
      <w:r w:rsidR="00C657A2">
        <w:rPr>
          <w:rFonts w:ascii="Cambria" w:eastAsiaTheme="minorHAnsi" w:hAnsi="Cambria" w:cs="Calibri"/>
          <w:lang w:eastAsia="en-US"/>
        </w:rPr>
        <w:t>в случаите</w:t>
      </w:r>
      <w:r w:rsidR="00AE308D">
        <w:rPr>
          <w:rFonts w:ascii="Cambria" w:eastAsiaTheme="minorHAnsi" w:hAnsi="Cambria" w:cs="Calibri"/>
          <w:lang w:eastAsia="en-US"/>
        </w:rPr>
        <w:t xml:space="preserve"> когато същият е невъзстановим по смисъла на </w:t>
      </w:r>
      <w:r w:rsidRPr="00B42D78">
        <w:rPr>
          <w:rFonts w:ascii="Cambria" w:eastAsiaTheme="minorHAnsi" w:hAnsi="Cambria" w:cs="Calibri"/>
          <w:lang w:eastAsia="en-US"/>
        </w:rPr>
        <w:t xml:space="preserve"> Указания на министъра на финансите</w:t>
      </w:r>
      <w:r w:rsidR="00AE308D">
        <w:rPr>
          <w:rFonts w:ascii="Cambria" w:eastAsiaTheme="minorHAnsi" w:hAnsi="Cambria" w:cs="Calibri"/>
          <w:lang w:eastAsia="en-US"/>
        </w:rPr>
        <w:t xml:space="preserve"> № </w:t>
      </w:r>
      <w:r w:rsidR="004A3088">
        <w:rPr>
          <w:rFonts w:ascii="Cambria" w:eastAsiaTheme="minorHAnsi" w:hAnsi="Cambria" w:cs="Calibri"/>
          <w:lang w:eastAsia="en-US"/>
        </w:rPr>
        <w:t>Д</w:t>
      </w:r>
      <w:r w:rsidR="00AE308D">
        <w:rPr>
          <w:rFonts w:ascii="Cambria" w:eastAsiaTheme="minorHAnsi" w:hAnsi="Cambria" w:cs="Calibri"/>
          <w:lang w:eastAsia="en-US"/>
        </w:rPr>
        <w:t>НФ-3/23.12.2016 г. относно</w:t>
      </w:r>
      <w:r w:rsidRPr="00B42D78">
        <w:rPr>
          <w:rFonts w:ascii="Cambria" w:eastAsiaTheme="minorHAnsi" w:hAnsi="Cambria" w:cs="Calibri"/>
          <w:lang w:eastAsia="en-US"/>
        </w:rPr>
        <w:t xml:space="preserve"> третиране на данък върху добавена стойност като допустим разход при изпълнение на проекти по </w:t>
      </w:r>
      <w:r w:rsidR="00AE308D">
        <w:rPr>
          <w:rFonts w:ascii="Cambria" w:eastAsiaTheme="minorHAnsi" w:hAnsi="Cambria" w:cs="Calibri"/>
          <w:lang w:eastAsia="en-US"/>
        </w:rPr>
        <w:t>оперативните програми</w:t>
      </w:r>
      <w:r w:rsidRPr="00B42D78">
        <w:rPr>
          <w:rFonts w:ascii="Cambria" w:eastAsiaTheme="minorHAnsi" w:hAnsi="Cambria" w:cs="Calibri"/>
          <w:lang w:eastAsia="en-US"/>
        </w:rPr>
        <w:t xml:space="preserve">, съфинансирани от </w:t>
      </w:r>
      <w:r w:rsidR="00AE308D">
        <w:rPr>
          <w:rFonts w:ascii="Cambria" w:eastAsiaTheme="minorHAnsi" w:hAnsi="Cambria" w:cs="Calibri"/>
          <w:lang w:eastAsia="en-US"/>
        </w:rPr>
        <w:t>Европейския фонд за регионално развитие (</w:t>
      </w:r>
      <w:r w:rsidRPr="00B42D78">
        <w:rPr>
          <w:rFonts w:ascii="Cambria" w:eastAsiaTheme="minorHAnsi" w:hAnsi="Cambria" w:cs="Calibri"/>
          <w:lang w:eastAsia="en-US"/>
        </w:rPr>
        <w:t>ЕФРР</w:t>
      </w:r>
      <w:r w:rsidR="00AE308D">
        <w:rPr>
          <w:rFonts w:ascii="Cambria" w:eastAsiaTheme="minorHAnsi" w:hAnsi="Cambria" w:cs="Calibri"/>
          <w:lang w:eastAsia="en-US"/>
        </w:rPr>
        <w:t>)</w:t>
      </w:r>
      <w:r w:rsidRPr="00B42D78">
        <w:rPr>
          <w:rFonts w:ascii="Cambria" w:eastAsiaTheme="minorHAnsi" w:hAnsi="Cambria" w:cs="Calibri"/>
          <w:lang w:eastAsia="en-US"/>
        </w:rPr>
        <w:t xml:space="preserve">, </w:t>
      </w:r>
      <w:r w:rsidR="00AE308D">
        <w:rPr>
          <w:rFonts w:ascii="Cambria" w:eastAsiaTheme="minorHAnsi" w:hAnsi="Cambria" w:cs="Calibri"/>
          <w:lang w:eastAsia="en-US"/>
        </w:rPr>
        <w:t>Европейския софиален фонд (</w:t>
      </w:r>
      <w:r w:rsidRPr="00B42D78">
        <w:rPr>
          <w:rFonts w:ascii="Cambria" w:eastAsiaTheme="minorHAnsi" w:hAnsi="Cambria" w:cs="Calibri"/>
          <w:lang w:eastAsia="en-US"/>
        </w:rPr>
        <w:t>ЕСФ</w:t>
      </w:r>
      <w:r w:rsidR="00AE308D">
        <w:rPr>
          <w:rFonts w:ascii="Cambria" w:eastAsiaTheme="minorHAnsi" w:hAnsi="Cambria" w:cs="Calibri"/>
          <w:lang w:eastAsia="en-US"/>
        </w:rPr>
        <w:t>)</w:t>
      </w:r>
      <w:r w:rsidRPr="00B42D78">
        <w:rPr>
          <w:rFonts w:ascii="Cambria" w:eastAsiaTheme="minorHAnsi" w:hAnsi="Cambria" w:cs="Calibri"/>
          <w:lang w:eastAsia="en-US"/>
        </w:rPr>
        <w:t xml:space="preserve">, </w:t>
      </w:r>
      <w:r w:rsidR="00AE308D" w:rsidRPr="00B42D78">
        <w:rPr>
          <w:rFonts w:ascii="Cambria" w:eastAsiaTheme="minorHAnsi" w:hAnsi="Cambria" w:cs="Calibri"/>
          <w:lang w:eastAsia="en-US"/>
        </w:rPr>
        <w:t xml:space="preserve">Кохезионния Фонд </w:t>
      </w:r>
      <w:r w:rsidR="00AE308D">
        <w:rPr>
          <w:rFonts w:ascii="Cambria" w:eastAsiaTheme="minorHAnsi" w:hAnsi="Cambria" w:cs="Calibri"/>
          <w:lang w:eastAsia="en-US"/>
        </w:rPr>
        <w:t>(КФ)</w:t>
      </w:r>
      <w:r w:rsidRPr="00B42D78">
        <w:rPr>
          <w:rFonts w:ascii="Cambria" w:eastAsiaTheme="minorHAnsi" w:hAnsi="Cambria" w:cs="Calibri"/>
          <w:lang w:eastAsia="en-US"/>
        </w:rPr>
        <w:t xml:space="preserve"> и </w:t>
      </w:r>
      <w:r w:rsidR="00AE308D">
        <w:rPr>
          <w:rFonts w:ascii="Cambria" w:eastAsiaTheme="minorHAnsi" w:hAnsi="Cambria" w:cs="Calibri"/>
          <w:lang w:eastAsia="en-US"/>
        </w:rPr>
        <w:t>Европейския фонд за морско дело и рабарство (</w:t>
      </w:r>
      <w:r w:rsidRPr="00B42D78">
        <w:rPr>
          <w:rFonts w:ascii="Cambria" w:eastAsiaTheme="minorHAnsi" w:hAnsi="Cambria" w:cs="Calibri"/>
          <w:lang w:eastAsia="en-US"/>
        </w:rPr>
        <w:t>ЕФМДР</w:t>
      </w:r>
      <w:r w:rsidR="00AE308D">
        <w:rPr>
          <w:rFonts w:ascii="Cambria" w:eastAsiaTheme="minorHAnsi" w:hAnsi="Cambria" w:cs="Calibri"/>
          <w:lang w:eastAsia="en-US"/>
        </w:rPr>
        <w:t>) на ЕС</w:t>
      </w:r>
      <w:r w:rsidRPr="00B42D78">
        <w:rPr>
          <w:rFonts w:ascii="Cambria" w:eastAsiaTheme="minorHAnsi" w:hAnsi="Cambria" w:cs="Calibri"/>
          <w:lang w:eastAsia="en-US"/>
        </w:rPr>
        <w:t>, за програмен период 2014-2020 г.</w:t>
      </w:r>
    </w:p>
    <w:p w14:paraId="7A74D008" w14:textId="77777777" w:rsidR="006D4D26" w:rsidRPr="00B42D78" w:rsidRDefault="006D4D26" w:rsidP="006D4D26">
      <w:pPr>
        <w:rPr>
          <w:rFonts w:ascii="Cambria" w:eastAsiaTheme="minorHAnsi" w:hAnsi="Cambria" w:cs="Calibri"/>
          <w:lang w:eastAsia="en-US"/>
        </w:rPr>
      </w:pPr>
    </w:p>
    <w:p w14:paraId="6E5DCF65" w14:textId="77777777" w:rsidR="006D4D26" w:rsidRPr="00B42D78" w:rsidRDefault="006D4D26" w:rsidP="006D4D26">
      <w:pPr>
        <w:rPr>
          <w:rFonts w:ascii="Cambria" w:eastAsiaTheme="minorHAnsi" w:hAnsi="Cambria" w:cs="Calibri"/>
          <w:b/>
          <w:lang w:eastAsia="en-US"/>
        </w:rPr>
      </w:pPr>
      <w:r w:rsidRPr="00B42D78">
        <w:rPr>
          <w:rFonts w:ascii="Cambria" w:eastAsiaTheme="minorHAnsi" w:hAnsi="Cambria" w:cs="Calibri"/>
          <w:b/>
          <w:lang w:eastAsia="en-US"/>
        </w:rPr>
        <w:t>Финансова информация – източници на финансиране (секция 6 от Формуляра)</w:t>
      </w:r>
    </w:p>
    <w:p w14:paraId="1FEA45B6" w14:textId="77777777" w:rsidR="006D4D26" w:rsidRPr="009F2318" w:rsidRDefault="006D4D26" w:rsidP="006D4D26">
      <w:pPr>
        <w:rPr>
          <w:rFonts w:ascii="Cambria" w:eastAsiaTheme="minorHAnsi" w:hAnsi="Cambria" w:cs="Calibri"/>
          <w:lang w:eastAsia="en-US"/>
        </w:rPr>
      </w:pPr>
      <w:r w:rsidRPr="009F2318">
        <w:rPr>
          <w:rFonts w:ascii="Cambria" w:eastAsiaTheme="minorHAnsi" w:hAnsi="Cambria" w:cs="Calibri"/>
          <w:lang w:eastAsia="en-US"/>
        </w:rPr>
        <w:t>В секция 6. „Финансова информация – източници на финансиране“ от Формуляра за кандидатстване, в полето Искано финансиране</w:t>
      </w:r>
      <w:r w:rsidR="00C841A0">
        <w:rPr>
          <w:rFonts w:ascii="Cambria" w:eastAsiaTheme="minorHAnsi" w:hAnsi="Cambria" w:cs="Calibri"/>
          <w:lang w:eastAsia="en-US"/>
        </w:rPr>
        <w:t xml:space="preserve"> (Безвъзмездна финансова помощ), </w:t>
      </w:r>
      <w:r w:rsidRPr="009F2318">
        <w:rPr>
          <w:rFonts w:ascii="Cambria" w:eastAsiaTheme="minorHAnsi" w:hAnsi="Cambria" w:cs="Calibri"/>
          <w:lang w:eastAsia="en-US"/>
        </w:rPr>
        <w:t>системата автоматично прехвърля общата сума на бюджета от секция 5. „Бюджет“.</w:t>
      </w:r>
    </w:p>
    <w:p w14:paraId="79811FDF" w14:textId="77777777" w:rsidR="006D4D26" w:rsidRDefault="006D4D26" w:rsidP="006D4D26">
      <w:pPr>
        <w:rPr>
          <w:rFonts w:ascii="Cambria" w:eastAsiaTheme="minorHAnsi" w:hAnsi="Cambria" w:cs="Calibri"/>
          <w:lang w:eastAsia="en-US"/>
        </w:rPr>
      </w:pPr>
      <w:r w:rsidRPr="009F2318">
        <w:rPr>
          <w:rFonts w:ascii="Cambria" w:eastAsiaTheme="minorHAnsi" w:hAnsi="Cambria" w:cs="Calibri"/>
          <w:lang w:eastAsia="en-US"/>
        </w:rPr>
        <w:t xml:space="preserve">Кандидатът следва да попълни (ако е приложимо) следните полета от таблицата:  </w:t>
      </w:r>
    </w:p>
    <w:p w14:paraId="69B09629" w14:textId="77777777" w:rsidR="00A14976" w:rsidRPr="00475AFC" w:rsidRDefault="00A14976" w:rsidP="00475AFC">
      <w:pPr>
        <w:pStyle w:val="a4"/>
        <w:numPr>
          <w:ilvl w:val="0"/>
          <w:numId w:val="65"/>
        </w:numPr>
        <w:rPr>
          <w:rFonts w:ascii="Cambria" w:eastAsiaTheme="minorHAnsi" w:hAnsi="Cambria" w:cs="Calibri"/>
          <w:lang w:eastAsia="en-US"/>
        </w:rPr>
      </w:pPr>
      <w:r w:rsidRPr="00475AFC">
        <w:rPr>
          <w:rFonts w:ascii="Cambria" w:eastAsiaTheme="minorHAnsi" w:hAnsi="Cambria" w:cs="Calibri"/>
          <w:lang w:eastAsia="en-US"/>
        </w:rPr>
        <w:t>Искано финансиране (Безвъзмездна финансова помощ), в т.ч. кръстосано финансиране - Ако не е предвидено кръстосано финансиране, полето не се попълва.</w:t>
      </w:r>
    </w:p>
    <w:p w14:paraId="367D8F51" w14:textId="77777777" w:rsidR="006D4D26" w:rsidRPr="00B42D78" w:rsidRDefault="006D4D26" w:rsidP="006D4D26">
      <w:pPr>
        <w:pStyle w:val="a4"/>
        <w:numPr>
          <w:ilvl w:val="0"/>
          <w:numId w:val="43"/>
        </w:numPr>
        <w:rPr>
          <w:rFonts w:ascii="Cambria" w:eastAsiaTheme="minorHAnsi" w:hAnsi="Cambria" w:cs="Calibri"/>
          <w:lang w:eastAsia="en-US"/>
        </w:rPr>
      </w:pPr>
      <w:r w:rsidRPr="00B42D78">
        <w:rPr>
          <w:rFonts w:ascii="Cambria" w:eastAsiaTheme="minorHAnsi" w:hAnsi="Cambria" w:cs="Calibri"/>
          <w:lang w:eastAsia="en-US"/>
        </w:rPr>
        <w:t>Съфинансиране от кандидата/партньорите (</w:t>
      </w:r>
      <w:r w:rsidRPr="009F2318">
        <w:rPr>
          <w:rFonts w:ascii="Cambria" w:eastAsiaTheme="minorHAnsi" w:hAnsi="Cambria" w:cs="Calibri"/>
          <w:b/>
          <w:lang w:eastAsia="en-US"/>
        </w:rPr>
        <w:t>средства от бюджетни предприятия</w:t>
      </w:r>
      <w:r w:rsidR="002A3120">
        <w:rPr>
          <w:rFonts w:ascii="Cambria" w:eastAsiaTheme="minorHAnsi" w:hAnsi="Cambria" w:cs="Calibri"/>
          <w:lang w:eastAsia="en-US"/>
        </w:rPr>
        <w:t>) – в случай</w:t>
      </w:r>
      <w:r w:rsidRPr="00B42D78">
        <w:rPr>
          <w:rFonts w:ascii="Cambria" w:eastAsiaTheme="minorHAnsi" w:hAnsi="Cambria" w:cs="Calibri"/>
          <w:lang w:eastAsia="en-US"/>
        </w:rPr>
        <w:t xml:space="preserve"> че общината участва със собствен принос в бюджета на проекта. Ако не е предвиден собствен принос, полето не се попълва.</w:t>
      </w:r>
    </w:p>
    <w:p w14:paraId="09EFE9E6" w14:textId="77777777" w:rsidR="006D4D26" w:rsidRPr="00B42D78" w:rsidRDefault="006D4D26" w:rsidP="006D4D26">
      <w:pPr>
        <w:pStyle w:val="a4"/>
        <w:numPr>
          <w:ilvl w:val="0"/>
          <w:numId w:val="43"/>
        </w:numPr>
        <w:rPr>
          <w:rFonts w:ascii="Cambria" w:eastAsiaTheme="minorHAnsi" w:hAnsi="Cambria" w:cs="Calibri"/>
          <w:lang w:eastAsia="en-US"/>
        </w:rPr>
      </w:pPr>
      <w:r w:rsidRPr="00B42D78">
        <w:rPr>
          <w:rFonts w:ascii="Cambria" w:eastAsiaTheme="minorHAnsi" w:hAnsi="Cambria" w:cs="Calibri"/>
          <w:lang w:eastAsia="en-US"/>
        </w:rPr>
        <w:t>Съфинансиране от кандидата/партньорите (</w:t>
      </w:r>
      <w:r w:rsidRPr="009F2318">
        <w:rPr>
          <w:rFonts w:ascii="Cambria" w:eastAsiaTheme="minorHAnsi" w:hAnsi="Cambria" w:cs="Calibri"/>
          <w:b/>
          <w:lang w:eastAsia="en-US"/>
        </w:rPr>
        <w:t>средства от бенефициенти, които не са бюджетни предприятия</w:t>
      </w:r>
      <w:r w:rsidR="007C43BB">
        <w:rPr>
          <w:rFonts w:ascii="Cambria" w:eastAsiaTheme="minorHAnsi" w:hAnsi="Cambria" w:cs="Calibri"/>
          <w:lang w:eastAsia="en-US"/>
        </w:rPr>
        <w:t>) – в случай че е предвиден</w:t>
      </w:r>
      <w:r w:rsidRPr="00B42D78">
        <w:rPr>
          <w:rFonts w:ascii="Cambria" w:eastAsiaTheme="minorHAnsi" w:hAnsi="Cambria" w:cs="Calibri"/>
          <w:lang w:eastAsia="en-US"/>
        </w:rPr>
        <w:t xml:space="preserve"> собствен принос в бюджета на проекта. Ако не е предвиден собствен принос, полето не се попълва.</w:t>
      </w:r>
    </w:p>
    <w:p w14:paraId="53ECDD5E" w14:textId="77777777" w:rsidR="00C25060" w:rsidRPr="00C25060" w:rsidRDefault="00C25060" w:rsidP="00C25060">
      <w:pPr>
        <w:rPr>
          <w:rFonts w:ascii="Cambria" w:eastAsiaTheme="minorHAnsi" w:hAnsi="Cambria" w:cs="Calibri"/>
          <w:b/>
          <w:lang w:eastAsia="en-US"/>
        </w:rPr>
      </w:pPr>
      <w:r w:rsidRPr="00C25060">
        <w:rPr>
          <w:rFonts w:ascii="Cambria" w:eastAsiaTheme="minorHAnsi" w:hAnsi="Cambria" w:cs="Calibri"/>
          <w:b/>
          <w:lang w:eastAsia="en-US"/>
        </w:rPr>
        <w:t>Останалите полета в секция 6. Финансова информация – източници на финансиране са неприложими по настоящата процедура!</w:t>
      </w:r>
    </w:p>
    <w:p w14:paraId="40F53D8F" w14:textId="77777777" w:rsidR="00C25060" w:rsidRPr="00C25060" w:rsidRDefault="00C25060" w:rsidP="00C25060">
      <w:pPr>
        <w:rPr>
          <w:rFonts w:ascii="Cambria" w:eastAsiaTheme="minorHAnsi" w:hAnsi="Cambria" w:cs="Calibri"/>
          <w:b/>
          <w:lang w:eastAsia="en-US"/>
        </w:rPr>
      </w:pPr>
      <w:r w:rsidRPr="00C25060">
        <w:rPr>
          <w:rFonts w:ascii="Cambria" w:eastAsiaTheme="minorHAnsi" w:hAnsi="Cambria" w:cs="Calibri"/>
          <w:b/>
          <w:lang w:eastAsia="en-US"/>
        </w:rPr>
        <w:t>Попълването и на двете части от Формуляра за кандидатстване, отнасящи се до бюджета на проекта (секция 5. Бюджет и секция 6. Финансова информация – източници на финансиране) е задължително!</w:t>
      </w:r>
    </w:p>
    <w:p w14:paraId="1B476BB2" w14:textId="77777777" w:rsidR="00C25060" w:rsidRPr="00C25060" w:rsidRDefault="00C25060" w:rsidP="00C25060">
      <w:pPr>
        <w:rPr>
          <w:rFonts w:ascii="Cambria" w:eastAsiaTheme="minorHAnsi" w:hAnsi="Cambria" w:cs="Calibri"/>
          <w:b/>
          <w:lang w:eastAsia="en-US"/>
        </w:rPr>
      </w:pPr>
      <w:r w:rsidRPr="00C25060">
        <w:rPr>
          <w:rFonts w:ascii="Cambria" w:eastAsiaTheme="minorHAnsi" w:hAnsi="Cambria" w:cs="Calibri"/>
          <w:b/>
          <w:lang w:eastAsia="en-US"/>
        </w:rPr>
        <w:t>В Бюджета не се допуска наличието на разходи, които не са обосновани и обвързани с конкретна дейност от проектното предложение.</w:t>
      </w:r>
    </w:p>
    <w:p w14:paraId="1DFB4FDA" w14:textId="77777777" w:rsidR="00C25060" w:rsidRPr="00C25060" w:rsidRDefault="00C25060" w:rsidP="00C25060">
      <w:pPr>
        <w:rPr>
          <w:rFonts w:ascii="Cambria" w:eastAsiaTheme="minorHAnsi" w:hAnsi="Cambria" w:cs="Calibri"/>
          <w:b/>
          <w:lang w:eastAsia="en-US"/>
        </w:rPr>
      </w:pPr>
      <w:r w:rsidRPr="00C25060">
        <w:rPr>
          <w:rFonts w:ascii="Cambria" w:eastAsiaTheme="minorHAnsi" w:hAnsi="Cambria" w:cs="Calibri"/>
          <w:b/>
          <w:lang w:eastAsia="en-US"/>
        </w:rPr>
        <w:t xml:space="preserve">Всички разходи, с изключение на разходите за организация и управление и разходите за информация и комуникация, включени в бюджета на проекта, 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w:t>
      </w:r>
    </w:p>
    <w:p w14:paraId="4D331CE9" w14:textId="77777777" w:rsidR="00C25060" w:rsidRPr="00C25060" w:rsidRDefault="00C25060" w:rsidP="00C25060">
      <w:pPr>
        <w:rPr>
          <w:rFonts w:ascii="Cambria" w:eastAsiaTheme="minorHAnsi" w:hAnsi="Cambria" w:cs="Calibri"/>
          <w:b/>
          <w:lang w:eastAsia="en-US"/>
        </w:rPr>
      </w:pPr>
      <w:r w:rsidRPr="00C25060">
        <w:rPr>
          <w:rFonts w:ascii="Cambria" w:eastAsiaTheme="minorHAnsi" w:hAnsi="Cambria" w:cs="Calibri"/>
          <w:b/>
          <w:lang w:eastAsia="en-US"/>
        </w:rPr>
        <w:lastRenderedPageBreak/>
        <w:t xml:space="preserve">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и посочени в описанието на съответната дейност </w:t>
      </w:r>
    </w:p>
    <w:p w14:paraId="3CE8F1C2" w14:textId="77777777" w:rsidR="00B43DF0" w:rsidRDefault="00C25060" w:rsidP="00C25060">
      <w:pPr>
        <w:rPr>
          <w:rFonts w:ascii="Cambria" w:eastAsiaTheme="minorHAnsi" w:hAnsi="Cambria" w:cs="Calibri"/>
          <w:lang w:eastAsia="en-US"/>
        </w:rPr>
      </w:pPr>
      <w:r w:rsidRPr="00C25060">
        <w:rPr>
          <w:rFonts w:ascii="Cambria" w:eastAsiaTheme="minorHAnsi" w:hAnsi="Cambria" w:cs="Calibri"/>
          <w:b/>
          <w:lang w:eastAsia="en-US"/>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p w14:paraId="4F8F7485" w14:textId="77777777" w:rsidR="00891F46" w:rsidRDefault="0090588F" w:rsidP="00036BC3">
      <w:pPr>
        <w:rPr>
          <w:rFonts w:ascii="Cambria" w:eastAsiaTheme="minorHAnsi" w:hAnsi="Cambria" w:cs="Calibri"/>
          <w:b/>
          <w:lang w:eastAsia="en-US"/>
        </w:rPr>
      </w:pPr>
      <w:r>
        <w:rPr>
          <w:rFonts w:ascii="Cambria" w:eastAsiaTheme="minorHAnsi" w:hAnsi="Cambria" w:cs="Calibri"/>
          <w:b/>
          <w:lang w:eastAsia="en-US"/>
        </w:rPr>
        <w:t>14</w:t>
      </w:r>
      <w:r w:rsidR="006D4D26">
        <w:rPr>
          <w:rFonts w:ascii="Cambria" w:eastAsiaTheme="minorHAnsi" w:hAnsi="Cambria" w:cs="Calibri"/>
          <w:b/>
          <w:lang w:eastAsia="en-US"/>
        </w:rPr>
        <w:t>.3</w:t>
      </w:r>
      <w:r w:rsidR="00A854EA" w:rsidRPr="00A854EA">
        <w:rPr>
          <w:rFonts w:ascii="Cambria" w:eastAsiaTheme="minorHAnsi" w:hAnsi="Cambria" w:cs="Calibri"/>
          <w:b/>
          <w:lang w:eastAsia="en-US"/>
        </w:rPr>
        <w:t>. Допустими разходи</w:t>
      </w:r>
    </w:p>
    <w:p w14:paraId="4D75F260" w14:textId="77777777" w:rsidR="00036BC3" w:rsidRDefault="00036BC3" w:rsidP="00036BC3">
      <w:pPr>
        <w:rPr>
          <w:rFonts w:ascii="Cambria" w:eastAsiaTheme="minorHAnsi" w:hAnsi="Cambria" w:cs="Calibri"/>
          <w:lang w:eastAsia="en-US"/>
        </w:rPr>
      </w:pPr>
      <w:r>
        <w:rPr>
          <w:rFonts w:ascii="Cambria" w:eastAsiaTheme="minorHAnsi" w:hAnsi="Cambria" w:cs="Calibri"/>
          <w:lang w:eastAsia="en-US"/>
        </w:rPr>
        <w:t xml:space="preserve">Допустими </w:t>
      </w:r>
      <w:r w:rsidRPr="00036BC3">
        <w:rPr>
          <w:rFonts w:ascii="Cambria" w:eastAsiaTheme="minorHAnsi" w:hAnsi="Cambria" w:cs="Calibri"/>
          <w:lang w:eastAsia="en-US"/>
        </w:rPr>
        <w:t>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14:paraId="40E02178" w14:textId="77777777" w:rsidR="00104F24" w:rsidRDefault="00104F24" w:rsidP="00C25060">
      <w:pPr>
        <w:tabs>
          <w:tab w:val="left" w:pos="2161"/>
        </w:tabs>
        <w:spacing w:after="240" w:line="259" w:lineRule="auto"/>
        <w:rPr>
          <w:rFonts w:ascii="Calibri" w:eastAsia="Calibri" w:hAnsi="Calibri"/>
          <w:b/>
          <w:snapToGrid w:val="0"/>
          <w:lang w:eastAsia="en-US"/>
        </w:rPr>
      </w:pPr>
    </w:p>
    <w:p w14:paraId="7170D534" w14:textId="77777777" w:rsidR="00C25060" w:rsidRPr="00C25060" w:rsidRDefault="00C25060" w:rsidP="00C25060">
      <w:pPr>
        <w:tabs>
          <w:tab w:val="left" w:pos="2161"/>
        </w:tabs>
        <w:spacing w:after="240" w:line="259" w:lineRule="auto"/>
        <w:rPr>
          <w:rFonts w:ascii="Calibri" w:eastAsia="Calibri" w:hAnsi="Calibri"/>
          <w:b/>
          <w:snapToGrid w:val="0"/>
          <w:lang w:eastAsia="en-US"/>
        </w:rPr>
      </w:pPr>
      <w:r w:rsidRPr="00C25060">
        <w:rPr>
          <w:rFonts w:ascii="Calibri" w:eastAsia="Calibri" w:hAnsi="Calibri"/>
          <w:b/>
          <w:snapToGrid w:val="0"/>
          <w:lang w:eastAsia="en-US"/>
        </w:rPr>
        <w:t>І. РАЗХОДИ ЗА ПЕРСОНАЛ</w:t>
      </w:r>
    </w:p>
    <w:p w14:paraId="10B01937" w14:textId="77777777" w:rsidR="00C25060" w:rsidRPr="00C25060" w:rsidRDefault="00C25060" w:rsidP="00C25060">
      <w:pPr>
        <w:tabs>
          <w:tab w:val="left" w:pos="2161"/>
        </w:tabs>
        <w:spacing w:after="240" w:line="259" w:lineRule="auto"/>
        <w:rPr>
          <w:rFonts w:ascii="Calibri" w:eastAsia="Calibri" w:hAnsi="Calibri"/>
          <w:b/>
          <w:snapToGrid w:val="0"/>
          <w:lang w:eastAsia="en-US"/>
        </w:rPr>
      </w:pPr>
      <w:r w:rsidRPr="00C25060">
        <w:rPr>
          <w:rFonts w:ascii="Calibri" w:eastAsia="Calibri" w:hAnsi="Calibri"/>
          <w:b/>
          <w:snapToGrid w:val="0"/>
          <w:lang w:eastAsia="en-US"/>
        </w:rPr>
        <w:t>1. Преки разходи за персонал</w:t>
      </w:r>
    </w:p>
    <w:p w14:paraId="4EC4070E" w14:textId="77777777" w:rsidR="00C25060" w:rsidRPr="00C25060" w:rsidRDefault="00C25060" w:rsidP="00C25060">
      <w:pPr>
        <w:tabs>
          <w:tab w:val="left" w:pos="2161"/>
        </w:tabs>
        <w:spacing w:after="240" w:line="259" w:lineRule="auto"/>
        <w:rPr>
          <w:rFonts w:ascii="Calibri" w:eastAsia="Calibri" w:hAnsi="Calibri"/>
          <w:snapToGrid w:val="0"/>
          <w:lang w:eastAsia="en-US"/>
        </w:rPr>
      </w:pPr>
      <w:r w:rsidRPr="00C25060">
        <w:rPr>
          <w:rFonts w:ascii="Calibri" w:eastAsia="Calibri" w:hAnsi="Calibri"/>
          <w:b/>
          <w:snapToGrid w:val="0"/>
          <w:lang w:eastAsia="en-US"/>
        </w:rPr>
        <w:t xml:space="preserve">1.1 </w:t>
      </w:r>
      <w:r w:rsidRPr="00C25060">
        <w:rPr>
          <w:rFonts w:ascii="Calibri" w:eastAsia="Calibri" w:hAnsi="Calibri"/>
          <w:snapToGrid w:val="0"/>
          <w:lang w:eastAsia="en-US"/>
        </w:rPr>
        <w:t>Разходи за трудови възнаграждения по реда на КТ, възнаграждения, определени по реда на ЗДСл и възнаграждения, произтичащи от договори за услуга или договори за поръчка по реда на ЗЗД на лицата, пряко ангажирани с изпълнението на преките дейности - тук следва да се включат брутните възнаграждения и осигурителните вноски, начислени за сметка на работодателя върху договореното възнаграждение и доплащания</w:t>
      </w:r>
      <w:r w:rsidR="0016673F">
        <w:rPr>
          <w:rFonts w:ascii="Calibri" w:eastAsia="Calibri" w:hAnsi="Calibri"/>
          <w:snapToGrid w:val="0"/>
          <w:lang w:eastAsia="en-US"/>
        </w:rPr>
        <w:t>, съгласно</w:t>
      </w:r>
      <w:r w:rsidRPr="00C25060">
        <w:rPr>
          <w:rFonts w:ascii="Calibri" w:eastAsia="Calibri" w:hAnsi="Calibri"/>
          <w:snapToGrid w:val="0"/>
          <w:lang w:eastAsia="en-US"/>
        </w:rPr>
        <w:t xml:space="preserve"> национално</w:t>
      </w:r>
      <w:r w:rsidR="0016673F">
        <w:rPr>
          <w:rFonts w:ascii="Calibri" w:eastAsia="Calibri" w:hAnsi="Calibri"/>
          <w:snapToGrid w:val="0"/>
          <w:lang w:eastAsia="en-US"/>
        </w:rPr>
        <w:t>то</w:t>
      </w:r>
      <w:r w:rsidRPr="00C25060">
        <w:rPr>
          <w:rFonts w:ascii="Calibri" w:eastAsia="Calibri" w:hAnsi="Calibri"/>
          <w:snapToGrid w:val="0"/>
          <w:lang w:eastAsia="en-US"/>
        </w:rPr>
        <w:t xml:space="preserve"> законодателство.</w:t>
      </w:r>
    </w:p>
    <w:p w14:paraId="514F8724" w14:textId="77777777" w:rsidR="00C25060" w:rsidRPr="00C25060" w:rsidRDefault="00C25060" w:rsidP="00C25060">
      <w:pPr>
        <w:tabs>
          <w:tab w:val="left" w:pos="2161"/>
        </w:tabs>
        <w:spacing w:after="240" w:line="259" w:lineRule="auto"/>
        <w:rPr>
          <w:rFonts w:ascii="Calibri" w:eastAsia="Calibri" w:hAnsi="Calibri"/>
          <w:snapToGrid w:val="0"/>
          <w:color w:val="000000"/>
          <w:lang w:eastAsia="en-US"/>
        </w:rPr>
      </w:pPr>
      <w:r w:rsidRPr="00C25060">
        <w:rPr>
          <w:rFonts w:ascii="Calibri" w:eastAsia="Calibri" w:hAnsi="Calibri"/>
          <w:snapToGrid w:val="0"/>
          <w:color w:val="000000"/>
          <w:lang w:eastAsia="en-US"/>
        </w:rPr>
        <w:t>Допустимите разходи за лице, включено в заетост при работодател са в размер на 100 % от сумата на минималния осигурителен доход за съответната длъжност (по професии в съответствие с НКПД 2011 г.) и всички дължими вноски за сметка на работодателя върху договореното възнаграждение, съгласно националното законодателство, за период до 12 месеца.</w:t>
      </w:r>
    </w:p>
    <w:p w14:paraId="73004EDC" w14:textId="77777777" w:rsidR="00C25060" w:rsidRPr="00C25060" w:rsidRDefault="00C25060" w:rsidP="00C25060">
      <w:pPr>
        <w:tabs>
          <w:tab w:val="left" w:pos="2161"/>
        </w:tabs>
        <w:spacing w:after="240" w:line="259" w:lineRule="auto"/>
        <w:rPr>
          <w:rFonts w:ascii="Calibri" w:eastAsia="Calibri" w:hAnsi="Calibri"/>
          <w:snapToGrid w:val="0"/>
          <w:color w:val="000000"/>
          <w:lang w:eastAsia="en-US"/>
        </w:rPr>
      </w:pPr>
      <w:r w:rsidRPr="00C25060">
        <w:rPr>
          <w:rFonts w:ascii="Calibri" w:eastAsia="Calibri" w:hAnsi="Calibri"/>
          <w:snapToGrid w:val="0"/>
          <w:color w:val="000000"/>
          <w:lang w:eastAsia="en-US"/>
        </w:rPr>
        <w:t>Допустимите разходи за възнаграждения на наставниците, които ще подпомагат новоназначените лица  за период до 6 месеца, при месечно възнаграждение са в размер на ½ от минималната работна заплата, установена за страната за съответната година.</w:t>
      </w:r>
    </w:p>
    <w:p w14:paraId="6DDE4581" w14:textId="77777777" w:rsidR="00C25060" w:rsidRPr="00C25060" w:rsidRDefault="00C25060" w:rsidP="00C25060">
      <w:pPr>
        <w:tabs>
          <w:tab w:val="left" w:pos="2161"/>
        </w:tabs>
        <w:spacing w:after="240" w:line="259" w:lineRule="auto"/>
        <w:rPr>
          <w:rFonts w:ascii="Calibri" w:eastAsia="Calibri" w:hAnsi="Calibri"/>
          <w:b/>
          <w:snapToGrid w:val="0"/>
          <w:color w:val="000000"/>
          <w:lang w:eastAsia="en-US"/>
        </w:rPr>
      </w:pPr>
      <w:r w:rsidRPr="00C25060">
        <w:rPr>
          <w:rFonts w:ascii="Calibri" w:eastAsia="Calibri" w:hAnsi="Calibri"/>
          <w:b/>
          <w:snapToGrid w:val="0"/>
          <w:color w:val="000000"/>
          <w:lang w:eastAsia="en-US"/>
        </w:rPr>
        <w:t xml:space="preserve">Планирането и отчитането на разходите за възнаграждения по бюджетно перо 1.1 следва да бъде съобразено с Методологията за регламентиране на възнагражденията по ОП РЧР 2014-2020 като размерът на почасовото заплащане на наетите по проекта лица не може да бъде по-висок от размера на почасовото им заплащане, определен с акта за назначаването им или с основния им трудов договор и да не бъде по-висок от </w:t>
      </w:r>
      <w:r w:rsidRPr="00C25060">
        <w:rPr>
          <w:rFonts w:ascii="Calibri" w:eastAsia="Calibri" w:hAnsi="Calibri"/>
          <w:b/>
          <w:snapToGrid w:val="0"/>
          <w:color w:val="000000"/>
          <w:lang w:eastAsia="en-US"/>
        </w:rPr>
        <w:lastRenderedPageBreak/>
        <w:t>стойностите, заложени в Таблицата за определяне на допустимите почасови ставки (Приложение H) – Приложение  за информация към Условията за кандидатстване.</w:t>
      </w:r>
    </w:p>
    <w:p w14:paraId="031D622C" w14:textId="77777777" w:rsidR="00C25060" w:rsidRDefault="00C25060" w:rsidP="00C25060">
      <w:pPr>
        <w:tabs>
          <w:tab w:val="left" w:pos="2161"/>
        </w:tabs>
        <w:spacing w:after="240" w:line="259" w:lineRule="auto"/>
        <w:rPr>
          <w:rFonts w:ascii="Calibri" w:eastAsia="Calibri" w:hAnsi="Calibri"/>
          <w:b/>
          <w:snapToGrid w:val="0"/>
          <w:color w:val="000000"/>
          <w:lang w:eastAsia="en-US"/>
        </w:rPr>
      </w:pPr>
      <w:r w:rsidRPr="00C25060">
        <w:rPr>
          <w:rFonts w:ascii="Calibri" w:eastAsia="Calibri" w:hAnsi="Calibri"/>
          <w:b/>
          <w:snapToGrid w:val="0"/>
          <w:color w:val="000000"/>
          <w:lang w:eastAsia="en-US"/>
        </w:rPr>
        <w:t>В случаите, в които планираните разходи се предвижда да бъдат възложени на физически лица и са под праговете за провеждане на процедури, определени в Закона за обществените поръчки и ПМС 160/01.07.2016г., възнаграждението следва да бъде заложено при спазване на разпоредбите на Методологията за регламентиране на възнагражденията по ОП РЧР 2014 – 2020 и да не бъде по-висок от стойностите, заложени в Таблицата за определяне на допустимите почасови ставки (Приложение H).</w:t>
      </w:r>
    </w:p>
    <w:p w14:paraId="194BF2A6" w14:textId="77777777" w:rsidR="007638FB" w:rsidRPr="0092012B" w:rsidRDefault="007638FB" w:rsidP="007638FB">
      <w:pPr>
        <w:tabs>
          <w:tab w:val="left" w:pos="2161"/>
        </w:tabs>
        <w:spacing w:after="240" w:line="259" w:lineRule="auto"/>
        <w:rPr>
          <w:rFonts w:ascii="Calibri" w:eastAsia="Calibri" w:hAnsi="Calibri"/>
          <w:snapToGrid w:val="0"/>
          <w:color w:val="000000"/>
          <w:lang w:eastAsia="en-US"/>
        </w:rPr>
      </w:pPr>
      <w:r w:rsidRPr="0092012B">
        <w:rPr>
          <w:rFonts w:ascii="Calibri" w:eastAsia="Calibri" w:hAnsi="Calibri"/>
          <w:snapToGrid w:val="0"/>
          <w:color w:val="000000"/>
          <w:lang w:eastAsia="en-US"/>
        </w:rPr>
        <w:t>Разходите за възнаграждения на лицата, наети по договори за услуга или договори за поръчка по реда на ЗЗД не следва да превишават 40 % от общите разходи за възнаграждения, заложени по б. р 1.1  „Разходи за трудови възнаграждения по реда на КТ и възнаграждения, произтичащи от договори за услуга или договори за поръчка по реда на ЗЗД на лицата, пряко ангажирани с изпълнението на преките дейности” в Бюджета.</w:t>
      </w:r>
    </w:p>
    <w:p w14:paraId="11A89AC8" w14:textId="77777777" w:rsidR="007638FB" w:rsidRPr="007638FB" w:rsidRDefault="007638FB" w:rsidP="007638FB">
      <w:pPr>
        <w:tabs>
          <w:tab w:val="left" w:pos="2161"/>
        </w:tabs>
        <w:spacing w:after="240" w:line="259" w:lineRule="auto"/>
        <w:rPr>
          <w:rFonts w:ascii="Calibri" w:eastAsia="Calibri" w:hAnsi="Calibri"/>
          <w:snapToGrid w:val="0"/>
          <w:color w:val="000000"/>
          <w:lang w:eastAsia="en-US"/>
        </w:rPr>
      </w:pPr>
      <w:r w:rsidRPr="0092012B">
        <w:rPr>
          <w:rFonts w:ascii="Calibri" w:eastAsia="Calibri" w:hAnsi="Calibri"/>
          <w:snapToGrid w:val="0"/>
          <w:color w:val="000000"/>
          <w:lang w:eastAsia="en-US"/>
        </w:rPr>
        <w:t>В случаите, в които не е спазено процентното ограничение, на етап оценка оценителната комисия ще извърши редукция на разходите за възнаграждения на лицата, наети по  договори за услуга или договори за поръчка по реда на ЗЗД в б. р. 1.1.</w:t>
      </w:r>
    </w:p>
    <w:p w14:paraId="0C46B849" w14:textId="77777777" w:rsidR="007638FB" w:rsidRPr="00C25060" w:rsidRDefault="007638FB" w:rsidP="00C25060">
      <w:pPr>
        <w:tabs>
          <w:tab w:val="left" w:pos="2161"/>
        </w:tabs>
        <w:spacing w:after="240" w:line="259" w:lineRule="auto"/>
        <w:rPr>
          <w:rFonts w:ascii="Calibri" w:eastAsia="Calibri" w:hAnsi="Calibri"/>
          <w:b/>
          <w:snapToGrid w:val="0"/>
          <w:color w:val="000000"/>
          <w:lang w:eastAsia="en-US"/>
        </w:rPr>
      </w:pPr>
    </w:p>
    <w:p w14:paraId="101882E4" w14:textId="77777777" w:rsidR="00C25060" w:rsidRPr="00C25060" w:rsidRDefault="00C25060" w:rsidP="00C25060">
      <w:pPr>
        <w:tabs>
          <w:tab w:val="left" w:pos="2161"/>
        </w:tabs>
        <w:spacing w:after="240" w:line="240" w:lineRule="auto"/>
        <w:rPr>
          <w:rFonts w:ascii="Calibri" w:eastAsia="Calibri" w:hAnsi="Calibri"/>
          <w:b/>
          <w:lang w:eastAsia="en-US"/>
        </w:rPr>
      </w:pPr>
      <w:r w:rsidRPr="00C25060">
        <w:rPr>
          <w:rFonts w:ascii="Calibri" w:eastAsia="Calibri" w:hAnsi="Calibri"/>
          <w:b/>
          <w:snapToGrid w:val="0"/>
          <w:lang w:val="en-US" w:eastAsia="en-US"/>
        </w:rPr>
        <w:t>II</w:t>
      </w:r>
      <w:r w:rsidR="00D3573E" w:rsidRPr="00D3573E">
        <w:rPr>
          <w:rFonts w:ascii="Calibri" w:eastAsia="Calibri" w:hAnsi="Calibri"/>
          <w:b/>
          <w:snapToGrid w:val="0"/>
          <w:lang w:val="ru-RU" w:eastAsia="en-US"/>
        </w:rPr>
        <w:t xml:space="preserve">. </w:t>
      </w:r>
      <w:r w:rsidRPr="00C25060">
        <w:rPr>
          <w:rFonts w:ascii="Calibri" w:eastAsia="Calibri" w:hAnsi="Calibri"/>
          <w:b/>
          <w:snapToGrid w:val="0"/>
          <w:lang w:eastAsia="en-US"/>
        </w:rPr>
        <w:t>ЕДИННА СТАВКА</w:t>
      </w:r>
      <w:r w:rsidRPr="00C25060">
        <w:rPr>
          <w:rFonts w:ascii="Calibri" w:eastAsia="Calibri" w:hAnsi="Calibri"/>
          <w:b/>
          <w:lang w:eastAsia="en-US"/>
        </w:rPr>
        <w:t>- ТЕЗИ РАЗХОДИ ЩЕ БЪДАТ СЛУЖЕБНО ОТРАЗЕНИ ОТ СТРАНА НА ОЦЕНИТЕЛНАТА КОМИСИЯ И СА В РАЗМЕР НА 40 % ОТ ДОПУСТИМИТЕ ПРЕКИ РАЗХОДИ ЗА ПЕРСОНАЛ ПО ПРОЕКТА</w:t>
      </w:r>
    </w:p>
    <w:p w14:paraId="17622B6A" w14:textId="77777777" w:rsidR="00C25060" w:rsidRPr="00C25060" w:rsidRDefault="00C25060" w:rsidP="00C25060">
      <w:pPr>
        <w:spacing w:after="120" w:line="240" w:lineRule="auto"/>
        <w:rPr>
          <w:rFonts w:ascii="Calibri" w:eastAsia="Calibri" w:hAnsi="Calibri"/>
          <w:bCs/>
          <w:lang w:eastAsia="en-US"/>
        </w:rPr>
      </w:pPr>
      <w:r w:rsidRPr="00C25060">
        <w:rPr>
          <w:rFonts w:ascii="Calibri" w:eastAsia="Calibri" w:hAnsi="Calibri"/>
          <w:bCs/>
          <w:lang w:eastAsia="en-US"/>
        </w:rPr>
        <w:t>2. Единна ставка – тук следва да се включват всички присъщи разходи, свързани с изпълнение на проектните дейности, които са в размер на 40 % от допустимите преки разходи за персонал, съгласно чл. 6, ал. 1 от ПМС 189/28.07.201</w:t>
      </w:r>
      <w:r w:rsidR="009C2E03">
        <w:rPr>
          <w:rFonts w:ascii="Calibri" w:eastAsia="Calibri" w:hAnsi="Calibri"/>
          <w:bCs/>
          <w:lang w:eastAsia="en-US"/>
        </w:rPr>
        <w:t>6</w:t>
      </w:r>
      <w:r w:rsidRPr="00C25060">
        <w:rPr>
          <w:rFonts w:ascii="Calibri" w:eastAsia="Calibri" w:hAnsi="Calibri"/>
          <w:bCs/>
          <w:lang w:eastAsia="en-US"/>
        </w:rPr>
        <w:t xml:space="preserve"> г.</w:t>
      </w:r>
    </w:p>
    <w:p w14:paraId="2C283908" w14:textId="77777777" w:rsidR="00C25060" w:rsidRPr="00C25060" w:rsidRDefault="00C25060" w:rsidP="00C25060">
      <w:pPr>
        <w:spacing w:after="120" w:line="259" w:lineRule="auto"/>
        <w:ind w:left="22"/>
        <w:contextualSpacing/>
        <w:rPr>
          <w:rFonts w:ascii="Calibri" w:eastAsia="Calibri" w:hAnsi="Calibri"/>
          <w:bCs/>
          <w:lang w:eastAsia="en-US"/>
        </w:rPr>
      </w:pPr>
      <w:r w:rsidRPr="00C25060">
        <w:rPr>
          <w:rFonts w:ascii="Calibri" w:eastAsia="Calibri" w:hAnsi="Calibri"/>
          <w:bCs/>
          <w:lang w:eastAsia="en-US"/>
        </w:rPr>
        <w:t>2.1. Единна ставка – тук следва да се включват всички разходи, свързани с изпълнението на дейностите по проекта – разходи за командировки, разходи за материали и консумативи, разходи за наем, разходи за обучения, разходи за материални и нематериални активи, разходи за строително-монтажни работи (по процедурата са допустими разходи по правилата на ЕФРР – до 10 % от общите допустими разходи), разходи за информация и комуникация, разходи за организация и управление и други допустими разходи, свързани и необходими за изпълнението на проектните дейности.</w:t>
      </w:r>
    </w:p>
    <w:p w14:paraId="1E20B23D" w14:textId="77777777" w:rsidR="00C25060" w:rsidRPr="00C25060" w:rsidRDefault="00C25060" w:rsidP="00C25060">
      <w:pPr>
        <w:spacing w:after="120" w:line="259" w:lineRule="auto"/>
        <w:ind w:left="22"/>
        <w:contextualSpacing/>
        <w:rPr>
          <w:rFonts w:ascii="Calibri" w:eastAsia="Calibri" w:hAnsi="Calibri"/>
          <w:bCs/>
          <w:lang w:eastAsia="en-US"/>
        </w:rPr>
      </w:pPr>
    </w:p>
    <w:p w14:paraId="676288D4" w14:textId="77777777" w:rsidR="00C25060" w:rsidRPr="00C25060" w:rsidRDefault="00C25060" w:rsidP="009C2E03">
      <w:pPr>
        <w:spacing w:after="120" w:line="259" w:lineRule="auto"/>
        <w:ind w:left="22"/>
        <w:contextualSpacing/>
        <w:rPr>
          <w:rFonts w:ascii="Calibri" w:eastAsia="Calibri" w:hAnsi="Calibri"/>
          <w:bCs/>
          <w:lang w:eastAsia="en-US"/>
        </w:rPr>
      </w:pPr>
      <w:r w:rsidRPr="00C25060">
        <w:rPr>
          <w:rFonts w:ascii="Calibri" w:eastAsia="Calibri" w:hAnsi="Calibri"/>
          <w:bCs/>
          <w:lang w:eastAsia="en-US"/>
        </w:rPr>
        <w:t xml:space="preserve">По процедурата се прилагат правилата за опростено отчитане на разходите с единна ставка в размер на 40 на сто от допустимите преки разходи за персонал за покриване на </w:t>
      </w:r>
      <w:r w:rsidRPr="00C25060">
        <w:rPr>
          <w:rFonts w:ascii="Calibri" w:eastAsia="Calibri" w:hAnsi="Calibri"/>
          <w:bCs/>
          <w:lang w:eastAsia="en-US"/>
        </w:rPr>
        <w:lastRenderedPageBreak/>
        <w:t>останалите допустими разходи за даден проект</w:t>
      </w:r>
      <w:r w:rsidR="009C2E03" w:rsidRPr="009C2E03">
        <w:rPr>
          <w:rFonts w:eastAsia="Calibri"/>
          <w:bCs/>
          <w:lang w:val="ru-RU" w:eastAsia="en-US"/>
        </w:rPr>
        <w:t>, съгласно чл. 68б, параграф 1 от Регламент 1303/2013.</w:t>
      </w:r>
    </w:p>
    <w:p w14:paraId="4A280F79" w14:textId="77777777" w:rsidR="00C25060" w:rsidRPr="00C25060" w:rsidRDefault="00C25060" w:rsidP="00C25060">
      <w:pPr>
        <w:spacing w:after="120" w:line="259" w:lineRule="auto"/>
        <w:ind w:left="22"/>
        <w:contextualSpacing/>
        <w:rPr>
          <w:rFonts w:ascii="Calibri" w:eastAsia="Calibri" w:hAnsi="Calibri"/>
          <w:bCs/>
          <w:lang w:eastAsia="en-US"/>
        </w:rPr>
      </w:pPr>
    </w:p>
    <w:p w14:paraId="7DE6625B" w14:textId="77777777" w:rsidR="00C25060" w:rsidRPr="00C25060" w:rsidRDefault="00C25060" w:rsidP="00C25060">
      <w:pPr>
        <w:spacing w:after="120" w:line="259" w:lineRule="auto"/>
        <w:ind w:left="22"/>
        <w:contextualSpacing/>
        <w:rPr>
          <w:rFonts w:ascii="Calibri" w:eastAsia="Calibri" w:hAnsi="Calibri"/>
          <w:bCs/>
          <w:lang w:eastAsia="en-US"/>
        </w:rPr>
      </w:pPr>
      <w:r w:rsidRPr="00C25060">
        <w:rPr>
          <w:rFonts w:ascii="Calibri" w:eastAsia="Calibri" w:hAnsi="Calibri"/>
          <w:bCs/>
          <w:lang w:eastAsia="en-US"/>
        </w:rPr>
        <w:t>Дейностите за организация и управление, и информация и комуникация не се описват в проектното предложение, а с подписването на Формуляра за кандидатстване, кандидатът се задължава да ги извършва.</w:t>
      </w:r>
    </w:p>
    <w:p w14:paraId="0A582F41" w14:textId="77777777" w:rsidR="00C25060" w:rsidRPr="00C25060" w:rsidRDefault="00C25060" w:rsidP="00C25060">
      <w:pPr>
        <w:spacing w:after="120" w:line="259" w:lineRule="auto"/>
        <w:ind w:left="22"/>
        <w:contextualSpacing/>
        <w:rPr>
          <w:rFonts w:ascii="Calibri" w:eastAsia="Calibri" w:hAnsi="Calibri"/>
          <w:bCs/>
          <w:lang w:eastAsia="en-US"/>
        </w:rPr>
      </w:pPr>
    </w:p>
    <w:p w14:paraId="74197D31" w14:textId="77777777" w:rsidR="00C25060" w:rsidRPr="00891F46" w:rsidRDefault="00C25060" w:rsidP="00C25060">
      <w:pPr>
        <w:rPr>
          <w:rFonts w:ascii="Cambria" w:eastAsiaTheme="minorHAnsi" w:hAnsi="Cambria" w:cs="Calibri"/>
          <w:b/>
          <w:lang w:eastAsia="en-US"/>
        </w:rPr>
      </w:pPr>
      <w:r w:rsidRPr="00C25060">
        <w:rPr>
          <w:rFonts w:ascii="Calibri" w:eastAsia="Calibri" w:hAnsi="Calibri"/>
          <w:bCs/>
          <w:lang w:eastAsia="en-US"/>
        </w:rPr>
        <w:t>В случай че в проектното предложение не е спазено изискването, заложено в Условията за кандидатстване, за максимален размер на безвъзмездната финансова помощ в размер на 142 857.14 лв. бюджетът на проектното предложение в частта преки разходи за персонал ще бъде редуциран до допустимия размер на етап техническа и финансова оценка на проектното предложение.</w:t>
      </w:r>
    </w:p>
    <w:p w14:paraId="10E4C3EE" w14:textId="77777777" w:rsidR="00B42D78" w:rsidRDefault="00B42D78" w:rsidP="00A854EA">
      <w:pPr>
        <w:rPr>
          <w:rFonts w:ascii="Cambria" w:eastAsiaTheme="minorHAnsi" w:hAnsi="Cambria" w:cs="Calibri"/>
          <w:b/>
          <w:lang w:eastAsia="en-US"/>
        </w:rPr>
      </w:pPr>
    </w:p>
    <w:p w14:paraId="333D3024" w14:textId="77777777" w:rsidR="002C6E7B" w:rsidRPr="00DC2C45" w:rsidRDefault="0090588F" w:rsidP="00C57871">
      <w:pPr>
        <w:rPr>
          <w:rFonts w:ascii="Cambria" w:eastAsiaTheme="minorHAnsi" w:hAnsi="Cambria" w:cs="Calibri"/>
          <w:b/>
          <w:lang w:eastAsia="en-US"/>
        </w:rPr>
      </w:pPr>
      <w:r>
        <w:rPr>
          <w:rFonts w:ascii="Cambria" w:eastAsiaTheme="minorHAnsi" w:hAnsi="Cambria" w:cs="Calibri"/>
          <w:b/>
          <w:lang w:eastAsia="en-US"/>
        </w:rPr>
        <w:t>14</w:t>
      </w:r>
      <w:r w:rsidR="00DC2C45" w:rsidRPr="00DC2C45">
        <w:rPr>
          <w:rFonts w:ascii="Cambria" w:eastAsiaTheme="minorHAnsi" w:hAnsi="Cambria" w:cs="Calibri"/>
          <w:b/>
          <w:lang w:eastAsia="en-US"/>
        </w:rPr>
        <w:t>.4</w:t>
      </w:r>
      <w:r w:rsidR="00891F46">
        <w:rPr>
          <w:rFonts w:ascii="Cambria" w:eastAsiaTheme="minorHAnsi" w:hAnsi="Cambria" w:cs="Calibri"/>
          <w:b/>
          <w:lang w:eastAsia="en-US"/>
        </w:rPr>
        <w:t>.</w:t>
      </w:r>
      <w:r w:rsidR="002C6E7B" w:rsidRPr="00DC2C45">
        <w:rPr>
          <w:rFonts w:ascii="Cambria" w:eastAsiaTheme="minorHAnsi" w:hAnsi="Cambria" w:cs="Calibri"/>
          <w:b/>
          <w:lang w:eastAsia="en-US"/>
        </w:rPr>
        <w:t>Недопустими разходи</w:t>
      </w:r>
    </w:p>
    <w:tbl>
      <w:tblPr>
        <w:tblStyle w:val="a9"/>
        <w:tblW w:w="0" w:type="auto"/>
        <w:shd w:val="clear" w:color="auto" w:fill="F2F2F2" w:themeFill="background1" w:themeFillShade="F2"/>
        <w:tblLook w:val="04A0" w:firstRow="1" w:lastRow="0" w:firstColumn="1" w:lastColumn="0" w:noHBand="0" w:noVBand="1"/>
      </w:tblPr>
      <w:tblGrid>
        <w:gridCol w:w="9182"/>
      </w:tblGrid>
      <w:tr w:rsidR="002C6E7B" w14:paraId="3606DA3D" w14:textId="77777777" w:rsidTr="002C6E7B">
        <w:tc>
          <w:tcPr>
            <w:tcW w:w="9182" w:type="dxa"/>
            <w:shd w:val="clear" w:color="auto" w:fill="F2F2F2" w:themeFill="background1" w:themeFillShade="F2"/>
          </w:tcPr>
          <w:p w14:paraId="4D6CB523" w14:textId="77777777" w:rsidR="002C6E7B" w:rsidRPr="002C6E7B" w:rsidRDefault="002C6E7B" w:rsidP="008F63ED">
            <w:pPr>
              <w:pStyle w:val="a4"/>
              <w:numPr>
                <w:ilvl w:val="0"/>
                <w:numId w:val="4"/>
              </w:numPr>
              <w:ind w:left="601" w:right="153" w:hanging="317"/>
              <w:rPr>
                <w:rFonts w:ascii="Cambria" w:eastAsiaTheme="minorHAnsi" w:hAnsi="Cambria" w:cs="Calibri"/>
                <w:lang w:eastAsia="en-US"/>
              </w:rPr>
            </w:pPr>
            <w:r w:rsidRPr="002C6E7B">
              <w:rPr>
                <w:rFonts w:ascii="Cambria" w:eastAsiaTheme="minorHAnsi" w:hAnsi="Cambria" w:cs="Calibri"/>
                <w:lang w:eastAsia="en-US"/>
              </w:rPr>
              <w:t xml:space="preserve">разходи, финансирани по друга </w:t>
            </w:r>
            <w:r w:rsidR="00546CB9">
              <w:rPr>
                <w:rFonts w:ascii="Cambria" w:eastAsiaTheme="minorHAnsi" w:hAnsi="Cambria" w:cs="Calibri"/>
                <w:lang w:eastAsia="en-US"/>
              </w:rPr>
              <w:t>процедура</w:t>
            </w:r>
            <w:r w:rsidRPr="002C6E7B">
              <w:rPr>
                <w:rFonts w:ascii="Cambria" w:eastAsiaTheme="minorHAnsi" w:hAnsi="Cambria" w:cs="Calibri"/>
                <w:lang w:eastAsia="en-US"/>
              </w:rPr>
              <w:t xml:space="preserve">, програма или каквато и да е друга финансова схема, произлизаща от националния бюджет, от бюджета на Общността или от друга донорска програма; </w:t>
            </w:r>
          </w:p>
          <w:p w14:paraId="5E6DD44F" w14:textId="77777777" w:rsidR="002C6E7B" w:rsidRPr="002C6E7B" w:rsidRDefault="002C6E7B" w:rsidP="008F63ED">
            <w:pPr>
              <w:pStyle w:val="a4"/>
              <w:numPr>
                <w:ilvl w:val="0"/>
                <w:numId w:val="4"/>
              </w:numPr>
              <w:ind w:left="601" w:right="153" w:hanging="317"/>
              <w:rPr>
                <w:rFonts w:ascii="Cambria" w:eastAsiaTheme="minorHAnsi" w:hAnsi="Cambria" w:cs="Calibri"/>
                <w:lang w:eastAsia="en-US"/>
              </w:rPr>
            </w:pPr>
            <w:r w:rsidRPr="002C6E7B">
              <w:rPr>
                <w:rFonts w:ascii="Cambria" w:eastAsiaTheme="minorHAnsi" w:hAnsi="Cambria" w:cs="Calibri"/>
                <w:lang w:eastAsia="en-US"/>
              </w:rPr>
              <w:t xml:space="preserve">глоби, финансови санкции и разходи за разрешаване на спорове; </w:t>
            </w:r>
          </w:p>
          <w:p w14:paraId="3676B750" w14:textId="77777777" w:rsidR="002C6E7B" w:rsidRPr="002C6E7B" w:rsidRDefault="002C6E7B" w:rsidP="008F63ED">
            <w:pPr>
              <w:pStyle w:val="a4"/>
              <w:numPr>
                <w:ilvl w:val="0"/>
                <w:numId w:val="4"/>
              </w:numPr>
              <w:ind w:left="601" w:right="153" w:hanging="317"/>
              <w:rPr>
                <w:rFonts w:ascii="Cambria" w:eastAsiaTheme="minorHAnsi" w:hAnsi="Cambria" w:cs="Calibri"/>
                <w:lang w:eastAsia="en-US"/>
              </w:rPr>
            </w:pPr>
            <w:r w:rsidRPr="002C6E7B">
              <w:rPr>
                <w:rFonts w:ascii="Cambria" w:eastAsiaTheme="minorHAnsi" w:hAnsi="Cambria" w:cs="Calibri"/>
                <w:lang w:eastAsia="en-US"/>
              </w:rPr>
              <w:t>комисионите и загубите от курсови разлики при обмяна на чужда валута, с изключение на случаите на предоставянето на финансова подкрепа чрез финансови инструменти;</w:t>
            </w:r>
          </w:p>
          <w:p w14:paraId="03633F06" w14:textId="77777777" w:rsidR="002C6E7B" w:rsidRPr="002C6E7B" w:rsidRDefault="002C6E7B" w:rsidP="008F63ED">
            <w:pPr>
              <w:pStyle w:val="a4"/>
              <w:numPr>
                <w:ilvl w:val="0"/>
                <w:numId w:val="4"/>
              </w:numPr>
              <w:ind w:left="601" w:right="153" w:hanging="317"/>
              <w:rPr>
                <w:rFonts w:ascii="Cambria" w:eastAsiaTheme="minorHAnsi" w:hAnsi="Cambria" w:cs="Calibri"/>
                <w:lang w:eastAsia="en-US"/>
              </w:rPr>
            </w:pPr>
            <w:r w:rsidRPr="002C6E7B">
              <w:rPr>
                <w:rFonts w:ascii="Cambria" w:eastAsiaTheme="minorHAnsi" w:hAnsi="Cambria" w:cs="Calibri"/>
                <w:lang w:eastAsia="en-US"/>
              </w:rPr>
              <w:t>възстановим данък върху добавената стойност;</w:t>
            </w:r>
          </w:p>
          <w:p w14:paraId="11757D2F" w14:textId="77777777" w:rsidR="002C6E7B" w:rsidRPr="002C6E7B" w:rsidRDefault="002C6E7B" w:rsidP="008F63ED">
            <w:pPr>
              <w:pStyle w:val="a4"/>
              <w:numPr>
                <w:ilvl w:val="0"/>
                <w:numId w:val="4"/>
              </w:numPr>
              <w:ind w:left="601" w:right="153" w:hanging="317"/>
              <w:rPr>
                <w:rFonts w:ascii="Cambria" w:eastAsiaTheme="minorHAnsi" w:hAnsi="Cambria" w:cs="Calibri"/>
                <w:lang w:eastAsia="en-US"/>
              </w:rPr>
            </w:pPr>
            <w:r w:rsidRPr="002C6E7B">
              <w:rPr>
                <w:rFonts w:ascii="Cambria" w:eastAsiaTheme="minorHAnsi" w:hAnsi="Cambria" w:cs="Calibri"/>
                <w:lang w:eastAsia="en-US"/>
              </w:rPr>
              <w:t>закупуване на дълготрайни материални активи - втора употреба;</w:t>
            </w:r>
          </w:p>
          <w:p w14:paraId="635029CC" w14:textId="77777777" w:rsidR="002C6E7B" w:rsidRPr="002C6E7B" w:rsidRDefault="002C6E7B" w:rsidP="008F63ED">
            <w:pPr>
              <w:pStyle w:val="a4"/>
              <w:numPr>
                <w:ilvl w:val="0"/>
                <w:numId w:val="4"/>
              </w:numPr>
              <w:ind w:left="601" w:right="153" w:hanging="317"/>
              <w:rPr>
                <w:rFonts w:ascii="Cambria" w:eastAsiaTheme="minorHAnsi" w:hAnsi="Cambria" w:cs="Calibri"/>
                <w:lang w:eastAsia="en-US"/>
              </w:rPr>
            </w:pPr>
            <w:r w:rsidRPr="002C6E7B">
              <w:rPr>
                <w:rFonts w:ascii="Cambria" w:eastAsiaTheme="minorHAnsi" w:hAnsi="Cambria" w:cs="Calibri"/>
                <w:lang w:eastAsia="en-US"/>
              </w:rPr>
              <w:t>разходите за гаранции, осигурени от банка или от друга финансова институция, с изключение на разх</w:t>
            </w:r>
            <w:r w:rsidR="003B608A">
              <w:rPr>
                <w:rFonts w:ascii="Cambria" w:eastAsiaTheme="minorHAnsi" w:hAnsi="Cambria" w:cs="Calibri"/>
                <w:lang w:eastAsia="en-US"/>
              </w:rPr>
              <w:t>одите по финансови инструменти;</w:t>
            </w:r>
          </w:p>
          <w:p w14:paraId="15605A05" w14:textId="77777777" w:rsidR="002C6E7B" w:rsidRPr="002C6E7B" w:rsidRDefault="002C6E7B" w:rsidP="008F63ED">
            <w:pPr>
              <w:pStyle w:val="a4"/>
              <w:numPr>
                <w:ilvl w:val="0"/>
                <w:numId w:val="4"/>
              </w:numPr>
              <w:ind w:left="601" w:right="153" w:hanging="317"/>
              <w:rPr>
                <w:rFonts w:ascii="Cambria" w:eastAsiaTheme="minorHAnsi" w:hAnsi="Cambria" w:cs="Calibri"/>
                <w:lang w:eastAsia="en-US"/>
              </w:rPr>
            </w:pPr>
            <w:r w:rsidRPr="002C6E7B">
              <w:rPr>
                <w:rFonts w:ascii="Cambria" w:eastAsiaTheme="minorHAnsi" w:hAnsi="Cambria" w:cs="Calibri"/>
                <w:lang w:eastAsia="en-US"/>
              </w:rPr>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2C6A1C4D" w14:textId="77777777" w:rsidR="002C6E7B" w:rsidRPr="002C6E7B" w:rsidRDefault="002C6E7B" w:rsidP="008F63ED">
            <w:pPr>
              <w:pStyle w:val="a4"/>
              <w:numPr>
                <w:ilvl w:val="0"/>
                <w:numId w:val="4"/>
              </w:numPr>
              <w:ind w:left="601" w:right="153" w:hanging="317"/>
              <w:rPr>
                <w:rFonts w:ascii="Cambria" w:eastAsiaTheme="minorHAnsi" w:hAnsi="Cambria" w:cs="Calibri"/>
                <w:lang w:eastAsia="en-US"/>
              </w:rPr>
            </w:pPr>
            <w:r w:rsidRPr="002C6E7B">
              <w:rPr>
                <w:rFonts w:ascii="Cambria" w:eastAsiaTheme="minorHAnsi" w:hAnsi="Cambria" w:cs="Calibri"/>
                <w:lang w:eastAsia="en-US"/>
              </w:rPr>
              <w:t>субсидиране на лихва по одобрени схеми за държавни помощи и разноските за финансови транзакции;</w:t>
            </w:r>
          </w:p>
          <w:p w14:paraId="7DCC8F6F" w14:textId="77777777" w:rsidR="002C6E7B" w:rsidRPr="002C6E7B" w:rsidRDefault="002C6E7B" w:rsidP="008F63ED">
            <w:pPr>
              <w:pStyle w:val="a4"/>
              <w:numPr>
                <w:ilvl w:val="0"/>
                <w:numId w:val="4"/>
              </w:numPr>
              <w:ind w:left="601" w:right="153" w:hanging="317"/>
              <w:rPr>
                <w:rFonts w:ascii="Cambria" w:eastAsiaTheme="minorHAnsi" w:hAnsi="Cambria" w:cs="Calibri"/>
                <w:lang w:eastAsia="en-US"/>
              </w:rPr>
            </w:pPr>
            <w:r w:rsidRPr="002C6E7B">
              <w:rPr>
                <w:rFonts w:ascii="Cambria" w:eastAsiaTheme="minorHAnsi" w:hAnsi="Cambria" w:cs="Calibri"/>
                <w:lang w:eastAsia="en-US"/>
              </w:rPr>
              <w:t>разходи за закупуване на инфраструктура, земя и недвижимо имущество;</w:t>
            </w:r>
          </w:p>
          <w:p w14:paraId="2BA790E2" w14:textId="77777777" w:rsidR="00E37C1E" w:rsidRPr="00E37C1E" w:rsidRDefault="002C6E7B" w:rsidP="008F63ED">
            <w:pPr>
              <w:pStyle w:val="a4"/>
              <w:numPr>
                <w:ilvl w:val="0"/>
                <w:numId w:val="4"/>
              </w:numPr>
              <w:ind w:left="601" w:right="153" w:hanging="317"/>
              <w:rPr>
                <w:rFonts w:ascii="Cambria" w:eastAsiaTheme="minorHAnsi" w:hAnsi="Cambria" w:cs="Calibri"/>
                <w:lang w:eastAsia="en-US"/>
              </w:rPr>
            </w:pPr>
            <w:r w:rsidRPr="002C6E7B">
              <w:rPr>
                <w:rFonts w:ascii="Cambria" w:eastAsiaTheme="minorHAnsi" w:hAnsi="Cambria" w:cs="Calibri"/>
                <w:lang w:eastAsia="en-US"/>
              </w:rPr>
              <w:t>разходи за консултантски услуги, свързани с подготовката и/или попълването на документите за кандидатстване за финансова подкрепа;</w:t>
            </w:r>
          </w:p>
          <w:p w14:paraId="566DF5CF" w14:textId="77777777" w:rsidR="0018401D" w:rsidRDefault="0018401D" w:rsidP="00E37C1E">
            <w:pPr>
              <w:ind w:right="153"/>
              <w:rPr>
                <w:rFonts w:ascii="Cambria" w:eastAsiaTheme="minorHAnsi" w:hAnsi="Cambria" w:cs="Calibri"/>
                <w:b/>
                <w:lang w:eastAsia="en-US"/>
              </w:rPr>
            </w:pPr>
          </w:p>
          <w:p w14:paraId="537BD985" w14:textId="77777777" w:rsidR="0018401D" w:rsidRDefault="0018401D" w:rsidP="00E37C1E">
            <w:pPr>
              <w:ind w:right="153"/>
              <w:rPr>
                <w:rFonts w:ascii="Cambria" w:eastAsiaTheme="minorHAnsi" w:hAnsi="Cambria" w:cs="Calibri"/>
                <w:b/>
                <w:lang w:eastAsia="en-US"/>
              </w:rPr>
            </w:pPr>
          </w:p>
          <w:p w14:paraId="51549C8E" w14:textId="77777777" w:rsidR="002C6E7B" w:rsidRPr="00E37C1E" w:rsidRDefault="002C6E7B" w:rsidP="00E37C1E">
            <w:pPr>
              <w:ind w:right="153"/>
              <w:rPr>
                <w:rFonts w:ascii="Cambria" w:eastAsiaTheme="minorHAnsi" w:hAnsi="Cambria" w:cs="Calibri"/>
                <w:lang w:eastAsia="en-US"/>
              </w:rPr>
            </w:pPr>
            <w:r w:rsidRPr="00E37C1E">
              <w:rPr>
                <w:rFonts w:ascii="Cambria" w:eastAsiaTheme="minorHAnsi" w:hAnsi="Cambria" w:cs="Calibri"/>
                <w:b/>
                <w:lang w:eastAsia="en-US"/>
              </w:rPr>
              <w:t xml:space="preserve">На основание чл. 57, ал. 2 от ЗУСЕСИФ 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w:t>
            </w:r>
            <w:r w:rsidRPr="00E37C1E">
              <w:rPr>
                <w:rFonts w:ascii="Cambria" w:eastAsiaTheme="minorHAnsi" w:hAnsi="Cambria" w:cs="Calibri"/>
                <w:b/>
                <w:lang w:eastAsia="en-US"/>
              </w:rPr>
              <w:lastRenderedPageBreak/>
              <w:t>независимо дали всички свързани плащания са извършени от него.</w:t>
            </w:r>
          </w:p>
        </w:tc>
      </w:tr>
    </w:tbl>
    <w:p w14:paraId="3FEF2A28" w14:textId="77777777" w:rsidR="002C6E7B" w:rsidRDefault="002C6E7B" w:rsidP="00C57871">
      <w:pPr>
        <w:rPr>
          <w:rFonts w:ascii="Cambria" w:eastAsiaTheme="minorHAnsi" w:hAnsi="Cambria" w:cs="Calibri"/>
          <w:lang w:eastAsia="en-US"/>
        </w:rPr>
      </w:pPr>
    </w:p>
    <w:p w14:paraId="55310BC2" w14:textId="77777777" w:rsidR="002C6E7B" w:rsidRPr="00493522" w:rsidRDefault="002C6E7B" w:rsidP="00475AFC">
      <w:pPr>
        <w:pStyle w:val="a4"/>
        <w:numPr>
          <w:ilvl w:val="0"/>
          <w:numId w:val="67"/>
        </w:numPr>
        <w:shd w:val="clear" w:color="auto" w:fill="FFF2CC" w:themeFill="accent4" w:themeFillTint="33"/>
        <w:spacing w:before="120" w:after="120"/>
        <w:rPr>
          <w:rFonts w:ascii="Cambria" w:eastAsiaTheme="minorHAnsi" w:hAnsi="Cambria" w:cs="Calibri"/>
          <w:b/>
          <w:lang w:eastAsia="en-US"/>
        </w:rPr>
      </w:pPr>
      <w:r w:rsidRPr="00493522">
        <w:rPr>
          <w:rFonts w:ascii="Cambria" w:eastAsiaTheme="minorHAnsi" w:hAnsi="Cambria" w:cs="Calibri"/>
          <w:b/>
          <w:lang w:eastAsia="en-US"/>
        </w:rPr>
        <w:t>Допустим</w:t>
      </w:r>
      <w:r w:rsidR="00493522">
        <w:rPr>
          <w:rFonts w:ascii="Cambria" w:eastAsiaTheme="minorHAnsi" w:hAnsi="Cambria" w:cs="Calibri"/>
          <w:b/>
          <w:lang w:eastAsia="en-US"/>
        </w:rPr>
        <w:t>и целеви групи</w:t>
      </w:r>
      <w:r w:rsidRPr="00493522">
        <w:rPr>
          <w:rFonts w:ascii="Cambria" w:eastAsiaTheme="minorHAnsi" w:hAnsi="Cambria" w:cs="Calibri"/>
          <w:b/>
          <w:lang w:eastAsia="en-US"/>
        </w:rPr>
        <w:t>:</w:t>
      </w:r>
    </w:p>
    <w:tbl>
      <w:tblPr>
        <w:tblStyle w:val="a9"/>
        <w:tblW w:w="0" w:type="auto"/>
        <w:shd w:val="clear" w:color="auto" w:fill="F2F2F2" w:themeFill="background1" w:themeFillShade="F2"/>
        <w:tblLook w:val="04A0" w:firstRow="1" w:lastRow="0" w:firstColumn="1" w:lastColumn="0" w:noHBand="0" w:noVBand="1"/>
      </w:tblPr>
      <w:tblGrid>
        <w:gridCol w:w="9182"/>
      </w:tblGrid>
      <w:tr w:rsidR="002C6E7B" w14:paraId="0830B41D" w14:textId="77777777" w:rsidTr="002C6E7B">
        <w:tc>
          <w:tcPr>
            <w:tcW w:w="9182" w:type="dxa"/>
            <w:shd w:val="clear" w:color="auto" w:fill="F2F2F2" w:themeFill="background1" w:themeFillShade="F2"/>
          </w:tcPr>
          <w:p w14:paraId="559CF967" w14:textId="77777777" w:rsidR="00D53F4D" w:rsidRDefault="00D53F4D" w:rsidP="00D53F4D">
            <w:pPr>
              <w:ind w:right="153"/>
              <w:rPr>
                <w:rFonts w:ascii="Cambria" w:eastAsiaTheme="minorHAnsi" w:hAnsi="Cambria" w:cs="Calibri"/>
                <w:b/>
                <w:lang w:eastAsia="en-US"/>
              </w:rPr>
            </w:pPr>
            <w:r w:rsidRPr="00D53F4D">
              <w:rPr>
                <w:rFonts w:ascii="Cambria" w:eastAsiaTheme="minorHAnsi" w:hAnsi="Cambria" w:cs="Calibri"/>
                <w:b/>
                <w:lang w:eastAsia="en-US"/>
              </w:rPr>
              <w:t>Допустими целеви групи по настоящата процедура са:</w:t>
            </w:r>
          </w:p>
          <w:p w14:paraId="0218BBCA" w14:textId="77777777" w:rsidR="000D39AF" w:rsidRPr="000D39AF" w:rsidRDefault="000D39AF" w:rsidP="000D39AF">
            <w:pPr>
              <w:ind w:right="153"/>
              <w:rPr>
                <w:rFonts w:ascii="Cambria" w:eastAsiaTheme="minorHAnsi" w:hAnsi="Cambria" w:cs="Calibri"/>
                <w:b/>
                <w:lang w:eastAsia="en-US"/>
              </w:rPr>
            </w:pPr>
            <w:r w:rsidRPr="000D39AF">
              <w:rPr>
                <w:rFonts w:ascii="Cambria" w:eastAsiaTheme="minorHAnsi" w:hAnsi="Cambria" w:cs="Calibri"/>
                <w:b/>
                <w:lang w:eastAsia="en-US"/>
              </w:rPr>
              <w:t>- Лица, заети в институции и организации, свързани със социалното предприемачество.</w:t>
            </w:r>
          </w:p>
          <w:p w14:paraId="09E8DFEB" w14:textId="77777777" w:rsidR="006D4D26" w:rsidRPr="006D4D26" w:rsidRDefault="006D4D26" w:rsidP="006D4D26">
            <w:pPr>
              <w:pStyle w:val="a4"/>
              <w:numPr>
                <w:ilvl w:val="0"/>
                <w:numId w:val="15"/>
              </w:numPr>
              <w:ind w:right="153"/>
              <w:rPr>
                <w:rFonts w:ascii="Cambria" w:eastAsiaTheme="minorHAnsi" w:hAnsi="Cambria" w:cs="Calibri"/>
                <w:b/>
                <w:lang w:eastAsia="en-US"/>
              </w:rPr>
            </w:pPr>
            <w:r>
              <w:rPr>
                <w:rFonts w:ascii="Cambria" w:eastAsiaTheme="minorHAnsi" w:hAnsi="Cambria" w:cs="Calibri"/>
                <w:b/>
                <w:lang w:eastAsia="en-US"/>
              </w:rPr>
              <w:t>Хора с увреждания</w:t>
            </w:r>
            <w:r>
              <w:rPr>
                <w:rStyle w:val="a7"/>
                <w:rFonts w:ascii="Cambria" w:eastAsiaTheme="minorHAnsi" w:hAnsi="Cambria"/>
                <w:b/>
                <w:lang w:eastAsia="en-US"/>
              </w:rPr>
              <w:footnoteReference w:id="11"/>
            </w:r>
            <w:r w:rsidRPr="006D4D26">
              <w:rPr>
                <w:rFonts w:ascii="Cambria" w:eastAsiaTheme="minorHAnsi" w:hAnsi="Cambria" w:cs="Calibri"/>
                <w:b/>
                <w:lang w:eastAsia="en-US"/>
              </w:rPr>
              <w:t>;</w:t>
            </w:r>
          </w:p>
          <w:p w14:paraId="45E3024E" w14:textId="77777777" w:rsidR="006D4D26" w:rsidRPr="006D4D26" w:rsidRDefault="006D4D26" w:rsidP="006D4D26">
            <w:pPr>
              <w:pStyle w:val="a4"/>
              <w:numPr>
                <w:ilvl w:val="0"/>
                <w:numId w:val="15"/>
              </w:numPr>
              <w:ind w:right="153"/>
              <w:rPr>
                <w:rFonts w:ascii="Cambria" w:eastAsiaTheme="minorHAnsi" w:hAnsi="Cambria" w:cs="Calibri"/>
                <w:b/>
                <w:lang w:eastAsia="en-US"/>
              </w:rPr>
            </w:pPr>
            <w:r w:rsidRPr="006D4D26">
              <w:rPr>
                <w:rFonts w:ascii="Cambria" w:eastAsiaTheme="minorHAnsi" w:hAnsi="Cambria" w:cs="Calibri"/>
                <w:b/>
                <w:lang w:eastAsia="en-US"/>
              </w:rPr>
              <w:t>Лица в неравностойно положение на пазара на труда и</w:t>
            </w:r>
            <w:r>
              <w:rPr>
                <w:rFonts w:ascii="Cambria" w:eastAsiaTheme="minorHAnsi" w:hAnsi="Cambria" w:cs="Calibri"/>
                <w:b/>
                <w:lang w:eastAsia="en-US"/>
              </w:rPr>
              <w:t xml:space="preserve"> други социално изключени лица</w:t>
            </w:r>
            <w:r>
              <w:rPr>
                <w:rStyle w:val="a7"/>
                <w:rFonts w:ascii="Cambria" w:eastAsiaTheme="minorHAnsi" w:hAnsi="Cambria"/>
                <w:b/>
                <w:lang w:eastAsia="en-US"/>
              </w:rPr>
              <w:footnoteReference w:id="12"/>
            </w:r>
            <w:r w:rsidRPr="006D4D26">
              <w:rPr>
                <w:rFonts w:ascii="Cambria" w:eastAsiaTheme="minorHAnsi" w:hAnsi="Cambria" w:cs="Calibri"/>
                <w:b/>
                <w:lang w:eastAsia="en-US"/>
              </w:rPr>
              <w:t>;</w:t>
            </w:r>
          </w:p>
          <w:p w14:paraId="30DC4331" w14:textId="77777777" w:rsidR="003634B7" w:rsidRPr="004311EE" w:rsidRDefault="006D4D26" w:rsidP="00833078">
            <w:pPr>
              <w:numPr>
                <w:ilvl w:val="0"/>
                <w:numId w:val="15"/>
              </w:numPr>
              <w:ind w:right="153"/>
              <w:rPr>
                <w:rFonts w:ascii="Cambria" w:eastAsiaTheme="minorHAnsi" w:hAnsi="Cambria" w:cs="Calibri"/>
                <w:b/>
                <w:lang w:eastAsia="en-US"/>
              </w:rPr>
            </w:pPr>
            <w:r w:rsidRPr="006D4D26">
              <w:rPr>
                <w:rFonts w:ascii="Cambria" w:eastAsiaTheme="minorHAnsi" w:hAnsi="Cambria" w:cs="Calibri"/>
                <w:b/>
                <w:lang w:eastAsia="en-US"/>
              </w:rPr>
              <w:t xml:space="preserve">Лица, заети в институции и организации, свързани </w:t>
            </w:r>
            <w:r w:rsidR="00833078">
              <w:rPr>
                <w:rFonts w:ascii="Cambria" w:eastAsiaTheme="minorHAnsi" w:hAnsi="Cambria" w:cs="Calibri"/>
                <w:b/>
                <w:lang w:eastAsia="en-US"/>
              </w:rPr>
              <w:t>със социалното предприемачество,</w:t>
            </w:r>
            <w:r w:rsidR="003634B7" w:rsidRPr="004311EE">
              <w:rPr>
                <w:rFonts w:ascii="Cambria" w:eastAsiaTheme="minorHAnsi" w:hAnsi="Cambria" w:cs="Calibri"/>
                <w:b/>
                <w:lang w:eastAsia="en-US"/>
              </w:rPr>
              <w:t xml:space="preserve">живеещи на територията на МИГ </w:t>
            </w:r>
            <w:r w:rsidR="000D39AF">
              <w:rPr>
                <w:rFonts w:ascii="Cambria" w:eastAsiaTheme="minorHAnsi" w:hAnsi="Cambria" w:cs="Calibri"/>
                <w:b/>
                <w:lang w:eastAsia="en-US"/>
              </w:rPr>
              <w:t>„Лясковец – Стражица“</w:t>
            </w:r>
            <w:r w:rsidR="003634B7" w:rsidRPr="004311EE">
              <w:rPr>
                <w:rFonts w:ascii="Cambria" w:eastAsiaTheme="minorHAnsi" w:hAnsi="Cambria" w:cs="Calibri"/>
                <w:b/>
                <w:lang w:eastAsia="en-US"/>
              </w:rPr>
              <w:t>.</w:t>
            </w:r>
          </w:p>
          <w:p w14:paraId="0D0A89B1" w14:textId="77777777" w:rsidR="00D53F4D" w:rsidRPr="003634B7" w:rsidRDefault="00D53F4D" w:rsidP="003634B7">
            <w:pPr>
              <w:ind w:right="153"/>
              <w:rPr>
                <w:rFonts w:ascii="Cambria" w:eastAsiaTheme="minorHAnsi" w:hAnsi="Cambria" w:cs="Calibri"/>
                <w:b/>
                <w:lang w:eastAsia="en-US"/>
              </w:rPr>
            </w:pPr>
            <w:r w:rsidRPr="003634B7">
              <w:rPr>
                <w:rFonts w:ascii="Cambria" w:eastAsiaTheme="minorHAnsi" w:hAnsi="Cambria" w:cs="Calibri"/>
                <w:b/>
                <w:lang w:eastAsia="en-US"/>
              </w:rPr>
              <w:t>Не се допуска дублиране на финансиране на една и съща целева група от различни източници за една и съща дейност.</w:t>
            </w:r>
          </w:p>
          <w:p w14:paraId="68510B70" w14:textId="77777777" w:rsidR="002C6E7B" w:rsidRDefault="00D53F4D" w:rsidP="00D53F4D">
            <w:pPr>
              <w:ind w:right="153"/>
              <w:rPr>
                <w:rFonts w:ascii="Cambria" w:eastAsiaTheme="minorHAnsi" w:hAnsi="Cambria" w:cs="Calibri"/>
                <w:lang w:eastAsia="en-US"/>
              </w:rPr>
            </w:pPr>
            <w:r w:rsidRPr="00D53F4D">
              <w:rPr>
                <w:rFonts w:ascii="Cambria" w:eastAsiaTheme="minorHAnsi" w:hAnsi="Cambria" w:cs="Calibri"/>
                <w:lang w:eastAsia="en-US"/>
              </w:rPr>
              <w:t>В проектното предложение е необходимо кандидатът да посочи конкретна/и целева/и група/и, към които ще бъдат насочени дейностите в проектното предложение. Необходимо е да се направи анализ на техните нужди и проблеми, както и към решаването, на кои от тях е насочен проектът. Целевата група, включена в проектното предложение, трябва да бъде описана с нейните конкретни характеристики съгласно Условията за кандидатстване и количествено определена – колко представители от целевата група ще бъдат включени. Посочва се съответствие с анализите, направени при подготовката на СВОМР.</w:t>
            </w:r>
          </w:p>
        </w:tc>
      </w:tr>
    </w:tbl>
    <w:p w14:paraId="4F7A69A4" w14:textId="77777777" w:rsidR="002C6E7B" w:rsidRDefault="002C6E7B" w:rsidP="00C57871">
      <w:pPr>
        <w:rPr>
          <w:rFonts w:ascii="Cambria" w:eastAsiaTheme="minorHAnsi" w:hAnsi="Cambria" w:cs="Calibri"/>
          <w:lang w:eastAsia="en-US"/>
        </w:rPr>
      </w:pPr>
    </w:p>
    <w:p w14:paraId="26339FC2" w14:textId="77777777" w:rsidR="00493522" w:rsidRPr="00493522" w:rsidRDefault="00493522" w:rsidP="00475AFC">
      <w:pPr>
        <w:pStyle w:val="a4"/>
        <w:numPr>
          <w:ilvl w:val="0"/>
          <w:numId w:val="67"/>
        </w:numPr>
        <w:shd w:val="clear" w:color="auto" w:fill="FFF2CC" w:themeFill="accent4" w:themeFillTint="33"/>
        <w:spacing w:before="120" w:after="120"/>
        <w:rPr>
          <w:rFonts w:ascii="Cambria" w:eastAsiaTheme="minorHAnsi" w:hAnsi="Cambria" w:cs="Calibri"/>
          <w:b/>
          <w:lang w:eastAsia="en-US"/>
        </w:rPr>
      </w:pPr>
      <w:r w:rsidRPr="00493522">
        <w:rPr>
          <w:rFonts w:ascii="Cambria" w:eastAsiaTheme="minorHAnsi" w:hAnsi="Cambria" w:cs="Calibri"/>
          <w:b/>
          <w:lang w:eastAsia="en-US"/>
        </w:rPr>
        <w:t>Приложим режим на минимални/държавни помощи:</w:t>
      </w:r>
    </w:p>
    <w:tbl>
      <w:tblPr>
        <w:tblStyle w:val="a9"/>
        <w:tblW w:w="0" w:type="auto"/>
        <w:shd w:val="clear" w:color="auto" w:fill="F2F2F2" w:themeFill="background1" w:themeFillShade="F2"/>
        <w:tblLook w:val="04A0" w:firstRow="1" w:lastRow="0" w:firstColumn="1" w:lastColumn="0" w:noHBand="0" w:noVBand="1"/>
      </w:tblPr>
      <w:tblGrid>
        <w:gridCol w:w="9182"/>
      </w:tblGrid>
      <w:tr w:rsidR="001F1C5A" w14:paraId="57E922E9" w14:textId="77777777" w:rsidTr="00674F91">
        <w:tc>
          <w:tcPr>
            <w:tcW w:w="9182" w:type="dxa"/>
            <w:shd w:val="clear" w:color="auto" w:fill="F2F2F2" w:themeFill="background1" w:themeFillShade="F2"/>
          </w:tcPr>
          <w:p w14:paraId="25848D86" w14:textId="77777777" w:rsidR="001F1C5A" w:rsidRDefault="001F1C5A" w:rsidP="00674F91">
            <w:pPr>
              <w:ind w:right="153"/>
              <w:rPr>
                <w:rFonts w:ascii="Cambria" w:eastAsiaTheme="minorHAnsi" w:hAnsi="Cambria" w:cs="Calibri"/>
                <w:lang w:eastAsia="en-US"/>
              </w:rPr>
            </w:pPr>
            <w:r>
              <w:rPr>
                <w:rFonts w:ascii="Cambria" w:eastAsiaTheme="minorHAnsi" w:hAnsi="Cambria" w:cs="Calibri"/>
                <w:lang w:eastAsia="en-US"/>
              </w:rPr>
              <w:t>Процедурата ще се изпълнява</w:t>
            </w:r>
            <w:r w:rsidRPr="00493522">
              <w:rPr>
                <w:rFonts w:ascii="Cambria" w:eastAsiaTheme="minorHAnsi" w:hAnsi="Cambria" w:cs="Calibri"/>
                <w:lang w:eastAsia="en-US"/>
              </w:rPr>
              <w:t xml:space="preserve"> в съответствие с правилата за минимална помощ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ЕС L 352 от 24.12.2013г. </w:t>
            </w:r>
          </w:p>
          <w:p w14:paraId="6936226C" w14:textId="77777777" w:rsidR="00836201" w:rsidRPr="00836201" w:rsidRDefault="00836201" w:rsidP="00836201">
            <w:pPr>
              <w:ind w:right="153"/>
              <w:rPr>
                <w:rFonts w:ascii="Cambria" w:eastAsiaTheme="minorHAnsi" w:hAnsi="Cambria" w:cs="Calibri"/>
                <w:lang w:eastAsia="en-US"/>
              </w:rPr>
            </w:pPr>
            <w:r w:rsidRPr="00836201">
              <w:rPr>
                <w:rFonts w:ascii="Cambria" w:eastAsiaTheme="minorHAnsi" w:hAnsi="Cambria" w:cs="Calibri"/>
                <w:b/>
                <w:lang w:eastAsia="en-US"/>
              </w:rPr>
              <w:t>„Минимална помощ”</w:t>
            </w:r>
            <w:r w:rsidRPr="00836201">
              <w:rPr>
                <w:rFonts w:ascii="Cambria" w:eastAsiaTheme="minorHAnsi" w:hAnsi="Cambria" w:cs="Calibri"/>
                <w:lang w:eastAsia="en-US"/>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p>
          <w:p w14:paraId="5CD373C8" w14:textId="77777777" w:rsidR="00836201" w:rsidRPr="00836201" w:rsidRDefault="00836201" w:rsidP="00836201">
            <w:pPr>
              <w:ind w:right="153"/>
              <w:rPr>
                <w:rFonts w:ascii="Cambria" w:eastAsiaTheme="minorHAnsi" w:hAnsi="Cambria" w:cs="Calibri"/>
                <w:lang w:eastAsia="en-US"/>
              </w:rPr>
            </w:pPr>
            <w:r w:rsidRPr="00836201">
              <w:rPr>
                <w:rFonts w:ascii="Cambria" w:eastAsiaTheme="minorHAnsi" w:hAnsi="Cambria" w:cs="Calibri"/>
                <w:b/>
                <w:lang w:eastAsia="en-US"/>
              </w:rPr>
              <w:t xml:space="preserve">Икономическата дейност” </w:t>
            </w:r>
            <w:r w:rsidRPr="00836201">
              <w:rPr>
                <w:rFonts w:ascii="Cambria" w:eastAsiaTheme="minorHAnsi" w:hAnsi="Cambria" w:cs="Calibri"/>
                <w:lang w:eastAsia="en-US"/>
              </w:rPr>
              <w:t xml:space="preserve">се изразява в предлагането на стоки и/или услуги на съществуващ конкурентен пазар. </w:t>
            </w:r>
          </w:p>
          <w:p w14:paraId="370DA4BC" w14:textId="77777777" w:rsidR="00836201" w:rsidRPr="00836201" w:rsidRDefault="00836201" w:rsidP="00836201">
            <w:pPr>
              <w:ind w:right="153"/>
              <w:rPr>
                <w:rFonts w:ascii="Cambria" w:eastAsiaTheme="minorHAnsi" w:hAnsi="Cambria" w:cs="Calibri"/>
                <w:b/>
                <w:lang w:eastAsia="en-US"/>
              </w:rPr>
            </w:pPr>
            <w:r w:rsidRPr="00836201">
              <w:rPr>
                <w:rFonts w:ascii="Cambria" w:eastAsiaTheme="minorHAnsi" w:hAnsi="Cambria" w:cs="Calibri"/>
                <w:lang w:eastAsia="en-US"/>
              </w:rPr>
              <w:t>Предвидените за финансиране дейностите по процедурата са с икономически характер и е налице съществуващ пазар за тях. Следователно всички разходи на кандидата/партньора/ите - свързани с изпълнението на дейностите по проектното предложение, са с икономически характер и ще се считат за минимална помощ. В тази връзка целият размер на безвъзмезднната финансова помощ е минимална помощ за кандидата/партньор/ите.</w:t>
            </w:r>
          </w:p>
          <w:p w14:paraId="21759B69" w14:textId="77777777" w:rsidR="00836201" w:rsidRDefault="00836201" w:rsidP="00674F91">
            <w:pPr>
              <w:ind w:right="153"/>
              <w:rPr>
                <w:rFonts w:ascii="Cambria" w:eastAsiaTheme="minorHAnsi" w:hAnsi="Cambria" w:cs="Calibri"/>
                <w:lang w:eastAsia="en-US"/>
              </w:rPr>
            </w:pPr>
          </w:p>
          <w:p w14:paraId="37D7E030" w14:textId="77777777" w:rsidR="00A36576" w:rsidRPr="00E37C1E" w:rsidRDefault="00A36576" w:rsidP="00A36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kinsoku w:val="0"/>
              <w:overflowPunct w:val="0"/>
              <w:ind w:right="148"/>
              <w:rPr>
                <w:rFonts w:ascii="Cambria" w:hAnsi="Cambria"/>
                <w:b/>
                <w:snapToGrid w:val="0"/>
              </w:rPr>
            </w:pPr>
            <w:r w:rsidRPr="00E37C1E">
              <w:rPr>
                <w:rFonts w:ascii="Cambria" w:hAnsi="Cambria"/>
                <w:b/>
                <w:snapToGrid w:val="0"/>
              </w:rPr>
              <w:t>Доколкото един публичен субект упражнява икономическа дейност, която може да бъде отделена от упражняването на публична власт, въпросният субект действа като предприятие по отношение на посочената дейност и следва да бъде третиран като получател на минимална помощ по процедурата.</w:t>
            </w:r>
          </w:p>
          <w:p w14:paraId="6FC0717E" w14:textId="77777777" w:rsidR="001F1C5A" w:rsidRPr="00493522" w:rsidRDefault="001F1C5A" w:rsidP="00674F91">
            <w:pPr>
              <w:ind w:right="153"/>
              <w:rPr>
                <w:rFonts w:ascii="Cambria" w:eastAsiaTheme="minorHAnsi" w:hAnsi="Cambria" w:cs="Calibri"/>
                <w:lang w:eastAsia="en-US"/>
              </w:rPr>
            </w:pPr>
            <w:r w:rsidRPr="00DC2C45">
              <w:rPr>
                <w:rFonts w:ascii="Cambria" w:eastAsiaTheme="minorHAnsi" w:hAnsi="Cambria" w:cs="Calibri"/>
                <w:lang w:eastAsia="en-US"/>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44CEE9BB" w14:textId="77777777" w:rsidR="001F1C5A" w:rsidRDefault="001F1C5A" w:rsidP="00674F91">
            <w:pPr>
              <w:ind w:right="153"/>
              <w:rPr>
                <w:rFonts w:ascii="Cambria" w:eastAsiaTheme="minorHAnsi" w:hAnsi="Cambria" w:cs="Calibri"/>
                <w:lang w:eastAsia="en-US"/>
              </w:rPr>
            </w:pPr>
            <w:r w:rsidRPr="00DC2C45">
              <w:rPr>
                <w:rFonts w:ascii="Cambria" w:eastAsiaTheme="minorHAnsi" w:hAnsi="Cambria" w:cs="Calibri"/>
                <w:lang w:eastAsia="en-US"/>
              </w:rPr>
              <w:t>Максималният размер на помощта по режим de minimis, за която се кандидатства заедно с другите получени минимални помощи за едно и също предприятие за период от три бюджетни години</w:t>
            </w:r>
            <w:r w:rsidR="002028F7">
              <w:rPr>
                <w:rStyle w:val="a7"/>
                <w:rFonts w:ascii="Cambria" w:eastAsiaTheme="minorHAnsi" w:hAnsi="Cambria"/>
                <w:lang w:eastAsia="en-US"/>
              </w:rPr>
              <w:footnoteReference w:id="13"/>
            </w:r>
            <w:r>
              <w:rPr>
                <w:rFonts w:ascii="Cambria" w:eastAsiaTheme="minorHAnsi" w:hAnsi="Cambria" w:cs="Calibri"/>
                <w:lang w:eastAsia="en-US"/>
              </w:rPr>
              <w:t>,</w:t>
            </w:r>
            <w:r w:rsidRPr="00DC2C45">
              <w:rPr>
                <w:rFonts w:ascii="Cambria" w:eastAsiaTheme="minorHAnsi" w:hAnsi="Cambria" w:cs="Calibri"/>
                <w:lang w:eastAsia="en-US"/>
              </w:rPr>
              <w:t xml:space="preserve"> не може да надхвърля левовата равностойност на 200 000 евро и съответно левовата равностойност на 100 000 евро за едно и също предприятие, което осъществява автомобилни товарни превози за чужда сметка.</w:t>
            </w:r>
            <w:r w:rsidR="009E10F5">
              <w:rPr>
                <w:rFonts w:ascii="Cambria" w:eastAsiaTheme="minorHAnsi" w:hAnsi="Cambria" w:cs="Calibri"/>
                <w:lang w:eastAsia="en-US"/>
              </w:rPr>
              <w:t xml:space="preserve"> Под три бюджетни години се има предвид текущата година и преходните две.</w:t>
            </w:r>
          </w:p>
          <w:p w14:paraId="50E9879F" w14:textId="77777777" w:rsidR="00836201" w:rsidRPr="00DC2C45" w:rsidRDefault="00836201" w:rsidP="00674F91">
            <w:pPr>
              <w:ind w:right="153"/>
              <w:rPr>
                <w:rFonts w:ascii="Cambria" w:eastAsiaTheme="minorHAnsi" w:hAnsi="Cambria" w:cs="Calibri"/>
                <w:lang w:eastAsia="en-US"/>
              </w:rPr>
            </w:pPr>
            <w:r w:rsidRPr="00836201">
              <w:rPr>
                <w:rFonts w:ascii="Cambria" w:eastAsiaTheme="minorHAnsi" w:hAnsi="Cambria" w:cs="Calibri"/>
                <w:lang w:eastAsia="en-US"/>
              </w:rPr>
              <w:t xml:space="preserve">Тази помощ de minimis не се използва за придобиването на товарни </w:t>
            </w:r>
            <w:r w:rsidRPr="00836201">
              <w:rPr>
                <w:rFonts w:ascii="Cambria" w:eastAsiaTheme="minorHAnsi" w:hAnsi="Cambria" w:cs="Calibri"/>
                <w:lang w:eastAsia="en-US"/>
              </w:rPr>
              <w:lastRenderedPageBreak/>
              <w:t>автомобили за сухопътен транспорт</w:t>
            </w:r>
            <w:r>
              <w:rPr>
                <w:rFonts w:ascii="Cambria" w:eastAsiaTheme="minorHAnsi" w:hAnsi="Cambria" w:cs="Calibri"/>
                <w:lang w:eastAsia="en-US"/>
              </w:rPr>
              <w:t>.</w:t>
            </w:r>
          </w:p>
          <w:p w14:paraId="2A04ACB0" w14:textId="77777777" w:rsidR="001F1C5A" w:rsidRDefault="001F1C5A" w:rsidP="00674F91">
            <w:pPr>
              <w:ind w:right="153"/>
              <w:rPr>
                <w:rFonts w:ascii="Cambria" w:eastAsiaTheme="minorHAnsi" w:hAnsi="Cambria" w:cs="Calibri"/>
                <w:lang w:eastAsia="en-US"/>
              </w:rPr>
            </w:pPr>
            <w:r w:rsidRPr="00DC2C45">
              <w:rPr>
                <w:rFonts w:ascii="Cambria" w:eastAsiaTheme="minorHAnsi" w:hAnsi="Cambria" w:cs="Calibri"/>
                <w:lang w:eastAsia="en-US"/>
              </w:rPr>
              <w:t>Когато едно и също предприятие изпълнява автомобилни товарни превози за чужда сметка или срещу възнаграждение, както и други дейности, за които се прилага таванът от 200 000 евро, таванът от 200 000 евро по тази процедура ще се прилага за едно и също предприятие, което следва да води аналитична система за счетоводна отчетност за всяка дейност като разграничава приходите, разходите, свързани с всяка дейност, което гарантира, че помощите за дейността по автомобилни товарни превози не надвишава левовата равностойност на 100 000 евро и че минималните помощите не се използват за придобиване на товарни автомобили.</w:t>
            </w:r>
          </w:p>
          <w:p w14:paraId="1061B22F"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Размерът на предоставените минимални помощи се определя като сбор</w:t>
            </w:r>
            <w:r>
              <w:rPr>
                <w:rStyle w:val="a7"/>
                <w:rFonts w:ascii="Cambria" w:eastAsiaTheme="minorHAnsi" w:hAnsi="Cambria"/>
                <w:lang w:eastAsia="en-US"/>
              </w:rPr>
              <w:footnoteReference w:id="14"/>
            </w:r>
            <w:r w:rsidRPr="00493522">
              <w:rPr>
                <w:rFonts w:ascii="Cambria" w:eastAsiaTheme="minorHAnsi" w:hAnsi="Cambria" w:cs="Calibri"/>
                <w:lang w:eastAsia="en-US"/>
              </w:rPr>
              <w:t xml:space="preserve"> от помощта, за която се кандидатства</w:t>
            </w:r>
            <w:r>
              <w:rPr>
                <w:rFonts w:ascii="Cambria" w:eastAsiaTheme="minorHAnsi" w:hAnsi="Cambria" w:cs="Calibri"/>
                <w:lang w:eastAsia="en-US"/>
              </w:rPr>
              <w:t>,</w:t>
            </w:r>
            <w:r w:rsidRPr="00493522">
              <w:rPr>
                <w:rFonts w:ascii="Cambria" w:eastAsiaTheme="minorHAnsi" w:hAnsi="Cambria" w:cs="Calibri"/>
                <w:lang w:eastAsia="en-US"/>
              </w:rPr>
              <w:t xml:space="preserve"> и получената минимална помощ на територията на Република България от:</w:t>
            </w:r>
          </w:p>
          <w:p w14:paraId="0EFD6B2D"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1.</w:t>
            </w:r>
            <w:r w:rsidRPr="00493522">
              <w:rPr>
                <w:rFonts w:ascii="Cambria" w:eastAsiaTheme="minorHAnsi" w:hAnsi="Cambria" w:cs="Calibri"/>
                <w:lang w:eastAsia="en-US"/>
              </w:rPr>
              <w:tab/>
              <w:t>предприятието кандидат/партньор;</w:t>
            </w:r>
          </w:p>
          <w:p w14:paraId="2B05565F"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2.</w:t>
            </w:r>
            <w:r w:rsidRPr="00493522">
              <w:rPr>
                <w:rFonts w:ascii="Cambria" w:eastAsiaTheme="minorHAnsi" w:hAnsi="Cambria" w:cs="Calibri"/>
                <w:lang w:eastAsia="en-US"/>
              </w:rPr>
              <w:tab/>
              <w:t>предприятията, с които кандидата/партньора образува „едно и също предприятие“ по смисъла на чл. 2, пар. 2 на Регламент (ЕС) № 1407/2013;</w:t>
            </w:r>
          </w:p>
          <w:p w14:paraId="06CF36C2"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3.</w:t>
            </w:r>
            <w:r w:rsidRPr="00493522">
              <w:rPr>
                <w:rFonts w:ascii="Cambria" w:eastAsiaTheme="minorHAnsi" w:hAnsi="Cambria" w:cs="Calibri"/>
                <w:lang w:eastAsia="en-US"/>
              </w:rPr>
              <w:tab/>
              <w:t>всички предприятия, които са се влели, слели с или са придобити от някое от предприятията,  образуващи „едно и също предприятие“ с кандидата/партньора съгласно чл. 3, пар. 8 на Регламент (ЕС) № 1407/2013;</w:t>
            </w:r>
          </w:p>
          <w:p w14:paraId="56746573"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4.</w:t>
            </w:r>
            <w:r w:rsidRPr="00493522">
              <w:rPr>
                <w:rFonts w:ascii="Cambria" w:eastAsiaTheme="minorHAnsi" w:hAnsi="Cambria" w:cs="Calibri"/>
                <w:lang w:eastAsia="en-US"/>
              </w:rPr>
              <w:tab/>
              <w:t>предприятията, образуващи „едно и също предприятие“ с кандидата/партньора, които са се възползвали от минимална помощ, получена преди разделяне или отделяне, съгласно чл. 3, пар. 9 от Регламент (ЕС) № 1407/2013.</w:t>
            </w:r>
          </w:p>
          <w:p w14:paraId="4A64D6BA"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 xml:space="preserve">Предприятие по смисъла на правилата за държавните/минималните помощи е всеки субект, упражняващ стопанска дейност, независимо от правния му статут и начина, по който той се финансира. </w:t>
            </w:r>
          </w:p>
          <w:p w14:paraId="198E7145"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 xml:space="preserve">По смисъла на Регламент (ЕС) № 1407/2013 „едно и също предприятие“ означава всички предприятия, които поддържат помежду си поне един вид от следните взаимоотношения: </w:t>
            </w:r>
          </w:p>
          <w:p w14:paraId="089C136D"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 xml:space="preserve">а) дадено предприятие притежава мнозинството от гласовете на акционерите или съдружниците в друго предприятие; </w:t>
            </w:r>
          </w:p>
          <w:p w14:paraId="66A1E847"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6C58E806"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 xml:space="preserve">в) дадено предприятие има право да упражнява доминиращо влияние спрямо </w:t>
            </w:r>
            <w:r w:rsidRPr="00493522">
              <w:rPr>
                <w:rFonts w:ascii="Cambria" w:eastAsiaTheme="minorHAnsi" w:hAnsi="Cambria" w:cs="Calibri"/>
                <w:lang w:eastAsia="en-US"/>
              </w:rPr>
              <w:lastRenderedPageBreak/>
              <w:t xml:space="preserve">друго предприятие по силата на договор, сключен с това предприятие, или на разпоредба в неговия устав или учредителен акт; </w:t>
            </w:r>
          </w:p>
          <w:p w14:paraId="29CA0E2A"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478E2EF5"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w:t>
            </w:r>
          </w:p>
          <w:p w14:paraId="34AC54B5" w14:textId="77777777" w:rsidR="001F1C5A"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Предприятия, които поддържат едно от тези взаимоотношения посредством физическо лице или група от действащи съвместно физически лица, също се считат за свързани предприятия.</w:t>
            </w:r>
            <w:r>
              <w:t xml:space="preserve"> В </w:t>
            </w:r>
            <w:r w:rsidRPr="0014636B">
              <w:rPr>
                <w:rFonts w:ascii="Cambria" w:eastAsiaTheme="minorHAnsi" w:hAnsi="Cambria" w:cs="Calibri"/>
                <w:lang w:eastAsia="en-US"/>
              </w:rPr>
              <w:t>този случай физическо лице се приравнява на предприятие по смисъла на Регламент (ЕС) № 1407/2013,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w:t>
            </w:r>
          </w:p>
          <w:p w14:paraId="523A6637" w14:textId="77777777" w:rsidR="0048622B" w:rsidRPr="0048622B" w:rsidRDefault="0048622B" w:rsidP="0048622B">
            <w:pPr>
              <w:ind w:right="153"/>
              <w:rPr>
                <w:rFonts w:ascii="Cambria" w:eastAsiaTheme="minorHAnsi" w:hAnsi="Cambria" w:cs="Calibri"/>
                <w:lang w:eastAsia="en-US"/>
              </w:rPr>
            </w:pPr>
            <w:r w:rsidRPr="0048622B">
              <w:rPr>
                <w:rFonts w:ascii="Cambria" w:eastAsiaTheme="minorHAnsi" w:hAnsi="Cambria" w:cs="Calibri"/>
                <w:lang w:eastAsia="en-US"/>
              </w:rPr>
              <w:t>Във връзка с извършване на  проверката по същество на обстоятелствата по чл.2, ал.2 на Регламент (ЕС) 1407/2013 („едно и също предприятие“), Управляващият орган може да изиска от Кандидата някои от следните документи (за кандидата, партньора/ите и всички свързани с тях предприятие), отразяващи разпределението на капитала:</w:t>
            </w:r>
          </w:p>
          <w:p w14:paraId="25702A3E" w14:textId="77777777" w:rsidR="0048622B" w:rsidRPr="0048622B" w:rsidRDefault="0048622B" w:rsidP="0048622B">
            <w:pPr>
              <w:ind w:right="153"/>
              <w:rPr>
                <w:rFonts w:ascii="Cambria" w:eastAsiaTheme="minorHAnsi" w:hAnsi="Cambria" w:cs="Calibri"/>
                <w:lang w:eastAsia="en-US"/>
              </w:rPr>
            </w:pPr>
            <w:r w:rsidRPr="0048622B">
              <w:rPr>
                <w:rFonts w:ascii="Cambria" w:eastAsiaTheme="minorHAnsi" w:hAnsi="Cambria" w:cs="Calibri"/>
                <w:lang w:eastAsia="en-US"/>
              </w:rPr>
              <w:t>-</w:t>
            </w:r>
            <w:r w:rsidRPr="0048622B">
              <w:rPr>
                <w:rFonts w:ascii="Cambria" w:eastAsiaTheme="minorHAnsi" w:hAnsi="Cambria" w:cs="Calibri"/>
                <w:lang w:eastAsia="en-US"/>
              </w:rPr>
              <w:tab/>
              <w:t>Книга за акционерите – приложимо за акционерните дружества с поименни акции;</w:t>
            </w:r>
          </w:p>
          <w:p w14:paraId="5B115354" w14:textId="77777777" w:rsidR="0048622B" w:rsidRPr="0048622B" w:rsidRDefault="0048622B" w:rsidP="0048622B">
            <w:pPr>
              <w:ind w:right="153"/>
              <w:rPr>
                <w:rFonts w:ascii="Cambria" w:eastAsiaTheme="minorHAnsi" w:hAnsi="Cambria" w:cs="Calibri"/>
                <w:lang w:eastAsia="en-US"/>
              </w:rPr>
            </w:pPr>
            <w:r w:rsidRPr="0048622B">
              <w:rPr>
                <w:rFonts w:ascii="Cambria" w:eastAsiaTheme="minorHAnsi" w:hAnsi="Cambria" w:cs="Calibri"/>
                <w:lang w:eastAsia="en-US"/>
              </w:rPr>
              <w:t>-</w:t>
            </w:r>
            <w:r w:rsidRPr="0048622B">
              <w:rPr>
                <w:rFonts w:ascii="Cambria" w:eastAsiaTheme="minorHAnsi" w:hAnsi="Cambria" w:cs="Calibri"/>
                <w:lang w:eastAsia="en-US"/>
              </w:rPr>
              <w:tab/>
              <w:t>Актуална справка за разпределението на капитала на дружеството – приложимо за акционерните дружества;</w:t>
            </w:r>
          </w:p>
          <w:p w14:paraId="42B6B04E" w14:textId="77777777" w:rsidR="0048622B" w:rsidRPr="0048622B" w:rsidRDefault="0048622B" w:rsidP="0048622B">
            <w:pPr>
              <w:ind w:right="153"/>
              <w:rPr>
                <w:rFonts w:ascii="Cambria" w:eastAsiaTheme="minorHAnsi" w:hAnsi="Cambria" w:cs="Calibri"/>
                <w:lang w:eastAsia="en-US"/>
              </w:rPr>
            </w:pPr>
            <w:r w:rsidRPr="0048622B">
              <w:rPr>
                <w:rFonts w:ascii="Cambria" w:eastAsiaTheme="minorHAnsi" w:hAnsi="Cambria" w:cs="Calibri"/>
                <w:lang w:eastAsia="en-US"/>
              </w:rPr>
              <w:t>-</w:t>
            </w:r>
            <w:r w:rsidRPr="0048622B">
              <w:rPr>
                <w:rFonts w:ascii="Cambria" w:eastAsiaTheme="minorHAnsi" w:hAnsi="Cambria" w:cs="Calibri"/>
                <w:lang w:eastAsia="en-US"/>
              </w:rPr>
              <w:tab/>
              <w:t>Дружествен договор – приложимо за дружествата с ограничена отговорност, едноличните дружества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759684A9" w14:textId="77777777" w:rsidR="0048622B" w:rsidRPr="0048622B" w:rsidRDefault="0048622B" w:rsidP="0048622B">
            <w:pPr>
              <w:ind w:right="153"/>
              <w:rPr>
                <w:rFonts w:ascii="Cambria" w:eastAsiaTheme="minorHAnsi" w:hAnsi="Cambria" w:cs="Calibri"/>
                <w:lang w:eastAsia="en-US"/>
              </w:rPr>
            </w:pPr>
            <w:r w:rsidRPr="0048622B">
              <w:rPr>
                <w:rFonts w:ascii="Cambria" w:eastAsiaTheme="minorHAnsi" w:hAnsi="Cambria" w:cs="Calibri"/>
                <w:lang w:eastAsia="en-US"/>
              </w:rPr>
              <w:t>-</w:t>
            </w:r>
            <w:r w:rsidRPr="0048622B">
              <w:rPr>
                <w:rFonts w:ascii="Cambria" w:eastAsiaTheme="minorHAnsi" w:hAnsi="Cambria" w:cs="Calibri"/>
                <w:lang w:eastAsia="en-US"/>
              </w:rPr>
              <w:tab/>
              <w:t>Книга за акционерите и устав – приложимо за командитните дружества с акции;</w:t>
            </w:r>
          </w:p>
          <w:p w14:paraId="2A6C4FEA" w14:textId="77777777" w:rsidR="0048622B" w:rsidRPr="0048622B" w:rsidRDefault="0048622B" w:rsidP="0048622B">
            <w:pPr>
              <w:ind w:right="153"/>
              <w:rPr>
                <w:rFonts w:ascii="Cambria" w:eastAsiaTheme="minorHAnsi" w:hAnsi="Cambria" w:cs="Calibri"/>
                <w:lang w:eastAsia="en-US"/>
              </w:rPr>
            </w:pPr>
            <w:r w:rsidRPr="0048622B">
              <w:rPr>
                <w:rFonts w:ascii="Cambria" w:eastAsiaTheme="minorHAnsi" w:hAnsi="Cambria" w:cs="Calibri"/>
                <w:lang w:eastAsia="en-US"/>
              </w:rPr>
              <w:t>-</w:t>
            </w:r>
            <w:r w:rsidRPr="0048622B">
              <w:rPr>
                <w:rFonts w:ascii="Cambria" w:eastAsiaTheme="minorHAnsi" w:hAnsi="Cambria" w:cs="Calibri"/>
                <w:lang w:eastAsia="en-US"/>
              </w:rPr>
              <w:tab/>
              <w:t>Устав – приложимо за кооперациите.</w:t>
            </w:r>
          </w:p>
          <w:p w14:paraId="18429C0D" w14:textId="77777777" w:rsidR="0048622B" w:rsidRDefault="0048622B" w:rsidP="0048622B">
            <w:pPr>
              <w:ind w:right="153"/>
              <w:rPr>
                <w:rFonts w:ascii="Cambria" w:eastAsiaTheme="minorHAnsi" w:hAnsi="Cambria" w:cs="Calibri"/>
                <w:lang w:eastAsia="en-US"/>
              </w:rPr>
            </w:pPr>
            <w:r w:rsidRPr="0048622B">
              <w:rPr>
                <w:rFonts w:ascii="Cambria" w:eastAsiaTheme="minorHAnsi" w:hAnsi="Cambria" w:cs="Calibri"/>
                <w:lang w:eastAsia="en-US"/>
              </w:rPr>
              <w:t xml:space="preserve">           Посочените изискуеми документи се представят като копие, заверено от кандидата, в случай че не са оповестени в Търговския регистър и РЮЛНЦ. В случай, че посочените документи са оповестени в Търговския регистър и РЮЛНЦ, същите ще се проверяват от експерти на УО или от избраната организация по реда на ЗОП по служебен път, съгласно чл.23, ал.4 от Закона за търговския регистър и РЮЛНЦ.</w:t>
            </w:r>
          </w:p>
          <w:p w14:paraId="4E69629B" w14:textId="77777777" w:rsidR="0048622B" w:rsidRPr="00493522" w:rsidRDefault="0048622B" w:rsidP="00674F91">
            <w:pPr>
              <w:ind w:right="153"/>
              <w:rPr>
                <w:rFonts w:ascii="Cambria" w:eastAsiaTheme="minorHAnsi" w:hAnsi="Cambria" w:cs="Calibri"/>
                <w:lang w:eastAsia="en-US"/>
              </w:rPr>
            </w:pPr>
          </w:p>
          <w:p w14:paraId="3BF8C3E1"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Кандидати и/или партньори са недопустими да получат минимална помощ</w:t>
            </w:r>
            <w:r w:rsidR="0048622B" w:rsidRPr="0048622B">
              <w:rPr>
                <w:rFonts w:ascii="Cambria" w:eastAsiaTheme="minorHAnsi" w:hAnsi="Cambria" w:cs="Calibri"/>
                <w:b/>
                <w:vertAlign w:val="superscript"/>
                <w:lang w:eastAsia="en-US"/>
              </w:rPr>
              <w:footnoteReference w:id="15"/>
            </w:r>
            <w:r w:rsidRPr="00493522">
              <w:rPr>
                <w:rFonts w:ascii="Cambria" w:eastAsiaTheme="minorHAnsi" w:hAnsi="Cambria" w:cs="Calibri"/>
                <w:lang w:eastAsia="en-US"/>
              </w:rPr>
              <w:t>, ако попадат в забранителните режими на помощ в съответствие с Регламент (ЕС) № 1407/2013, а именно:</w:t>
            </w:r>
          </w:p>
          <w:p w14:paraId="517F53F9"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а) помощите, предоставяни на предприятия, които извършват дейност в сектора на рибарството и аквакултурите, обхванати от Регламент (ЕС) № 1379/2013 на Европейския парламент и на Съвета от 11 декември 2013г.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 от 28.12.2013 г.);</w:t>
            </w:r>
          </w:p>
          <w:p w14:paraId="1CC54B01" w14:textId="77777777" w:rsidR="001F1C5A"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б) помощите, предоставяни на предприятия, които извършват дейност в областта на първичното производство на селскостопански продукти („селскостопански про</w:t>
            </w:r>
            <w:r w:rsidR="00DF63D7">
              <w:rPr>
                <w:rFonts w:ascii="Cambria" w:eastAsiaTheme="minorHAnsi" w:hAnsi="Cambria" w:cs="Calibri"/>
                <w:lang w:eastAsia="en-US"/>
              </w:rPr>
              <w:t>дукти“ са продукти, изброени в П</w:t>
            </w:r>
            <w:r w:rsidRPr="00493522">
              <w:rPr>
                <w:rFonts w:ascii="Cambria" w:eastAsiaTheme="minorHAnsi" w:hAnsi="Cambria" w:cs="Calibri"/>
                <w:lang w:eastAsia="en-US"/>
              </w:rPr>
              <w:t>риложение I към Договора (ДФЕС), с изключение на продуктите на рибарството и аквакултурите, включени в приложното поле на Регламент (ЕС) № 1379/2013).</w:t>
            </w:r>
          </w:p>
          <w:p w14:paraId="57DB2D25" w14:textId="77777777" w:rsidR="00AA77BD" w:rsidRDefault="00AA77BD" w:rsidP="00674F91">
            <w:pPr>
              <w:ind w:right="153"/>
              <w:rPr>
                <w:rFonts w:ascii="Cambria" w:eastAsiaTheme="minorHAnsi" w:hAnsi="Cambria" w:cs="Calibri"/>
                <w:lang w:eastAsia="en-US"/>
              </w:rPr>
            </w:pPr>
            <w:r w:rsidRPr="00AA77BD">
              <w:rPr>
                <w:rFonts w:ascii="Cambria" w:eastAsiaTheme="minorHAnsi" w:hAnsi="Cambria" w:cs="Calibri"/>
                <w:lang w:eastAsia="en-US"/>
              </w:rPr>
              <w:t>При оценка изпълнението на условията за предоставяне на минимална помощ се вземат предвид дефинициите по чл. 2, пар. 1 от Регламента</w:t>
            </w:r>
            <w:r w:rsidRPr="00AA77BD">
              <w:rPr>
                <w:rFonts w:ascii="Cambria" w:eastAsiaTheme="minorHAnsi" w:hAnsi="Cambria" w:cs="Calibri"/>
                <w:vertAlign w:val="superscript"/>
                <w:lang w:eastAsia="en-US"/>
              </w:rPr>
              <w:footnoteReference w:id="16"/>
            </w:r>
            <w:r w:rsidRPr="00AA77BD">
              <w:rPr>
                <w:rFonts w:ascii="Cambria" w:eastAsiaTheme="minorHAnsi" w:hAnsi="Cambria" w:cs="Calibri"/>
                <w:lang w:eastAsia="en-US"/>
              </w:rPr>
              <w:t>.</w:t>
            </w:r>
          </w:p>
          <w:p w14:paraId="0E5FBEBC" w14:textId="77777777" w:rsidR="00176A4D" w:rsidRPr="001F4B4C" w:rsidRDefault="00176A4D" w:rsidP="003D72F2">
            <w:pPr>
              <w:spacing w:after="0"/>
              <w:ind w:right="177"/>
              <w:rPr>
                <w:rFonts w:ascii="Cambria" w:hAnsi="Cambria"/>
              </w:rPr>
            </w:pPr>
            <w:r w:rsidRPr="001F4B4C">
              <w:rPr>
                <w:rFonts w:ascii="Cambria" w:hAnsi="Cambria"/>
              </w:rPr>
              <w:t>„Преработка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p w14:paraId="0A24E10E" w14:textId="77777777" w:rsidR="00176A4D" w:rsidRPr="003D72F2" w:rsidRDefault="00176A4D" w:rsidP="003D72F2">
            <w:pPr>
              <w:spacing w:after="0"/>
              <w:ind w:right="177"/>
              <w:rPr>
                <w:rFonts w:ascii="Cambria" w:hAnsi="Cambria"/>
              </w:rPr>
            </w:pPr>
            <w:r w:rsidRPr="001F4B4C">
              <w:rPr>
                <w:rFonts w:ascii="Cambria" w:hAnsi="Cambria"/>
              </w:rPr>
              <w:t xml:space="preserve">„Търговия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w:t>
            </w:r>
            <w:r w:rsidRPr="001F4B4C">
              <w:rPr>
                <w:rFonts w:ascii="Cambria" w:hAnsi="Cambria"/>
              </w:rPr>
              <w:lastRenderedPageBreak/>
              <w:t>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w:t>
            </w:r>
            <w:r w:rsidRPr="001F4B4C">
              <w:rPr>
                <w:rFonts w:ascii="Cambria" w:hAnsi="Cambria"/>
              </w:rPr>
              <w:softHyphen/>
              <w:t>стоятелни помещения,  предвидени за тази цел.</w:t>
            </w:r>
          </w:p>
          <w:p w14:paraId="43DA96C0" w14:textId="77777777" w:rsidR="001F1C5A" w:rsidRPr="00DC2C45" w:rsidRDefault="001F1C5A" w:rsidP="00674F91">
            <w:pPr>
              <w:ind w:right="153"/>
              <w:rPr>
                <w:rFonts w:ascii="Cambria" w:eastAsiaTheme="minorHAnsi" w:hAnsi="Cambria" w:cs="Calibri"/>
                <w:b/>
                <w:lang w:eastAsia="en-US"/>
              </w:rPr>
            </w:pPr>
            <w:r w:rsidRPr="00DC2C45">
              <w:rPr>
                <w:rFonts w:ascii="Cambria" w:eastAsiaTheme="minorHAnsi" w:hAnsi="Cambria" w:cs="Calibri"/>
                <w:b/>
                <w:lang w:eastAsia="en-US"/>
              </w:rPr>
              <w:t>По процедурата не се предоставят помощ на кандидат/партньор/и, когато отпускането й води до нарушаване на разпоредбите на Регламент (ЕС) № 1407/2014 г., включително на чл. 1, пар. 1 букви в), г) и д) от Регламента.</w:t>
            </w:r>
          </w:p>
          <w:p w14:paraId="33D61439" w14:textId="77777777" w:rsidR="001F1C5A" w:rsidRDefault="001F1C5A" w:rsidP="00674F91">
            <w:pPr>
              <w:ind w:right="153"/>
              <w:rPr>
                <w:rFonts w:ascii="Cambria" w:eastAsiaTheme="minorHAnsi" w:hAnsi="Cambria" w:cs="Calibri"/>
                <w:lang w:eastAsia="en-US"/>
              </w:rPr>
            </w:pPr>
          </w:p>
          <w:p w14:paraId="36D2ABB2" w14:textId="77777777" w:rsidR="001F1C5A" w:rsidRPr="00DC2C45" w:rsidRDefault="001F1C5A" w:rsidP="00674F91">
            <w:pPr>
              <w:ind w:right="153"/>
              <w:rPr>
                <w:rFonts w:ascii="Cambria" w:eastAsiaTheme="minorHAnsi" w:hAnsi="Cambria" w:cs="Calibri"/>
                <w:b/>
                <w:lang w:eastAsia="en-US"/>
              </w:rPr>
            </w:pPr>
            <w:r>
              <w:rPr>
                <w:rFonts w:ascii="Cambria" w:eastAsiaTheme="minorHAnsi" w:hAnsi="Cambria" w:cs="Calibri"/>
                <w:b/>
                <w:lang w:eastAsia="en-US"/>
              </w:rPr>
              <w:t>ВАЖНО!</w:t>
            </w:r>
          </w:p>
          <w:p w14:paraId="4B118F19" w14:textId="4BD3F69B" w:rsidR="001F1C5A" w:rsidRDefault="001F1C5A" w:rsidP="00674F91">
            <w:pPr>
              <w:ind w:right="153"/>
              <w:rPr>
                <w:rFonts w:ascii="Cambria" w:eastAsiaTheme="minorHAnsi" w:hAnsi="Cambria" w:cs="Calibri"/>
                <w:lang w:eastAsia="en-US"/>
              </w:rPr>
            </w:pPr>
            <w:r w:rsidRPr="00B45CB1">
              <w:rPr>
                <w:rFonts w:ascii="Cambria" w:eastAsiaTheme="minorHAnsi" w:hAnsi="Cambria" w:cs="Calibri"/>
                <w:lang w:eastAsia="en-US"/>
              </w:rPr>
              <w:t>Когато дадено предприятие упражнява дейност в секторите, пос</w:t>
            </w:r>
            <w:r w:rsidR="00CF0429" w:rsidRPr="00B45CB1">
              <w:rPr>
                <w:rFonts w:ascii="Cambria" w:eastAsiaTheme="minorHAnsi" w:hAnsi="Cambria" w:cs="Calibri"/>
                <w:lang w:eastAsia="en-US"/>
              </w:rPr>
              <w:t>очени по-горе в букви а</w:t>
            </w:r>
            <w:r w:rsidR="00C80CEC" w:rsidRPr="00EF31F3">
              <w:rPr>
                <w:rFonts w:ascii="Cambria" w:eastAsiaTheme="minorHAnsi" w:hAnsi="Cambria" w:cs="Calibri"/>
                <w:lang w:eastAsia="en-US"/>
              </w:rPr>
              <w:t>,</w:t>
            </w:r>
            <w:r w:rsidR="00CF0429" w:rsidRPr="00B45CB1">
              <w:rPr>
                <w:rFonts w:ascii="Cambria" w:eastAsiaTheme="minorHAnsi" w:hAnsi="Cambria" w:cs="Calibri"/>
                <w:lang w:eastAsia="en-US"/>
              </w:rPr>
              <w:t xml:space="preserve"> б</w:t>
            </w:r>
            <w:r w:rsidR="00C80CEC" w:rsidRPr="00EF31F3">
              <w:rPr>
                <w:rFonts w:ascii="Cambria" w:eastAsiaTheme="minorHAnsi" w:hAnsi="Cambria" w:cs="Calibri"/>
                <w:lang w:eastAsia="en-US"/>
              </w:rPr>
              <w:t xml:space="preserve"> или в</w:t>
            </w:r>
            <w:r w:rsidR="00CF0429" w:rsidRPr="00B45CB1">
              <w:rPr>
                <w:rFonts w:ascii="Cambria" w:eastAsiaTheme="minorHAnsi" w:hAnsi="Cambria" w:cs="Calibri"/>
                <w:lang w:eastAsia="en-US"/>
              </w:rPr>
              <w:t>)</w:t>
            </w:r>
            <w:r w:rsidRPr="00B45CB1">
              <w:rPr>
                <w:rFonts w:ascii="Cambria" w:eastAsiaTheme="minorHAnsi" w:hAnsi="Cambria" w:cs="Calibri"/>
                <w:lang w:eastAsia="en-US"/>
              </w:rPr>
              <w:t>, както и в един или повече от секторите или дейностите, попадащи в допустимите сектори, съгласно Регламент (ЕС) № 1407/2013 г., то предприятието може да получи помощ само за допустимите по регламента сектори, при условие че получателят на помощта гарантира посредством подходящи средства, като например разделение на дейностите или разграничаване на разходите, че дейностите в изключените сектори (букви а</w:t>
            </w:r>
            <w:r w:rsidR="00C80CEC" w:rsidRPr="00EF31F3">
              <w:rPr>
                <w:rFonts w:ascii="Cambria" w:eastAsiaTheme="minorHAnsi" w:hAnsi="Cambria" w:cs="Calibri"/>
                <w:lang w:eastAsia="en-US"/>
              </w:rPr>
              <w:t>, б или</w:t>
            </w:r>
            <w:r w:rsidRPr="00B45CB1">
              <w:rPr>
                <w:rFonts w:ascii="Cambria" w:eastAsiaTheme="minorHAnsi" w:hAnsi="Cambria" w:cs="Calibri"/>
                <w:lang w:eastAsia="en-US"/>
              </w:rPr>
              <w:t xml:space="preserve"> </w:t>
            </w:r>
            <w:r w:rsidR="00C80CEC" w:rsidRPr="00EF31F3">
              <w:rPr>
                <w:rFonts w:ascii="Cambria" w:eastAsiaTheme="minorHAnsi" w:hAnsi="Cambria" w:cs="Calibri"/>
                <w:lang w:eastAsia="en-US"/>
              </w:rPr>
              <w:t>в</w:t>
            </w:r>
            <w:r w:rsidRPr="00B45CB1">
              <w:rPr>
                <w:rFonts w:ascii="Cambria" w:eastAsiaTheme="minorHAnsi" w:hAnsi="Cambria" w:cs="Calibri"/>
                <w:lang w:eastAsia="en-US"/>
              </w:rPr>
              <w:t>) не се ползват от помощ de minimis, предоставена съгласно Регламент (ЕС) № 1407/2013 г.</w:t>
            </w:r>
          </w:p>
          <w:p w14:paraId="7BAB9E33" w14:textId="77777777" w:rsidR="001F1C5A"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01E10EDB" w14:textId="77777777" w:rsidR="001F1C5A" w:rsidRPr="0014636B" w:rsidRDefault="001F1C5A" w:rsidP="00674F91">
            <w:pPr>
              <w:ind w:right="153"/>
              <w:rPr>
                <w:rFonts w:ascii="Cambria" w:eastAsiaTheme="minorHAnsi" w:hAnsi="Cambria" w:cs="Calibri"/>
                <w:lang w:eastAsia="en-US"/>
              </w:rPr>
            </w:pPr>
            <w:r w:rsidRPr="0014636B">
              <w:rPr>
                <w:rFonts w:ascii="Cambria" w:eastAsiaTheme="minorHAnsi" w:hAnsi="Cambria" w:cs="Calibri"/>
                <w:lang w:eastAsia="en-US"/>
              </w:rPr>
              <w:t>Помощите, които се предоставят на няколко части (т.е. когато кандидатът предвижда да ползва авансово и/или междинно/и плащане/ия),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w:t>
            </w:r>
            <w:r>
              <w:rPr>
                <w:rStyle w:val="a7"/>
                <w:rFonts w:ascii="Cambria" w:eastAsiaTheme="minorHAnsi" w:hAnsi="Cambria"/>
                <w:lang w:eastAsia="en-US"/>
              </w:rPr>
              <w:footnoteReference w:id="17"/>
            </w:r>
            <w:r w:rsidRPr="0014636B">
              <w:rPr>
                <w:rFonts w:ascii="Cambria" w:eastAsiaTheme="minorHAnsi" w:hAnsi="Cambria" w:cs="Calibri"/>
                <w:lang w:eastAsia="en-US"/>
              </w:rPr>
              <w:t>. Лихвеният процент, който се използва за сконтиране, е сконтовият процент, приложим към момента на предоставяне на помощта, в съответствие с чл. 3, ал. 6 от Регламент (ЕС) № 1407/2013 на Комисията от 18 декември 2013 г.</w:t>
            </w:r>
          </w:p>
          <w:p w14:paraId="320392A5" w14:textId="77777777" w:rsidR="001F1C5A" w:rsidRDefault="001F1C5A" w:rsidP="00674F91">
            <w:pPr>
              <w:ind w:right="153"/>
              <w:rPr>
                <w:rFonts w:ascii="Cambria" w:eastAsiaTheme="minorHAnsi" w:hAnsi="Cambria" w:cs="Calibri"/>
                <w:lang w:eastAsia="en-US"/>
              </w:rPr>
            </w:pPr>
            <w:r w:rsidRPr="0014636B">
              <w:rPr>
                <w:rFonts w:ascii="Cambria" w:eastAsiaTheme="minorHAnsi" w:hAnsi="Cambria" w:cs="Calibri"/>
                <w:lang w:eastAsia="en-US"/>
              </w:rPr>
              <w:t>Сконтирането ще се извършва от Управляващия орган преди всяко плащане с оглед гарантиране, че предоставената безвъзмездна финансова помощ е съобразена с праговете и интензитетите за съответния вид помощ, установени в Регламент (ЕС) № 1407/2013 на Комисията.</w:t>
            </w:r>
          </w:p>
          <w:p w14:paraId="4E1D886D" w14:textId="77777777" w:rsidR="00AA77BD" w:rsidRDefault="00AA77BD" w:rsidP="00674F91">
            <w:pPr>
              <w:ind w:right="153"/>
              <w:rPr>
                <w:rFonts w:ascii="Cambria" w:eastAsiaTheme="minorHAnsi" w:hAnsi="Cambria" w:cs="Calibri"/>
                <w:lang w:eastAsia="en-US"/>
              </w:rPr>
            </w:pPr>
            <w:r w:rsidRPr="00AA77BD">
              <w:rPr>
                <w:rFonts w:ascii="Cambria" w:eastAsiaTheme="minorHAnsi" w:hAnsi="Cambria" w:cs="Calibri"/>
                <w:lang w:eastAsia="en-US"/>
              </w:rPr>
              <w:t xml:space="preserve">При определяне на допустимостта съгласно посочения критерий за натрупване на етап преди сключване на договор с кандидатите, се прави проверка на информацията, вписана в информационна система „Регистър на минималните помощи -  htttp://minimis.minfin.bg”, по отношение на кандидата и партньора/ите. Допълнително, преди всяко плащане се извършва съпоставка на данните в информационна система „Регистър на минималните помощи” - </w:t>
            </w:r>
            <w:r w:rsidRPr="00AA77BD">
              <w:rPr>
                <w:rFonts w:ascii="Cambria" w:eastAsiaTheme="minorHAnsi" w:hAnsi="Cambria" w:cs="Calibri"/>
                <w:lang w:eastAsia="en-US"/>
              </w:rPr>
              <w:lastRenderedPageBreak/>
              <w:t>htttp://minimis.minfin.bg и декларациите за минимални помощи, предоставени от кандидатите/партньорите по отношение на минимални помощи.</w:t>
            </w:r>
          </w:p>
          <w:p w14:paraId="5E07AF30" w14:textId="77777777" w:rsidR="00DF3853" w:rsidRDefault="00DF3853" w:rsidP="00674F91">
            <w:pPr>
              <w:ind w:right="153"/>
              <w:rPr>
                <w:rFonts w:ascii="Cambria" w:eastAsiaTheme="minorHAnsi" w:hAnsi="Cambria" w:cs="Calibri"/>
                <w:lang w:eastAsia="en-US"/>
              </w:rPr>
            </w:pPr>
          </w:p>
          <w:p w14:paraId="67D8AC5C" w14:textId="77777777" w:rsidR="00AA77BD" w:rsidRPr="00493522" w:rsidRDefault="00DF3853" w:rsidP="00674F91">
            <w:pPr>
              <w:ind w:right="153"/>
              <w:rPr>
                <w:rFonts w:ascii="Cambria" w:eastAsiaTheme="minorHAnsi" w:hAnsi="Cambria" w:cs="Calibri"/>
                <w:lang w:eastAsia="en-US"/>
              </w:rPr>
            </w:pPr>
            <w:r w:rsidRPr="00DF3853">
              <w:rPr>
                <w:rFonts w:ascii="Cambria" w:eastAsiaTheme="minorHAnsi" w:hAnsi="Cambria" w:cs="Calibri"/>
                <w:lang w:eastAsia="en-US"/>
              </w:rPr>
              <w:t>ВАЖНО! За да удостоверят, че осъществяват икономическата си дейност в допустимите сектори, кандидатитедекларират кодовете на основната и допълнителната си икономическа дейност в Декларацията за минимални и държавни помощи и във т. 2 от Формуляра за кандидатстване.</w:t>
            </w:r>
          </w:p>
          <w:p w14:paraId="7E594326" w14:textId="1A8BA6E4"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Помощта de minimis, предоставена съгласно Регламент (ЕС) № 1407/2013,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от 28.06.2014 г.) до съответния размер, определен в ч</w:t>
            </w:r>
            <w:r w:rsidR="00B9497D">
              <w:rPr>
                <w:rFonts w:ascii="Cambria" w:eastAsiaTheme="minorHAnsi" w:hAnsi="Cambria" w:cs="Calibri"/>
                <w:lang w:eastAsia="en-US"/>
              </w:rPr>
              <w:t>л</w:t>
            </w:r>
            <w:r w:rsidRPr="00493522">
              <w:rPr>
                <w:rFonts w:ascii="Cambria" w:eastAsiaTheme="minorHAnsi" w:hAnsi="Cambria" w:cs="Calibri"/>
                <w:lang w:eastAsia="en-US"/>
              </w:rPr>
              <w:t xml:space="preserve">. </w:t>
            </w:r>
            <w:r w:rsidRPr="00B45CB1">
              <w:rPr>
                <w:rFonts w:ascii="Cambria" w:eastAsiaTheme="minorHAnsi" w:hAnsi="Cambria" w:cs="Calibri"/>
                <w:lang w:eastAsia="en-US"/>
              </w:rPr>
              <w:t xml:space="preserve">3, </w:t>
            </w:r>
            <w:r w:rsidR="00B9497D" w:rsidRPr="00EF31F3">
              <w:rPr>
                <w:rFonts w:ascii="Cambria" w:eastAsiaTheme="minorHAnsi" w:hAnsi="Cambria" w:cs="Calibri"/>
                <w:lang w:eastAsia="en-US"/>
              </w:rPr>
              <w:t>пар</w:t>
            </w:r>
            <w:r w:rsidRPr="00B45CB1">
              <w:rPr>
                <w:rFonts w:ascii="Cambria" w:eastAsiaTheme="minorHAnsi" w:hAnsi="Cambria" w:cs="Calibri"/>
                <w:lang w:eastAsia="en-US"/>
              </w:rPr>
              <w:t xml:space="preserve">. 2 на </w:t>
            </w:r>
            <w:r w:rsidR="00B9497D" w:rsidRPr="00B45CB1">
              <w:rPr>
                <w:rFonts w:ascii="Cambria" w:eastAsiaTheme="minorHAnsi" w:hAnsi="Cambria" w:cs="Calibri"/>
                <w:lang w:eastAsia="en-US"/>
              </w:rPr>
              <w:t>Регламент (ЕС) № 1407/2013</w:t>
            </w:r>
            <w:r w:rsidRPr="00B45CB1">
              <w:rPr>
                <w:rFonts w:ascii="Cambria" w:eastAsiaTheme="minorHAnsi" w:hAnsi="Cambria" w:cs="Calibri"/>
                <w:lang w:eastAsia="en-US"/>
              </w:rPr>
              <w:t>,</w:t>
            </w:r>
            <w:r w:rsidRPr="00493522">
              <w:rPr>
                <w:rFonts w:ascii="Cambria" w:eastAsiaTheme="minorHAnsi" w:hAnsi="Cambria" w:cs="Calibri"/>
                <w:lang w:eastAsia="en-US"/>
              </w:rPr>
              <w:t xml:space="preserve"> като натрупването на минималните помощи е по вид дейности до съответия праг за конкретния вид дейност. В случаите на предприятия, които са в обхвата на Регламент (ЕС) 360/2012 на Комисията от 25 април 2011 г. относно прилагането на членове 107 и 108 от Договора за функционирането на Европейския съюз към минималната помощ (de minimis) за предприятия, предоставящи услуги от общ икономически интерес (ОВ L 114 от 26.04.2012 г.)</w:t>
            </w:r>
            <w:r>
              <w:rPr>
                <w:rFonts w:ascii="Cambria" w:eastAsiaTheme="minorHAnsi" w:hAnsi="Cambria" w:cs="Calibri"/>
                <w:lang w:eastAsia="en-US"/>
              </w:rPr>
              <w:t>,</w:t>
            </w:r>
            <w:r w:rsidRPr="00493522">
              <w:rPr>
                <w:rFonts w:ascii="Cambria" w:eastAsiaTheme="minorHAnsi" w:hAnsi="Cambria" w:cs="Calibri"/>
                <w:lang w:eastAsia="en-US"/>
              </w:rPr>
              <w:t xml:space="preserve"> приложимият праг за натрупване на минималната помощ е до левовата равностойност на 500 000 евро.</w:t>
            </w:r>
          </w:p>
          <w:p w14:paraId="41720111"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Помощта de minimis не се кумулира с държавна помощ, отпусната за същите допустими разходи</w:t>
            </w:r>
            <w:r>
              <w:rPr>
                <w:rFonts w:ascii="Cambria" w:eastAsiaTheme="minorHAnsi" w:hAnsi="Cambria" w:cs="Calibri"/>
                <w:lang w:eastAsia="en-US"/>
              </w:rPr>
              <w:t>,</w:t>
            </w:r>
            <w:r w:rsidRPr="00493522">
              <w:rPr>
                <w:rFonts w:ascii="Cambria" w:eastAsiaTheme="minorHAnsi" w:hAnsi="Cambria" w:cs="Calibri"/>
                <w:lang w:eastAsia="en-US"/>
              </w:rPr>
              <w:t xml:space="preserve"> или с държавна помощ за същата мярка за финансиране на риска, ако чрез това кумулиране може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Комисията. </w:t>
            </w:r>
          </w:p>
          <w:p w14:paraId="4D9FB12E"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 xml:space="preserve">Данните за получените предходни минимални помощи следва да бъдат надлежно посочени от кандидатите/партньорите в Декларация за получените минимални и държавни помощи (Приложение ІІІ към Условията за кандидатстване). Декларацията за минимални помощи се представя от кандидатите/партньорите на етап кандидатстване и впоследствие, в случай на одобрение на проектното предложение – преди сключване на договора за безвъзмездна финансова помощ. </w:t>
            </w:r>
          </w:p>
          <w:p w14:paraId="025D20E9"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Към момента на оценка проверка</w:t>
            </w:r>
            <w:r w:rsidR="003811B9">
              <w:rPr>
                <w:rFonts w:ascii="Cambria" w:eastAsiaTheme="minorHAnsi" w:hAnsi="Cambria" w:cs="Calibri"/>
                <w:lang w:eastAsia="en-US"/>
              </w:rPr>
              <w:t>та</w:t>
            </w:r>
            <w:r w:rsidRPr="00493522">
              <w:rPr>
                <w:rFonts w:ascii="Cambria" w:eastAsiaTheme="minorHAnsi" w:hAnsi="Cambria" w:cs="Calibri"/>
                <w:lang w:eastAsia="en-US"/>
              </w:rPr>
              <w:t xml:space="preserve"> за допустимост по отношение на Регламент (ЕС) № 1407/2013</w:t>
            </w:r>
            <w:r w:rsidR="005C65CF">
              <w:rPr>
                <w:rFonts w:ascii="Cambria" w:eastAsiaTheme="minorHAnsi" w:hAnsi="Cambria" w:cs="Calibri"/>
                <w:lang w:eastAsia="en-US"/>
              </w:rPr>
              <w:t>,</w:t>
            </w:r>
            <w:r w:rsidRPr="00493522">
              <w:rPr>
                <w:rFonts w:ascii="Cambria" w:eastAsiaTheme="minorHAnsi" w:hAnsi="Cambria" w:cs="Calibri"/>
                <w:lang w:eastAsia="en-US"/>
              </w:rPr>
              <w:t xml:space="preserve"> ще се извършва на база посочените данни в Декларация за </w:t>
            </w:r>
            <w:r w:rsidRPr="00493522">
              <w:rPr>
                <w:rFonts w:ascii="Cambria" w:eastAsiaTheme="minorHAnsi" w:hAnsi="Cambria" w:cs="Calibri"/>
                <w:lang w:eastAsia="en-US"/>
              </w:rPr>
              <w:lastRenderedPageBreak/>
              <w:t>получените минимални и държавни помощи.</w:t>
            </w:r>
            <w:r w:rsidR="003811B9">
              <w:rPr>
                <w:rFonts w:ascii="Cambria" w:eastAsiaTheme="minorHAnsi" w:hAnsi="Cambria" w:cs="Calibri"/>
                <w:lang w:eastAsia="en-US"/>
              </w:rPr>
              <w:t xml:space="preserve"> Същинска проверка на декларираните обстоятелства ще се прави преди сключване на административен договор.</w:t>
            </w:r>
          </w:p>
          <w:p w14:paraId="49C42D09" w14:textId="77777777" w:rsidR="001F1C5A" w:rsidRPr="00493522"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В съответствие с изискването за ненадвишаване на прага, определен в член 3, параграф 2, оценителната комисия ще извършва служебна корекция в размера на БФП на всички предложени за финансиране проектни предложения на етап техническа и финансова оценка, така че да не възникне нарушаване на праговете по регламента.</w:t>
            </w:r>
          </w:p>
          <w:p w14:paraId="06009A6D" w14:textId="77777777" w:rsidR="001F1C5A" w:rsidRPr="00DE258C" w:rsidRDefault="001F1C5A" w:rsidP="00674F91">
            <w:pPr>
              <w:ind w:right="153"/>
              <w:rPr>
                <w:rFonts w:ascii="Cambria" w:eastAsiaTheme="minorHAnsi" w:hAnsi="Cambria" w:cs="Calibri"/>
                <w:b/>
                <w:lang w:eastAsia="en-US"/>
              </w:rPr>
            </w:pPr>
            <w:r w:rsidRPr="00DE258C">
              <w:rPr>
                <w:rFonts w:ascii="Cambria" w:eastAsiaTheme="minorHAnsi" w:hAnsi="Cambria" w:cs="Calibri"/>
                <w:b/>
                <w:lang w:eastAsia="en-US"/>
              </w:rPr>
              <w:t>ВАЖНО!</w:t>
            </w:r>
          </w:p>
          <w:p w14:paraId="6030FE25" w14:textId="77777777" w:rsidR="00DF3853" w:rsidRPr="00DF3853" w:rsidRDefault="001F1C5A" w:rsidP="00DF3853">
            <w:pPr>
              <w:ind w:right="153"/>
              <w:rPr>
                <w:rFonts w:ascii="Cambria" w:eastAsiaTheme="minorHAnsi" w:hAnsi="Cambria" w:cs="Calibri"/>
                <w:b/>
                <w:lang w:eastAsia="en-US"/>
              </w:rPr>
            </w:pPr>
            <w:r w:rsidRPr="00DE258C">
              <w:rPr>
                <w:rFonts w:ascii="Cambria" w:eastAsiaTheme="minorHAnsi" w:hAnsi="Cambria" w:cs="Calibri"/>
                <w:b/>
                <w:lang w:eastAsia="en-US"/>
              </w:rPr>
              <w:t>Преди сключване на договор, Управляващият орган на ОПРЧР ще извършва проверка по същество на декларираната от одобрените кандидати/партньори  помощ в режим de minimis</w:t>
            </w:r>
            <w:r w:rsidR="00DF3853">
              <w:rPr>
                <w:rFonts w:ascii="Cambria" w:eastAsiaTheme="minorHAnsi" w:hAnsi="Cambria" w:cs="Calibri"/>
                <w:b/>
                <w:lang w:eastAsia="en-US"/>
              </w:rPr>
              <w:t xml:space="preserve">, </w:t>
            </w:r>
            <w:r w:rsidR="00DF3853" w:rsidRPr="00DF3853">
              <w:rPr>
                <w:rFonts w:ascii="Cambria" w:eastAsiaTheme="minorHAnsi" w:hAnsi="Cambria" w:cs="Calibri"/>
                <w:b/>
                <w:lang w:eastAsia="en-US"/>
              </w:rPr>
              <w:t>както и на декларираните кодове на икономическа дейност.</w:t>
            </w:r>
            <w:r w:rsidRPr="00DE258C">
              <w:rPr>
                <w:rFonts w:ascii="Cambria" w:eastAsiaTheme="minorHAnsi" w:hAnsi="Cambria" w:cs="Calibri"/>
                <w:b/>
                <w:lang w:eastAsia="en-US"/>
              </w:rPr>
              <w:t xml:space="preserve"> В случай че бъде установена погрешно декларирана сума, която надвишава съответния таван, определен в чл. 3 на Регламент (ЕС) № 1407/2013, </w:t>
            </w:r>
            <w:r w:rsidR="00DF3853" w:rsidRPr="00DF3853">
              <w:rPr>
                <w:rFonts w:ascii="Cambria" w:eastAsiaTheme="minorHAnsi" w:hAnsi="Cambria" w:cs="Calibri"/>
                <w:b/>
                <w:lang w:eastAsia="en-US"/>
              </w:rPr>
              <w:t xml:space="preserve">или се установи, че кандидати и партньори попадат в забранителния режим </w:t>
            </w:r>
            <w:r w:rsidRPr="00DE258C">
              <w:rPr>
                <w:rFonts w:ascii="Cambria" w:eastAsiaTheme="minorHAnsi" w:hAnsi="Cambria" w:cs="Calibri"/>
                <w:b/>
                <w:lang w:eastAsia="en-US"/>
              </w:rPr>
              <w:t>ще бъде издадено Решение за отказ за предоставяне на безвъзмездна финансова помощ за съответния кандидат. Проверката се осъществява посредством съпоставяне на цялата информация за получените минимални помощи, с която Управляващият орган разполага, вкл. и проверка в Регистъра на минималните помощи, поддържан от министъра на финансите.</w:t>
            </w:r>
            <w:r w:rsidR="00DF3853" w:rsidRPr="00DF3853">
              <w:rPr>
                <w:rFonts w:ascii="Cambria" w:eastAsiaTheme="minorHAnsi" w:hAnsi="Cambria" w:cs="Calibri"/>
                <w:b/>
                <w:lang w:eastAsia="en-US"/>
              </w:rPr>
              <w:t>По отношение кодовете на икономическа дейност на предприятието се извършва служебна проверка чрез НСИ.</w:t>
            </w:r>
          </w:p>
          <w:p w14:paraId="5292B445" w14:textId="2249B0E4" w:rsidR="00DF3853" w:rsidRPr="00DF3853" w:rsidRDefault="00DF3853" w:rsidP="00DF3853">
            <w:pPr>
              <w:ind w:right="153"/>
              <w:rPr>
                <w:rFonts w:ascii="Cambria" w:eastAsiaTheme="minorHAnsi" w:hAnsi="Cambria" w:cs="Calibri"/>
                <w:b/>
                <w:lang w:eastAsia="en-US"/>
              </w:rPr>
            </w:pPr>
            <w:r w:rsidRPr="00DF3853">
              <w:rPr>
                <w:rFonts w:ascii="Cambria" w:eastAsiaTheme="minorHAnsi" w:hAnsi="Cambria" w:cs="Calibri"/>
                <w:b/>
                <w:lang w:eastAsia="en-US"/>
              </w:rPr>
              <w:t>Таваните, посочени в чл. 3,  параграф 2 на Регламент (ЕС) № 1407/2013, се прилагат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за текущата година и предходните две.</w:t>
            </w:r>
          </w:p>
          <w:p w14:paraId="611AAB4F" w14:textId="423336DF" w:rsidR="00DF3853" w:rsidRPr="00DF3853" w:rsidRDefault="00DF3853" w:rsidP="00DF3853">
            <w:pPr>
              <w:ind w:right="153"/>
              <w:rPr>
                <w:rFonts w:ascii="Cambria" w:eastAsiaTheme="minorHAnsi" w:hAnsi="Cambria" w:cs="Calibri"/>
                <w:b/>
                <w:lang w:eastAsia="en-US"/>
              </w:rPr>
            </w:pPr>
            <w:r w:rsidRPr="00DF3853">
              <w:rPr>
                <w:rFonts w:ascii="Cambria" w:eastAsiaTheme="minorHAnsi" w:hAnsi="Cambria" w:cs="Calibri"/>
                <w:b/>
                <w:lang w:eastAsia="en-US"/>
              </w:rPr>
              <w:t>За целите на таваните, посочени в чл.3, параграф 2 на Регламент (ЕС) № 1407/2013, помощта се изразява като парични безвъзмездни средства. Всички използвани стойности са в брутно изражение, т.е. преди облагане с данъци или други такси.</w:t>
            </w:r>
          </w:p>
          <w:p w14:paraId="572AD349" w14:textId="77777777" w:rsidR="00DF3853" w:rsidRPr="00DF3853" w:rsidRDefault="00DF3853" w:rsidP="00DF3853">
            <w:pPr>
              <w:ind w:right="153"/>
              <w:rPr>
                <w:rFonts w:ascii="Cambria" w:eastAsiaTheme="minorHAnsi" w:hAnsi="Cambria" w:cs="Calibri"/>
                <w:b/>
                <w:lang w:eastAsia="en-US"/>
              </w:rPr>
            </w:pPr>
            <w:r w:rsidRPr="00DF3853">
              <w:rPr>
                <w:rFonts w:ascii="Cambria" w:eastAsiaTheme="minorHAnsi" w:hAnsi="Cambria" w:cs="Calibri"/>
                <w:b/>
                <w:lang w:eastAsia="en-US"/>
              </w:rPr>
              <w:t>Управляващият орган не носи отговорност за погрешно декларирана сума на получена минимална помощ, довела до отказ от сключване на договор.</w:t>
            </w:r>
          </w:p>
          <w:p w14:paraId="20F86C57" w14:textId="77777777" w:rsidR="00DF3853" w:rsidRPr="00DF3853" w:rsidRDefault="00DF3853" w:rsidP="00DF3853">
            <w:pPr>
              <w:ind w:right="153"/>
              <w:rPr>
                <w:rFonts w:ascii="Cambria" w:eastAsiaTheme="minorHAnsi" w:hAnsi="Cambria" w:cs="Calibri"/>
                <w:b/>
                <w:lang w:eastAsia="en-US"/>
              </w:rPr>
            </w:pPr>
            <w:r w:rsidRPr="00DF3853">
              <w:rPr>
                <w:rFonts w:ascii="Cambria" w:eastAsiaTheme="minorHAnsi" w:hAnsi="Cambria" w:cs="Calibri"/>
                <w:b/>
                <w:lang w:eastAsia="en-US"/>
              </w:rPr>
              <w:t xml:space="preserve">Помощта de minimis се смята за отпусната от момента на подписване на договора за предоставяне на безвъзмездна финансова помощ между Управляващия орган, МИГ и бенефициента, независимо от датата на </w:t>
            </w:r>
            <w:r w:rsidRPr="00DF3853">
              <w:rPr>
                <w:rFonts w:ascii="Cambria" w:eastAsiaTheme="minorHAnsi" w:hAnsi="Cambria" w:cs="Calibri"/>
                <w:b/>
                <w:lang w:eastAsia="en-US"/>
              </w:rPr>
              <w:lastRenderedPageBreak/>
              <w:t>нейното изплащане на предприятието.</w:t>
            </w:r>
          </w:p>
          <w:p w14:paraId="756110C1" w14:textId="77777777" w:rsidR="001F1C5A" w:rsidRPr="00DE258C" w:rsidRDefault="00DF3853" w:rsidP="00DF3853">
            <w:pPr>
              <w:ind w:right="153"/>
              <w:rPr>
                <w:rFonts w:ascii="Cambria" w:eastAsiaTheme="minorHAnsi" w:hAnsi="Cambria" w:cs="Calibri"/>
                <w:b/>
                <w:lang w:eastAsia="en-US"/>
              </w:rPr>
            </w:pPr>
            <w:r w:rsidRPr="00DF3853">
              <w:rPr>
                <w:rFonts w:ascii="Cambria" w:eastAsiaTheme="minorHAnsi" w:hAnsi="Cambria" w:cs="Calibri"/>
                <w:b/>
                <w:lang w:eastAsia="en-US"/>
              </w:rPr>
              <w:t xml:space="preserve">Следва да се има предвид, че не се разрешава предоставянето на нова минимална помощ на предприятие, което не е изпълнило решение на Европейската комисия и не е възстановило неправомерно получена държавна помощ </w:t>
            </w:r>
            <w:r w:rsidR="00F179D5">
              <w:rPr>
                <w:rFonts w:ascii="Cambria" w:eastAsiaTheme="minorHAnsi" w:hAnsi="Cambria" w:cs="Calibri"/>
                <w:b/>
                <w:lang w:eastAsia="en-US"/>
              </w:rPr>
              <w:t>, съгласно условията на процедурата.</w:t>
            </w:r>
          </w:p>
          <w:p w14:paraId="27CCC370" w14:textId="77777777" w:rsidR="001F1C5A" w:rsidRPr="00493522" w:rsidRDefault="001F1C5A" w:rsidP="00674F91">
            <w:pPr>
              <w:ind w:right="153"/>
              <w:rPr>
                <w:rFonts w:ascii="Cambria" w:eastAsiaTheme="minorHAnsi" w:hAnsi="Cambria" w:cs="Calibri"/>
                <w:lang w:eastAsia="en-US"/>
              </w:rPr>
            </w:pPr>
            <w:r>
              <w:rPr>
                <w:rFonts w:ascii="Cambria" w:eastAsiaTheme="minorHAnsi" w:hAnsi="Cambria" w:cs="Calibri"/>
                <w:lang w:eastAsia="en-US"/>
              </w:rPr>
              <w:t xml:space="preserve">МИГ </w:t>
            </w:r>
            <w:r w:rsidR="001F0661">
              <w:rPr>
                <w:rFonts w:ascii="Cambria" w:eastAsiaTheme="minorHAnsi" w:hAnsi="Cambria" w:cs="Calibri"/>
                <w:lang w:eastAsia="en-US"/>
              </w:rPr>
              <w:t>„Лясковец – Стражица“</w:t>
            </w:r>
            <w:r w:rsidRPr="00493522">
              <w:rPr>
                <w:rFonts w:ascii="Cambria" w:eastAsiaTheme="minorHAnsi" w:hAnsi="Cambria" w:cs="Calibri"/>
                <w:lang w:eastAsia="en-US"/>
              </w:rPr>
              <w:t>/Управляващият орган не носят отговорност за погрешно декларирана сума на получена минимална помощ, довела до отказ от сключване на договор.</w:t>
            </w:r>
          </w:p>
          <w:p w14:paraId="757254F5" w14:textId="77777777" w:rsidR="001F1C5A"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 xml:space="preserve">Помощта de minimis се смята за отпусната от момента на подписване на договора за предоставяне на безвъзмездна финансова помощ между Управляващия орган, </w:t>
            </w:r>
            <w:r w:rsidR="001F0661">
              <w:rPr>
                <w:rFonts w:ascii="Cambria" w:eastAsiaTheme="minorHAnsi" w:hAnsi="Cambria" w:cs="Calibri"/>
                <w:lang w:eastAsia="en-US"/>
              </w:rPr>
              <w:t>МИГ „Лясковец – Стражица“</w:t>
            </w:r>
            <w:r w:rsidRPr="00493522">
              <w:rPr>
                <w:rFonts w:ascii="Cambria" w:eastAsiaTheme="minorHAnsi" w:hAnsi="Cambria" w:cs="Calibri"/>
                <w:lang w:eastAsia="en-US"/>
              </w:rPr>
              <w:t xml:space="preserve"> и бенефициента, независимо от датата на нейното изплащане на предприятието.</w:t>
            </w:r>
          </w:p>
          <w:p w14:paraId="3E3240D4" w14:textId="77777777" w:rsidR="00176A4D" w:rsidRPr="001F4B4C" w:rsidRDefault="00176A4D" w:rsidP="003D72F2">
            <w:pPr>
              <w:spacing w:after="0"/>
              <w:ind w:right="177"/>
              <w:rPr>
                <w:rFonts w:ascii="Cambria" w:hAnsi="Cambria"/>
              </w:rPr>
            </w:pPr>
            <w:r w:rsidRPr="001F4B4C">
              <w:rPr>
                <w:rFonts w:ascii="Cambria" w:hAnsi="Cambria"/>
              </w:rPr>
              <w:t xml:space="preserve">Таваните, посочени в параграф 2 на </w:t>
            </w:r>
            <w:r w:rsidRPr="00CC2679">
              <w:rPr>
                <w:rFonts w:ascii="Cambria" w:eastAsiaTheme="minorHAnsi" w:hAnsi="Cambria" w:cs="Calibri"/>
                <w:b/>
                <w:lang w:eastAsia="en-US"/>
              </w:rPr>
              <w:t>Регламент (ЕС) № 1407/2013</w:t>
            </w:r>
            <w:r w:rsidRPr="001F4B4C">
              <w:rPr>
                <w:rFonts w:ascii="Cambria" w:hAnsi="Cambria"/>
              </w:rPr>
              <w:t>, се прилагат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за текущата година и предходните две.</w:t>
            </w:r>
          </w:p>
          <w:p w14:paraId="28EDC861" w14:textId="77777777" w:rsidR="00176A4D" w:rsidRPr="003D72F2" w:rsidRDefault="00176A4D" w:rsidP="003D72F2">
            <w:pPr>
              <w:spacing w:after="0"/>
              <w:ind w:right="177"/>
              <w:rPr>
                <w:rFonts w:ascii="Cambria" w:hAnsi="Cambria"/>
              </w:rPr>
            </w:pPr>
            <w:r w:rsidRPr="001F4B4C">
              <w:rPr>
                <w:rFonts w:ascii="Cambria" w:hAnsi="Cambria"/>
              </w:rPr>
              <w:t xml:space="preserve">За целите на таваните, посочени в параграф 2 на </w:t>
            </w:r>
            <w:r w:rsidRPr="00CC2679">
              <w:rPr>
                <w:rFonts w:ascii="Cambria" w:eastAsiaTheme="minorHAnsi" w:hAnsi="Cambria" w:cs="Calibri"/>
                <w:b/>
                <w:lang w:eastAsia="en-US"/>
              </w:rPr>
              <w:t>Регламент (ЕС) № 1407/2013</w:t>
            </w:r>
            <w:r w:rsidRPr="001F4B4C">
              <w:rPr>
                <w:rFonts w:ascii="Cambria" w:hAnsi="Cambria"/>
              </w:rPr>
              <w:t>, помощта се изразява като парични безвъзмездни средства. Всички използвани стойности са в брутно изражение, т.е. преди облагане с данъци или други такси. В случаите, в които помощта се отпуска под форма, различна от безвъзмездна помощ, размерът на помощта е брутният еквивалент на безвъзмездна помощ. Помощ, изплащана на траншове, се сконтира към стойността ѝ към момента на нейното предоставяне. Лихвеният процент, който се използва за сконтиране, е сконтовият процент, приложим към момента на отпускане на помощта.</w:t>
            </w:r>
          </w:p>
          <w:p w14:paraId="452CF007" w14:textId="7A8E3764" w:rsidR="001F1C5A" w:rsidRPr="0014636B" w:rsidRDefault="001F1C5A" w:rsidP="00674F91">
            <w:pPr>
              <w:ind w:right="153"/>
              <w:rPr>
                <w:rFonts w:ascii="Cambria" w:eastAsiaTheme="minorHAnsi" w:hAnsi="Cambria" w:cs="Calibri"/>
                <w:lang w:eastAsia="en-US"/>
              </w:rPr>
            </w:pPr>
            <w:r w:rsidRPr="0014636B">
              <w:rPr>
                <w:rFonts w:ascii="Cambria" w:eastAsiaTheme="minorHAnsi" w:hAnsi="Cambria" w:cs="Calibri"/>
                <w:lang w:eastAsia="en-US"/>
              </w:rPr>
              <w:t>Следва да се има предвид, че не се разрешава предоставянето на нова минимална помощ на предприятие, което не е изпълнило решение на Европейската комисия и не е възстановило неправомерно получена държавна помощ).</w:t>
            </w:r>
          </w:p>
          <w:p w14:paraId="68011E9F" w14:textId="77777777" w:rsidR="001F1C5A" w:rsidRPr="0014636B" w:rsidRDefault="001F1C5A" w:rsidP="00674F91">
            <w:pPr>
              <w:ind w:right="153"/>
              <w:rPr>
                <w:rFonts w:ascii="Cambria" w:eastAsiaTheme="minorHAnsi" w:hAnsi="Cambria" w:cs="Calibri"/>
                <w:lang w:eastAsia="en-US"/>
              </w:rPr>
            </w:pPr>
            <w:r w:rsidRPr="0014636B">
              <w:rPr>
                <w:rFonts w:ascii="Cambria" w:eastAsiaTheme="minorHAnsi" w:hAnsi="Cambria" w:cs="Calibri"/>
                <w:lang w:eastAsia="en-US"/>
              </w:rPr>
              <w:t>При неспазване на изискванията на Регламент (ЕС) № 1407/2</w:t>
            </w:r>
            <w:r w:rsidR="005C65CF">
              <w:rPr>
                <w:rFonts w:ascii="Cambria" w:eastAsiaTheme="minorHAnsi" w:hAnsi="Cambria" w:cs="Calibri"/>
                <w:lang w:eastAsia="en-US"/>
              </w:rPr>
              <w:t>013, предприятието възстановява</w:t>
            </w:r>
            <w:r w:rsidRPr="0014636B">
              <w:rPr>
                <w:rFonts w:ascii="Cambria" w:eastAsiaTheme="minorHAnsi" w:hAnsi="Cambria" w:cs="Calibri"/>
                <w:lang w:eastAsia="en-US"/>
              </w:rPr>
              <w:t xml:space="preserve"> пълния ра</w:t>
            </w:r>
            <w:r>
              <w:rPr>
                <w:rFonts w:ascii="Cambria" w:eastAsiaTheme="minorHAnsi" w:hAnsi="Cambria" w:cs="Calibri"/>
                <w:lang w:eastAsia="en-US"/>
              </w:rPr>
              <w:t>змер на предоставените средства</w:t>
            </w:r>
            <w:r w:rsidR="003F3367">
              <w:rPr>
                <w:rFonts w:ascii="Cambria" w:eastAsiaTheme="minorHAnsi" w:hAnsi="Cambria" w:cs="Calibri"/>
                <w:lang w:eastAsia="en-US"/>
              </w:rPr>
              <w:t xml:space="preserve"> по процедурата</w:t>
            </w:r>
            <w:r w:rsidRPr="0014636B">
              <w:rPr>
                <w:rFonts w:ascii="Cambria" w:eastAsiaTheme="minorHAnsi" w:hAnsi="Cambria" w:cs="Calibri"/>
                <w:lang w:eastAsia="en-US"/>
              </w:rPr>
              <w:t xml:space="preserve"> със законната лихва от момента на получаването до окончателното им изплащане. </w:t>
            </w:r>
            <w:r w:rsidRPr="008B1F06">
              <w:rPr>
                <w:rFonts w:ascii="Cambria" w:eastAsiaTheme="minorHAnsi" w:hAnsi="Cambria" w:cs="Calibri"/>
                <w:lang w:eastAsia="en-US"/>
              </w:rPr>
              <w:t>Възстановяването на неправомерно предоставена минимална помощсе извършва по реда на чл.</w:t>
            </w:r>
            <w:r>
              <w:rPr>
                <w:rFonts w:ascii="Cambria" w:eastAsiaTheme="minorHAnsi" w:hAnsi="Cambria" w:cs="Calibri"/>
                <w:lang w:eastAsia="en-US"/>
              </w:rPr>
              <w:t xml:space="preserve"> 3.75 до 3.80</w:t>
            </w:r>
            <w:r w:rsidRPr="008B1F06">
              <w:rPr>
                <w:rFonts w:ascii="Cambria" w:eastAsiaTheme="minorHAnsi" w:hAnsi="Cambria" w:cs="Calibri"/>
                <w:lang w:eastAsia="en-US"/>
              </w:rPr>
              <w:t xml:space="preserve"> от Административния договор.</w:t>
            </w:r>
          </w:p>
          <w:p w14:paraId="0E00B10D" w14:textId="77777777" w:rsidR="001F1C5A" w:rsidRDefault="001F1C5A" w:rsidP="00674F91">
            <w:pPr>
              <w:ind w:right="153"/>
              <w:rPr>
                <w:rFonts w:ascii="Cambria" w:eastAsiaTheme="minorHAnsi" w:hAnsi="Cambria" w:cs="Calibri"/>
                <w:lang w:eastAsia="en-US"/>
              </w:rPr>
            </w:pPr>
            <w:r w:rsidRPr="0014636B">
              <w:rPr>
                <w:rFonts w:ascii="Cambria" w:eastAsiaTheme="minorHAnsi" w:hAnsi="Cambria" w:cs="Calibri"/>
                <w:lang w:eastAsia="en-US"/>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w:t>
            </w:r>
            <w:r w:rsidR="003F3367">
              <w:rPr>
                <w:rFonts w:ascii="Cambria" w:eastAsiaTheme="minorHAnsi" w:hAnsi="Cambria" w:cs="Calibri"/>
                <w:lang w:eastAsia="en-US"/>
              </w:rPr>
              <w:t xml:space="preserve">чл. 37 от ЗДП, </w:t>
            </w:r>
            <w:r w:rsidRPr="0014636B">
              <w:rPr>
                <w:rFonts w:ascii="Cambria" w:eastAsiaTheme="minorHAnsi" w:hAnsi="Cambria" w:cs="Calibri"/>
                <w:lang w:eastAsia="en-US"/>
              </w:rPr>
              <w:t xml:space="preserve">Раздел ІІ от Наредба № Н-3 /08.06.2016 г. на </w:t>
            </w:r>
            <w:r w:rsidRPr="0014636B">
              <w:rPr>
                <w:rFonts w:ascii="Cambria" w:eastAsiaTheme="minorHAnsi" w:hAnsi="Cambria" w:cs="Calibri"/>
                <w:lang w:eastAsia="en-US"/>
              </w:rPr>
              <w:lastRenderedPageBreak/>
              <w:t>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4B94F9CB" w14:textId="77777777" w:rsidR="00DF3853" w:rsidRPr="00DF3853" w:rsidRDefault="00DF3853" w:rsidP="00DF3853">
            <w:pPr>
              <w:ind w:right="153"/>
              <w:rPr>
                <w:rFonts w:ascii="Cambria" w:eastAsiaTheme="minorHAnsi" w:hAnsi="Cambria" w:cs="Calibri"/>
                <w:lang w:eastAsia="en-US"/>
              </w:rPr>
            </w:pPr>
            <w:r w:rsidRPr="00DF3853">
              <w:rPr>
                <w:rFonts w:ascii="Cambria" w:eastAsiaTheme="minorHAnsi" w:hAnsi="Cambria" w:cs="Calibri"/>
                <w:lang w:eastAsia="en-US"/>
              </w:rPr>
              <w:t>Възстановяването на неправомерно предоставена помощ се извършва и подлежи на принудително изпълнение по реда на Данъчно-осигурителния процесуален кодекс (ДОПК). Администраторът на помощ издава акт за установяване на публично вземане по реда на чл. 166, ал. 2 и 3 от ДОПК.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верификация и сертификация на разходите към момента на изпълнение на административните договори за безвъзмездна финансова помощ.</w:t>
            </w:r>
          </w:p>
          <w:p w14:paraId="2D3FB1D2" w14:textId="3CEFEADE" w:rsidR="00DF3853" w:rsidRPr="00DF3853" w:rsidRDefault="00DF3853" w:rsidP="00DF3853">
            <w:pPr>
              <w:ind w:right="153"/>
              <w:rPr>
                <w:rFonts w:ascii="Cambria" w:eastAsiaTheme="minorHAnsi" w:hAnsi="Cambria" w:cs="Calibri"/>
                <w:lang w:eastAsia="en-US"/>
              </w:rPr>
            </w:pPr>
            <w:r w:rsidRPr="00B45CB1">
              <w:rPr>
                <w:rFonts w:ascii="Cambria" w:eastAsiaTheme="minorHAnsi" w:hAnsi="Cambria" w:cs="Calibri"/>
                <w:lang w:eastAsia="en-US"/>
              </w:rPr>
              <w:t>Когато с отпускането на новата помощ de minimis може да бъде надвишен съответния таван, определен в чл. 3</w:t>
            </w:r>
            <w:r w:rsidR="00B9497D" w:rsidRPr="00EF31F3">
              <w:rPr>
                <w:rFonts w:ascii="Cambria" w:eastAsiaTheme="minorHAnsi" w:hAnsi="Cambria" w:cs="Calibri"/>
                <w:lang w:eastAsia="en-US"/>
              </w:rPr>
              <w:t>, пар. 2</w:t>
            </w:r>
            <w:r w:rsidRPr="00B45CB1">
              <w:rPr>
                <w:rFonts w:ascii="Cambria" w:eastAsiaTheme="minorHAnsi" w:hAnsi="Cambria" w:cs="Calibri"/>
                <w:lang w:eastAsia="en-US"/>
              </w:rPr>
              <w:t xml:space="preserve"> на Регламент (ЕС) № 1407/2013 /като периодът обхваща двете предходни и текущата бюджетна година/, никоя част от тази нова помощ не може да попада в приложното поле на </w:t>
            </w:r>
            <w:r w:rsidR="00C80CEC" w:rsidRPr="00EF31F3">
              <w:rPr>
                <w:rFonts w:ascii="Cambria" w:eastAsiaTheme="minorHAnsi" w:hAnsi="Cambria" w:cs="Calibri"/>
                <w:lang w:eastAsia="en-US"/>
              </w:rPr>
              <w:t>същия регламент</w:t>
            </w:r>
            <w:r w:rsidRPr="00B45CB1">
              <w:rPr>
                <w:rFonts w:ascii="Cambria" w:eastAsiaTheme="minorHAnsi" w:hAnsi="Cambria" w:cs="Calibri"/>
                <w:lang w:eastAsia="en-US"/>
              </w:rPr>
              <w:t>.В такива</w:t>
            </w:r>
            <w:r w:rsidRPr="00DF3853">
              <w:rPr>
                <w:rFonts w:ascii="Cambria" w:eastAsiaTheme="minorHAnsi" w:hAnsi="Cambria" w:cs="Calibri"/>
                <w:lang w:eastAsia="en-US"/>
              </w:rPr>
              <w:t xml:space="preserve"> случаи не може да се иска благоприятно третиране на мярката за помощ по регламента - нито към момента на предоставяне на помощта, нито в който и да е по-късен момент. При констатиране на действително надвишаване на установения праг в Регламент (ЕС) № 1407/2013, следва да се предприемат мерки по възстановяване на цялата получена сума по последно подписания договор от страна на кандидатите /това обстоятелство е съотносимо и за партньорите.</w:t>
            </w:r>
          </w:p>
          <w:p w14:paraId="7F958D4B" w14:textId="77777777" w:rsidR="00DF3853" w:rsidRPr="00DF3853" w:rsidRDefault="00DF3853" w:rsidP="00DF3853">
            <w:pPr>
              <w:ind w:right="153"/>
              <w:rPr>
                <w:rFonts w:ascii="Cambria" w:eastAsiaTheme="minorHAnsi" w:hAnsi="Cambria" w:cs="Calibri"/>
                <w:lang w:eastAsia="en-US"/>
              </w:rPr>
            </w:pPr>
            <w:r w:rsidRPr="00DF3853">
              <w:rPr>
                <w:rFonts w:ascii="Cambria" w:eastAsiaTheme="minorHAnsi" w:hAnsi="Cambria" w:cs="Calibri"/>
                <w:lang w:eastAsia="en-US"/>
              </w:rPr>
              <w:t>Когато безвъзмездната финансова помощ попада в обхвата на Регламент (ЕС) № 1407/2013 на Комисията, Бенефициентът, МИГ и УО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1407/2013. Документацията относно индивидуалните помощи de minimis се съхранява за период от 10 бюджетни години, считано от датата на тяхното предоставяне. Документацията относно схемите за помощ de minimis се съхранява съгласно чл. 6, ал. 4 и 5 на Регламент № 1407/2013 за период от 10 бюджетни години от датата, на която е предоставена последната индивидуална помощ по такава схема. Управляващият орган информира Бенефициента за началната дата на периода.</w:t>
            </w:r>
          </w:p>
          <w:p w14:paraId="275A6571" w14:textId="77777777" w:rsidR="00DF3853" w:rsidRPr="00DF3853" w:rsidRDefault="00DF3853" w:rsidP="00DF3853">
            <w:pPr>
              <w:ind w:right="153"/>
              <w:rPr>
                <w:rFonts w:ascii="Cambria" w:eastAsiaTheme="minorHAnsi" w:hAnsi="Cambria" w:cs="Calibri"/>
                <w:lang w:eastAsia="en-US"/>
              </w:rPr>
            </w:pPr>
            <w:r w:rsidRPr="00DF3853">
              <w:rPr>
                <w:rFonts w:ascii="Cambria" w:eastAsiaTheme="minorHAnsi" w:hAnsi="Cambria" w:cs="Calibri"/>
                <w:lang w:eastAsia="en-US"/>
              </w:rPr>
              <w:t xml:space="preserve">Администратор на минимални помощи по настоящата процедура е </w:t>
            </w:r>
            <w:r w:rsidRPr="00DF3853">
              <w:rPr>
                <w:rFonts w:ascii="Cambria" w:eastAsiaTheme="minorHAnsi" w:hAnsi="Cambria" w:cs="Calibri"/>
                <w:lang w:eastAsia="en-US"/>
              </w:rPr>
              <w:lastRenderedPageBreak/>
              <w:t>Министерство на труда и социалната политика, в качеството си на Управляващ орган на Оперативна програма „Развитие на човешките ресурси “</w:t>
            </w:r>
          </w:p>
          <w:p w14:paraId="51F268CE" w14:textId="77777777" w:rsidR="00DF3853" w:rsidRDefault="00DF3853" w:rsidP="00DF3853">
            <w:pPr>
              <w:ind w:right="153"/>
              <w:rPr>
                <w:rFonts w:ascii="Cambria" w:eastAsiaTheme="minorHAnsi" w:hAnsi="Cambria" w:cs="Calibri"/>
                <w:lang w:eastAsia="en-US"/>
              </w:rPr>
            </w:pPr>
            <w:r w:rsidRPr="00DF3853">
              <w:rPr>
                <w:rFonts w:ascii="Cambria" w:eastAsiaTheme="minorHAnsi" w:hAnsi="Cambria" w:cs="Calibri"/>
                <w:lang w:eastAsia="en-US"/>
              </w:rPr>
              <w:t>След публикуване на настоящите Условия за кандидатстване не са допустими изменения, които могат да повлияят на съответствието на настоящатана процедура с изискванията на Регламент на Комисията (ЕС) № 1407/2013.</w:t>
            </w:r>
          </w:p>
          <w:p w14:paraId="5BAB8EFC" w14:textId="77777777" w:rsidR="00DF3853" w:rsidRDefault="00DF3853" w:rsidP="00674F91">
            <w:pPr>
              <w:ind w:right="153"/>
              <w:rPr>
                <w:rFonts w:ascii="Cambria" w:eastAsiaTheme="minorHAnsi" w:hAnsi="Cambria" w:cs="Calibri"/>
                <w:lang w:eastAsia="en-US"/>
              </w:rPr>
            </w:pPr>
          </w:p>
          <w:p w14:paraId="5F9945D1" w14:textId="77777777" w:rsidR="001F1C5A"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При поискване от Европейската комисия бенефициентът и партньорът предоставят чрез УО на ОПРЧР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1407/2013.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p w14:paraId="16184ED3" w14:textId="77777777" w:rsidR="001F1C5A" w:rsidRPr="00DE258C" w:rsidRDefault="001F1C5A" w:rsidP="00674F91">
            <w:pPr>
              <w:ind w:right="153"/>
              <w:rPr>
                <w:rFonts w:ascii="Cambria" w:eastAsiaTheme="minorHAnsi" w:hAnsi="Cambria" w:cs="Calibri"/>
                <w:b/>
                <w:lang w:eastAsia="en-US"/>
              </w:rPr>
            </w:pPr>
            <w:r w:rsidRPr="00DE258C">
              <w:rPr>
                <w:rFonts w:ascii="Cambria" w:eastAsiaTheme="minorHAnsi" w:hAnsi="Cambria" w:cs="Calibri"/>
                <w:b/>
                <w:lang w:eastAsia="en-US"/>
              </w:rPr>
              <w:t>Съгласно чл.38, т.5 от ЗУСЕСИФ ръководителят на Управляващия орган издава мотивирано решение за отказ за предоставяне на безвъзмездна финансова помощ, ако преди сключване на договор се установи, че държавната помощ е недопустима или с</w:t>
            </w:r>
            <w:r>
              <w:rPr>
                <w:rFonts w:ascii="Cambria" w:eastAsiaTheme="minorHAnsi" w:hAnsi="Cambria" w:cs="Calibri"/>
                <w:b/>
                <w:lang w:eastAsia="en-US"/>
              </w:rPr>
              <w:t>е</w:t>
            </w:r>
            <w:r w:rsidRPr="00DE258C">
              <w:rPr>
                <w:rFonts w:ascii="Cambria" w:eastAsiaTheme="minorHAnsi" w:hAnsi="Cambria" w:cs="Calibri"/>
                <w:b/>
                <w:lang w:eastAsia="en-US"/>
              </w:rPr>
              <w:t xml:space="preserve"> надхвърля прагът на допустимите минимални помощи.</w:t>
            </w:r>
          </w:p>
          <w:p w14:paraId="3D94BDB5" w14:textId="77777777" w:rsidR="001F1C5A" w:rsidRDefault="001F1C5A" w:rsidP="00674F91">
            <w:pPr>
              <w:ind w:right="153"/>
              <w:rPr>
                <w:rFonts w:ascii="Cambria" w:eastAsiaTheme="minorHAnsi" w:hAnsi="Cambria" w:cs="Calibri"/>
                <w:lang w:eastAsia="en-US"/>
              </w:rPr>
            </w:pPr>
            <w:r w:rsidRPr="00493522">
              <w:rPr>
                <w:rFonts w:ascii="Cambria" w:eastAsiaTheme="minorHAnsi" w:hAnsi="Cambria" w:cs="Calibri"/>
                <w:lang w:eastAsia="en-US"/>
              </w:rPr>
              <w:t>В случай на промяна на нормативните изисквания в областта на минималните помощи до сключване на дого</w:t>
            </w:r>
            <w:r w:rsidR="00D46549">
              <w:rPr>
                <w:rFonts w:ascii="Cambria" w:eastAsiaTheme="minorHAnsi" w:hAnsi="Cambria" w:cs="Calibri"/>
                <w:lang w:eastAsia="en-US"/>
              </w:rPr>
              <w:t>вор за безвъзмездно финансиране</w:t>
            </w:r>
            <w:r w:rsidRPr="00493522">
              <w:rPr>
                <w:rFonts w:ascii="Cambria" w:eastAsiaTheme="minorHAnsi" w:hAnsi="Cambria" w:cs="Calibri"/>
                <w:lang w:eastAsia="en-US"/>
              </w:rPr>
              <w:t xml:space="preserve"> ще бъдат прилагани новите изисквания.</w:t>
            </w:r>
          </w:p>
          <w:p w14:paraId="0E3EA66B" w14:textId="77777777" w:rsidR="001F1C5A" w:rsidRDefault="001F1C5A" w:rsidP="00674F91">
            <w:pPr>
              <w:ind w:right="153"/>
              <w:rPr>
                <w:rFonts w:ascii="Cambria" w:eastAsiaTheme="minorHAnsi" w:hAnsi="Cambria" w:cs="Calibri"/>
                <w:lang w:eastAsia="en-US"/>
              </w:rPr>
            </w:pPr>
            <w:r w:rsidRPr="00F845FE">
              <w:rPr>
                <w:rFonts w:ascii="Cambria" w:eastAsiaTheme="minorHAnsi" w:hAnsi="Cambria" w:cs="Calibri"/>
                <w:lang w:eastAsia="en-US"/>
              </w:rPr>
              <w:t xml:space="preserve">Задължение на Администратора на процедурата, произтичаща от </w:t>
            </w:r>
            <w:r w:rsidR="003F208D">
              <w:rPr>
                <w:rFonts w:ascii="Cambria" w:eastAsiaTheme="minorHAnsi" w:hAnsi="Cambria" w:cs="Calibri"/>
                <w:lang w:eastAsia="en-US"/>
              </w:rPr>
              <w:t>чл. 34, ал. 1 от ЗДП</w:t>
            </w:r>
            <w:r w:rsidRPr="00F845FE">
              <w:rPr>
                <w:rFonts w:ascii="Cambria" w:eastAsiaTheme="minorHAnsi" w:hAnsi="Cambria" w:cs="Calibri"/>
                <w:lang w:eastAsia="en-US"/>
              </w:rPr>
              <w:t>, е да информира министъра на финансите в срок от 3 дни от предоставянето на всяка помощ de minimis чрез Информационната система „Регистър за минималните помощи“ (htpp://minimis.minfin.bg)</w:t>
            </w:r>
          </w:p>
          <w:p w14:paraId="14830C4C" w14:textId="77777777" w:rsidR="001F1C5A" w:rsidRPr="00F845FE" w:rsidRDefault="001F1C5A" w:rsidP="00674F91">
            <w:pPr>
              <w:ind w:right="153"/>
              <w:rPr>
                <w:rFonts w:ascii="Cambria" w:eastAsiaTheme="minorHAnsi" w:hAnsi="Cambria" w:cs="Calibri"/>
                <w:lang w:eastAsia="en-US"/>
              </w:rPr>
            </w:pPr>
            <w:r w:rsidRPr="00F845FE">
              <w:rPr>
                <w:rFonts w:ascii="Cambria" w:eastAsiaTheme="minorHAnsi" w:hAnsi="Cambria" w:cs="Calibri"/>
                <w:lang w:eastAsia="en-US"/>
              </w:rPr>
              <w:t>Допълнително кандидатите нямат право да подават проектни предложения по процедурата за вече започнали и/или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14:paraId="027B86A5" w14:textId="77777777" w:rsidR="001F1C5A" w:rsidRDefault="001F1C5A" w:rsidP="00674F91">
            <w:pPr>
              <w:ind w:right="153"/>
              <w:rPr>
                <w:rFonts w:ascii="Cambria" w:eastAsiaTheme="minorHAnsi" w:hAnsi="Cambria" w:cs="Calibri"/>
                <w:lang w:eastAsia="en-US"/>
              </w:rPr>
            </w:pPr>
            <w:r w:rsidRPr="00F845FE">
              <w:rPr>
                <w:rFonts w:ascii="Cambria" w:eastAsiaTheme="minorHAnsi" w:hAnsi="Cambria" w:cs="Calibri"/>
                <w:lang w:eastAsia="en-US"/>
              </w:rPr>
              <w:t xml:space="preserve">Възстановяването на неправомерно предоставена помощ се извършва и подлежи на принудително изпълнение по реда на Данъчно-осигурителния процесуален кодекс (ДОПК). Администраторът на помощ издава акт за установяване на публично вземане по реда на чл. 166, ал. 2 и 3 от ДОПК.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w:t>
            </w:r>
            <w:r w:rsidRPr="00F845FE">
              <w:rPr>
                <w:rFonts w:ascii="Cambria" w:eastAsiaTheme="minorHAnsi" w:hAnsi="Cambria" w:cs="Calibri"/>
                <w:lang w:eastAsia="en-US"/>
              </w:rPr>
              <w:lastRenderedPageBreak/>
              <w:t>плащане, верификация и сертификация на разходите към момента на изпълнение на административните договори за безвъзмездна финансова помощ</w:t>
            </w:r>
            <w:r w:rsidR="003F208D">
              <w:rPr>
                <w:rFonts w:ascii="Cambria" w:eastAsiaTheme="minorHAnsi" w:hAnsi="Cambria" w:cs="Calibri"/>
                <w:lang w:eastAsia="en-US"/>
              </w:rPr>
              <w:t xml:space="preserve"> и чл. 37 от ЗДП</w:t>
            </w:r>
            <w:r w:rsidR="003F208D" w:rsidRPr="00F845FE">
              <w:rPr>
                <w:rFonts w:ascii="Cambria" w:eastAsiaTheme="minorHAnsi" w:hAnsi="Cambria" w:cs="Calibri"/>
                <w:lang w:eastAsia="en-US"/>
              </w:rPr>
              <w:t>.</w:t>
            </w:r>
          </w:p>
        </w:tc>
      </w:tr>
    </w:tbl>
    <w:p w14:paraId="25ED1C9D" w14:textId="77777777" w:rsidR="00493522" w:rsidRPr="00C57871" w:rsidRDefault="00493522" w:rsidP="00C57871">
      <w:pPr>
        <w:rPr>
          <w:rFonts w:ascii="Cambria" w:eastAsiaTheme="minorHAnsi" w:hAnsi="Cambria" w:cs="Calibri"/>
          <w:lang w:eastAsia="en-US"/>
        </w:rPr>
      </w:pPr>
    </w:p>
    <w:p w14:paraId="146F86F5" w14:textId="77777777" w:rsidR="00493522" w:rsidRPr="00493522" w:rsidRDefault="00493522" w:rsidP="00461F3E">
      <w:pPr>
        <w:pStyle w:val="a4"/>
        <w:numPr>
          <w:ilvl w:val="0"/>
          <w:numId w:val="67"/>
        </w:numPr>
        <w:shd w:val="clear" w:color="auto" w:fill="FFF2CC" w:themeFill="accent4" w:themeFillTint="33"/>
        <w:spacing w:before="120" w:after="120"/>
        <w:rPr>
          <w:rFonts w:ascii="Cambria" w:eastAsiaTheme="minorHAnsi" w:hAnsi="Cambria" w:cs="Calibri"/>
          <w:b/>
          <w:lang w:eastAsia="en-US"/>
        </w:rPr>
      </w:pPr>
      <w:r w:rsidRPr="00493522">
        <w:rPr>
          <w:rFonts w:ascii="Cambria" w:eastAsiaTheme="minorHAnsi" w:hAnsi="Cambria" w:cs="Calibri"/>
          <w:b/>
          <w:lang w:eastAsia="en-US"/>
        </w:rPr>
        <w:t>Хоризонтални политики:</w:t>
      </w:r>
    </w:p>
    <w:tbl>
      <w:tblPr>
        <w:tblStyle w:val="a9"/>
        <w:tblW w:w="0" w:type="auto"/>
        <w:shd w:val="clear" w:color="auto" w:fill="F2F2F2" w:themeFill="background1" w:themeFillShade="F2"/>
        <w:tblLook w:val="04A0" w:firstRow="1" w:lastRow="0" w:firstColumn="1" w:lastColumn="0" w:noHBand="0" w:noVBand="1"/>
      </w:tblPr>
      <w:tblGrid>
        <w:gridCol w:w="9182"/>
      </w:tblGrid>
      <w:tr w:rsidR="00DE258C" w14:paraId="7A7D3BF4" w14:textId="77777777" w:rsidTr="00DE258C">
        <w:tc>
          <w:tcPr>
            <w:tcW w:w="9182" w:type="dxa"/>
            <w:shd w:val="clear" w:color="auto" w:fill="F2F2F2" w:themeFill="background1" w:themeFillShade="F2"/>
          </w:tcPr>
          <w:p w14:paraId="15992944" w14:textId="77777777" w:rsidR="00DE258C" w:rsidRPr="00DE258C" w:rsidRDefault="00DE258C" w:rsidP="00DE258C">
            <w:pPr>
              <w:rPr>
                <w:rFonts w:ascii="Cambria" w:eastAsiaTheme="minorHAnsi" w:hAnsi="Cambria" w:cs="Calibri"/>
                <w:b/>
                <w:lang w:eastAsia="en-US"/>
              </w:rPr>
            </w:pPr>
            <w:r w:rsidRPr="00DE258C">
              <w:rPr>
                <w:rFonts w:ascii="Cambria" w:eastAsiaTheme="minorHAnsi" w:hAnsi="Cambria" w:cs="Calibri"/>
                <w:b/>
                <w:lang w:eastAsia="en-US"/>
              </w:rPr>
              <w:t>Важно!</w:t>
            </w:r>
          </w:p>
          <w:p w14:paraId="2FD0DB63" w14:textId="77777777" w:rsidR="00DE258C" w:rsidRPr="00DE258C" w:rsidRDefault="00DE258C" w:rsidP="00DE258C">
            <w:pPr>
              <w:rPr>
                <w:rFonts w:ascii="Cambria" w:eastAsiaTheme="minorHAnsi" w:hAnsi="Cambria" w:cs="Calibri"/>
                <w:b/>
                <w:lang w:eastAsia="en-US"/>
              </w:rPr>
            </w:pPr>
            <w:r w:rsidRPr="00DE258C">
              <w:rPr>
                <w:rFonts w:ascii="Cambria" w:eastAsiaTheme="minorHAnsi" w:hAnsi="Cambria" w:cs="Calibri"/>
                <w:b/>
                <w:lang w:eastAsia="en-US"/>
              </w:rPr>
              <w:t>Настоящата процедура се провежда при спазване на заложените в Оперативна програма „Развитие на човешките ресурси“ 2014-2020 хоризонтални принципи.</w:t>
            </w:r>
          </w:p>
        </w:tc>
      </w:tr>
    </w:tbl>
    <w:p w14:paraId="3171FB6C" w14:textId="77777777" w:rsidR="00DE258C" w:rsidRDefault="00DE258C" w:rsidP="00493522">
      <w:pPr>
        <w:rPr>
          <w:rFonts w:ascii="Cambria" w:eastAsiaTheme="minorHAnsi" w:hAnsi="Cambria" w:cs="Calibri"/>
          <w:b/>
          <w:lang w:eastAsia="en-US"/>
        </w:rPr>
      </w:pPr>
    </w:p>
    <w:p w14:paraId="7CC73AC4" w14:textId="77777777" w:rsidR="00493522" w:rsidRPr="00493522" w:rsidRDefault="00493522" w:rsidP="00493522">
      <w:pPr>
        <w:rPr>
          <w:rFonts w:ascii="Cambria" w:eastAsiaTheme="minorHAnsi" w:hAnsi="Cambria" w:cs="Calibri"/>
          <w:lang w:eastAsia="en-US"/>
        </w:rPr>
      </w:pPr>
      <w:r w:rsidRPr="00493522">
        <w:rPr>
          <w:rFonts w:ascii="Cambria" w:eastAsiaTheme="minorHAnsi" w:hAnsi="Cambria" w:cs="Calibri"/>
          <w:lang w:eastAsia="en-US"/>
        </w:rPr>
        <w:t>При подготовката и изпълнението на дейностите на всяко проектно предложение следва да се спазват и прилагат задължително и трите хоризонтални принципа.</w:t>
      </w:r>
    </w:p>
    <w:p w14:paraId="02267DEC" w14:textId="77777777" w:rsidR="00493522" w:rsidRPr="00493522" w:rsidRDefault="00493522" w:rsidP="00493522">
      <w:pPr>
        <w:rPr>
          <w:rFonts w:ascii="Cambria" w:eastAsiaTheme="minorHAnsi" w:hAnsi="Cambria" w:cs="Calibri"/>
          <w:b/>
          <w:lang w:eastAsia="en-US"/>
        </w:rPr>
      </w:pPr>
      <w:r w:rsidRPr="00493522">
        <w:rPr>
          <w:rFonts w:ascii="Cambria" w:eastAsiaTheme="minorHAnsi" w:hAnsi="Cambria" w:cs="Calibri"/>
          <w:b/>
          <w:lang w:eastAsia="en-US"/>
        </w:rPr>
        <w:t>•</w:t>
      </w:r>
      <w:r w:rsidRPr="00493522">
        <w:rPr>
          <w:rFonts w:ascii="Cambria" w:eastAsiaTheme="minorHAnsi" w:hAnsi="Cambria" w:cs="Calibri"/>
          <w:b/>
          <w:lang w:eastAsia="en-US"/>
        </w:rPr>
        <w:tab/>
        <w:t>Равни възможности и недопускане на дискриминация</w:t>
      </w:r>
    </w:p>
    <w:p w14:paraId="19B97F02" w14:textId="77777777" w:rsidR="00493522" w:rsidRPr="00493522" w:rsidRDefault="00493522" w:rsidP="00493522">
      <w:pPr>
        <w:rPr>
          <w:rFonts w:ascii="Cambria" w:eastAsiaTheme="minorHAnsi" w:hAnsi="Cambria" w:cs="Calibri"/>
          <w:lang w:eastAsia="en-US"/>
        </w:rPr>
      </w:pPr>
      <w:r w:rsidRPr="00493522">
        <w:rPr>
          <w:rFonts w:ascii="Cambria" w:eastAsiaTheme="minorHAnsi" w:hAnsi="Cambria" w:cs="Calibri"/>
          <w:lang w:eastAsia="en-US"/>
        </w:rPr>
        <w:t xml:space="preserve">В изпълнение на чл. 96, ал. 7, т. б на Регламент (ЕС) № 1303/2013 на Европейския парламент и на Съвета от 17 декември 2013 г. по време на различните етапи на прилагането на ОП РЧР 2014-2020 г. и особено по отношение на достъпа до финансиране </w:t>
      </w:r>
      <w:r w:rsidR="00DF3853">
        <w:rPr>
          <w:rFonts w:ascii="Cambria" w:eastAsiaTheme="minorHAnsi" w:hAnsi="Cambria" w:cs="Calibri"/>
          <w:lang w:eastAsia="en-US"/>
        </w:rPr>
        <w:t xml:space="preserve">са </w:t>
      </w:r>
      <w:r w:rsidRPr="00493522">
        <w:rPr>
          <w:rFonts w:ascii="Cambria" w:eastAsiaTheme="minorHAnsi" w:hAnsi="Cambria" w:cs="Calibri"/>
          <w:lang w:eastAsia="en-US"/>
        </w:rPr>
        <w:t>предприети конкретни действия и мерки за насърчаване на равните възможности и предотвратяването на всякаква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w:t>
      </w:r>
    </w:p>
    <w:p w14:paraId="7C4A3303" w14:textId="77777777" w:rsidR="00493522" w:rsidRPr="00493522" w:rsidRDefault="00493522" w:rsidP="00493522">
      <w:pPr>
        <w:rPr>
          <w:rFonts w:ascii="Cambria" w:eastAsiaTheme="minorHAnsi" w:hAnsi="Cambria" w:cs="Calibri"/>
          <w:b/>
          <w:lang w:eastAsia="en-US"/>
        </w:rPr>
      </w:pPr>
      <w:r w:rsidRPr="00493522">
        <w:rPr>
          <w:rFonts w:ascii="Cambria" w:eastAsiaTheme="minorHAnsi" w:hAnsi="Cambria" w:cs="Calibri"/>
          <w:b/>
          <w:lang w:eastAsia="en-US"/>
        </w:rPr>
        <w:t>•</w:t>
      </w:r>
      <w:r w:rsidRPr="00493522">
        <w:rPr>
          <w:rFonts w:ascii="Cambria" w:eastAsiaTheme="minorHAnsi" w:hAnsi="Cambria" w:cs="Calibri"/>
          <w:b/>
          <w:lang w:eastAsia="en-US"/>
        </w:rPr>
        <w:tab/>
        <w:t>Равенство между половете</w:t>
      </w:r>
    </w:p>
    <w:p w14:paraId="4593EF47" w14:textId="77777777" w:rsidR="00493522" w:rsidRPr="00493522" w:rsidRDefault="00493522" w:rsidP="00493522">
      <w:pPr>
        <w:rPr>
          <w:rFonts w:ascii="Cambria" w:eastAsiaTheme="minorHAnsi" w:hAnsi="Cambria" w:cs="Calibri"/>
          <w:lang w:eastAsia="en-US"/>
        </w:rPr>
      </w:pPr>
      <w:r w:rsidRPr="00493522">
        <w:rPr>
          <w:rFonts w:ascii="Cambria" w:eastAsiaTheme="minorHAnsi" w:hAnsi="Cambria" w:cs="Calibri"/>
          <w:lang w:eastAsia="en-US"/>
        </w:rPr>
        <w:t>Равенството между мъжете и жените и интегрирането на принципа за равенство на възможностите ще се насърчава по време на различните етапи на прилагането на оперативната програма и особено по отношение на достъпа до финансиране.</w:t>
      </w:r>
    </w:p>
    <w:p w14:paraId="574F53EE" w14:textId="77777777" w:rsidR="00493522" w:rsidRPr="00493522" w:rsidRDefault="00493522" w:rsidP="00493522">
      <w:pPr>
        <w:rPr>
          <w:rFonts w:ascii="Cambria" w:eastAsiaTheme="minorHAnsi" w:hAnsi="Cambria" w:cs="Calibri"/>
          <w:lang w:eastAsia="en-US"/>
        </w:rPr>
      </w:pPr>
      <w:r w:rsidRPr="00493522">
        <w:rPr>
          <w:rFonts w:ascii="Cambria" w:eastAsiaTheme="minorHAnsi" w:hAnsi="Cambria" w:cs="Calibri"/>
          <w:lang w:eastAsia="en-US"/>
        </w:rPr>
        <w:t xml:space="preserve">Конкретно в рамките на програмата </w:t>
      </w:r>
      <w:r w:rsidR="00DF3853">
        <w:rPr>
          <w:rFonts w:ascii="Cambria" w:eastAsiaTheme="minorHAnsi" w:hAnsi="Cambria" w:cs="Calibri"/>
          <w:lang w:eastAsia="en-US"/>
        </w:rPr>
        <w:t>са</w:t>
      </w:r>
      <w:r w:rsidRPr="00493522">
        <w:rPr>
          <w:rFonts w:ascii="Cambria" w:eastAsiaTheme="minorHAnsi" w:hAnsi="Cambria" w:cs="Calibri"/>
          <w:lang w:eastAsia="en-US"/>
        </w:rPr>
        <w:t xml:space="preserve"> подкрепяни действия, насърчаващи съвместяването на професионалния с личния и семеен живот, насърчаване гъвкави форми на заетост и гъвкаво работно време, предоставяне на възможности за дистанционни обучения и работа, насърчаване на икономическата активност и независимост на жените, подкрепа за фирмени практики за насърчаване равенството между мъжете и жените на работното място и съчетаване на професионалния и личния живот и др.</w:t>
      </w:r>
    </w:p>
    <w:p w14:paraId="1953A2D6" w14:textId="77777777" w:rsidR="00493522" w:rsidRPr="00493522" w:rsidRDefault="00493522" w:rsidP="00493522">
      <w:pPr>
        <w:rPr>
          <w:rFonts w:ascii="Cambria" w:eastAsiaTheme="minorHAnsi" w:hAnsi="Cambria" w:cs="Calibri"/>
          <w:lang w:eastAsia="en-US"/>
        </w:rPr>
      </w:pPr>
      <w:r w:rsidRPr="00493522">
        <w:rPr>
          <w:rFonts w:ascii="Cambria" w:eastAsiaTheme="minorHAnsi" w:hAnsi="Cambria" w:cs="Calibri"/>
          <w:lang w:eastAsia="en-US"/>
        </w:rPr>
        <w:t>Чрез интегрирането на принц</w:t>
      </w:r>
      <w:r w:rsidR="00D46549">
        <w:rPr>
          <w:rFonts w:ascii="Cambria" w:eastAsiaTheme="minorHAnsi" w:hAnsi="Cambria" w:cs="Calibri"/>
          <w:lang w:eastAsia="en-US"/>
        </w:rPr>
        <w:t>ипа за равенство между половете</w:t>
      </w:r>
      <w:r w:rsidRPr="00493522">
        <w:rPr>
          <w:rFonts w:ascii="Cambria" w:eastAsiaTheme="minorHAnsi" w:hAnsi="Cambria" w:cs="Calibri"/>
          <w:lang w:eastAsia="en-US"/>
        </w:rPr>
        <w:t xml:space="preserve"> усилията не се ограничават единствено до прилагането на определени действия насочени към </w:t>
      </w:r>
      <w:r w:rsidRPr="00493522">
        <w:rPr>
          <w:rFonts w:ascii="Cambria" w:eastAsiaTheme="minorHAnsi" w:hAnsi="Cambria" w:cs="Calibri"/>
          <w:lang w:eastAsia="en-US"/>
        </w:rPr>
        <w:lastRenderedPageBreak/>
        <w:t>жените, а се преследва постигането на равенство, отчитащо въздействието на дадена ситуация, както върху мъжете, така и върху жените.</w:t>
      </w:r>
    </w:p>
    <w:p w14:paraId="389AA942" w14:textId="77777777" w:rsidR="00493522" w:rsidRPr="00493522" w:rsidRDefault="00493522" w:rsidP="00493522">
      <w:pPr>
        <w:rPr>
          <w:rFonts w:ascii="Cambria" w:eastAsiaTheme="minorHAnsi" w:hAnsi="Cambria" w:cs="Calibri"/>
          <w:lang w:eastAsia="en-US"/>
        </w:rPr>
      </w:pPr>
      <w:r w:rsidRPr="00493522">
        <w:rPr>
          <w:rFonts w:ascii="Cambria" w:eastAsiaTheme="minorHAnsi" w:hAnsi="Cambria" w:cs="Calibri"/>
          <w:lang w:eastAsia="en-US"/>
        </w:rPr>
        <w:t>•</w:t>
      </w:r>
      <w:r w:rsidRPr="00493522">
        <w:rPr>
          <w:rFonts w:ascii="Cambria" w:eastAsiaTheme="minorHAnsi" w:hAnsi="Cambria" w:cs="Calibri"/>
          <w:b/>
          <w:lang w:eastAsia="en-US"/>
        </w:rPr>
        <w:tab/>
        <w:t>Устойчиво развитие</w:t>
      </w:r>
    </w:p>
    <w:p w14:paraId="205C27B0" w14:textId="77777777" w:rsidR="00493522" w:rsidRDefault="00493522" w:rsidP="00493522">
      <w:pPr>
        <w:rPr>
          <w:rFonts w:ascii="Cambria" w:eastAsiaTheme="minorHAnsi" w:hAnsi="Cambria" w:cs="Calibri"/>
          <w:lang w:eastAsia="en-US"/>
        </w:rPr>
      </w:pPr>
      <w:r w:rsidRPr="00493522">
        <w:rPr>
          <w:rFonts w:ascii="Cambria" w:eastAsiaTheme="minorHAnsi" w:hAnsi="Cambria" w:cs="Calibri"/>
          <w:lang w:eastAsia="en-US"/>
        </w:rPr>
        <w:t>Посредством инвестиционните приоритети, към които е насочена подкрепата на ОП РЧР 2014-2020 г</w:t>
      </w:r>
      <w:r w:rsidR="00DF3853">
        <w:rPr>
          <w:rFonts w:ascii="Cambria" w:eastAsiaTheme="minorHAnsi" w:hAnsi="Cambria" w:cs="Calibri"/>
          <w:lang w:eastAsia="en-US"/>
        </w:rPr>
        <w:t>. се</w:t>
      </w:r>
      <w:r w:rsidRPr="00493522">
        <w:rPr>
          <w:rFonts w:ascii="Cambria" w:eastAsiaTheme="minorHAnsi" w:hAnsi="Cambria" w:cs="Calibri"/>
          <w:lang w:eastAsia="en-US"/>
        </w:rPr>
        <w:t xml:space="preserve"> предостави и подкрепа за прехода към икономика, която е нисковъглеродна, устойчива на изменението на климата, екологично устойчива и използваща ефикасно ресурсите. ОП РЧР 2014-2020 предвижда специфични мерки, насочени към опазването на околната среда и подкрепа за зелен растеж в рамките на съответните приоритетни оси, а също така и интегриране на изискванията за опазване на околната среда, ресурсната ефективност, смекчаването на изменението на климата и адаптацията към него, устойчивостта на природни бедствия, както и превенцията и управлението на риска на хоризонтално ниво при подбора и изпълнението на проектите по програмата.</w:t>
      </w:r>
    </w:p>
    <w:p w14:paraId="0A6B5532" w14:textId="77777777" w:rsidR="00493522" w:rsidRDefault="00546809" w:rsidP="00C57871">
      <w:pPr>
        <w:rPr>
          <w:rFonts w:ascii="Cambria" w:eastAsiaTheme="minorHAnsi" w:hAnsi="Cambria" w:cs="Calibri"/>
          <w:lang w:eastAsia="en-US"/>
        </w:rPr>
      </w:pPr>
      <w:r w:rsidRPr="00546809">
        <w:rPr>
          <w:rFonts w:ascii="Cambria" w:eastAsiaTheme="minorHAnsi" w:hAnsi="Cambria" w:cs="Calibri"/>
          <w:lang w:eastAsia="en-US"/>
        </w:rPr>
        <w:t>В рамките на Приоритетна ос 2 се предвижда създаването на възможности на хората с увреждания, маргинализирани групи, др. уязвими групи за пълноценен живот чрез здравно възпитание, здравословен начин на живот и екологично съзнание.</w:t>
      </w:r>
    </w:p>
    <w:p w14:paraId="52B012DD" w14:textId="77777777" w:rsidR="00377515" w:rsidRPr="00377515" w:rsidRDefault="00377515" w:rsidP="00461F3E">
      <w:pPr>
        <w:pStyle w:val="a4"/>
        <w:numPr>
          <w:ilvl w:val="0"/>
          <w:numId w:val="67"/>
        </w:numPr>
        <w:shd w:val="clear" w:color="auto" w:fill="FFF2CC" w:themeFill="accent4" w:themeFillTint="33"/>
        <w:spacing w:before="120" w:after="120"/>
        <w:rPr>
          <w:rFonts w:ascii="Cambria" w:eastAsiaTheme="minorHAnsi" w:hAnsi="Cambria" w:cs="Calibri"/>
          <w:b/>
          <w:lang w:eastAsia="en-US"/>
        </w:rPr>
      </w:pPr>
      <w:r w:rsidRPr="00377515">
        <w:rPr>
          <w:rFonts w:ascii="Cambria" w:eastAsiaTheme="minorHAnsi" w:hAnsi="Cambria" w:cs="Calibri"/>
          <w:b/>
          <w:lang w:eastAsia="en-US"/>
        </w:rPr>
        <w:t>Минимален и максимален срок за изпълнение на проекта (ако е приложимо):</w:t>
      </w:r>
    </w:p>
    <w:p w14:paraId="47D08EDD" w14:textId="61FF26DF" w:rsidR="00377515" w:rsidRDefault="00377515" w:rsidP="00725E47">
      <w:pPr>
        <w:spacing w:after="0"/>
        <w:rPr>
          <w:rFonts w:ascii="Cambria" w:eastAsiaTheme="minorHAnsi" w:hAnsi="Cambria"/>
          <w:lang w:eastAsia="en-US"/>
        </w:rPr>
      </w:pPr>
      <w:r w:rsidRPr="00E37C1E">
        <w:rPr>
          <w:rFonts w:ascii="Cambria" w:eastAsiaTheme="minorHAnsi" w:hAnsi="Cambria" w:cs="Calibri"/>
          <w:lang w:eastAsia="en-US"/>
        </w:rPr>
        <w:t>Продължителността на дейностите</w:t>
      </w:r>
      <w:r w:rsidR="005746E4">
        <w:rPr>
          <w:rFonts w:ascii="Cambria" w:eastAsiaTheme="minorHAnsi" w:hAnsi="Cambria" w:cs="Calibri"/>
          <w:lang w:eastAsia="en-US"/>
        </w:rPr>
        <w:t xml:space="preserve"> не може да надвишава 24 м. и проектните дейности приключват</w:t>
      </w:r>
      <w:r w:rsidR="005746E4">
        <w:rPr>
          <w:rFonts w:ascii="Cambria" w:eastAsiaTheme="minorHAnsi" w:hAnsi="Cambria"/>
          <w:lang w:eastAsia="en-US"/>
        </w:rPr>
        <w:t xml:space="preserve"> не по-късно от</w:t>
      </w:r>
      <w:r w:rsidR="00796670">
        <w:rPr>
          <w:rFonts w:ascii="Cambria" w:eastAsiaTheme="minorHAnsi" w:hAnsi="Cambria"/>
          <w:lang w:eastAsia="en-US"/>
        </w:rPr>
        <w:t xml:space="preserve"> 30</w:t>
      </w:r>
      <w:r w:rsidR="00D10B74" w:rsidRPr="00E37C1E">
        <w:rPr>
          <w:rFonts w:ascii="Cambria" w:eastAsiaTheme="minorHAnsi" w:hAnsi="Cambria"/>
          <w:lang w:eastAsia="en-US"/>
        </w:rPr>
        <w:t>.</w:t>
      </w:r>
      <w:r w:rsidR="00796670">
        <w:rPr>
          <w:rFonts w:ascii="Cambria" w:eastAsiaTheme="minorHAnsi" w:hAnsi="Cambria"/>
          <w:lang w:eastAsia="en-US"/>
        </w:rPr>
        <w:t>06</w:t>
      </w:r>
      <w:r w:rsidR="00D10B74" w:rsidRPr="00E37C1E">
        <w:rPr>
          <w:rFonts w:ascii="Cambria" w:eastAsiaTheme="minorHAnsi" w:hAnsi="Cambria"/>
          <w:lang w:eastAsia="en-US"/>
        </w:rPr>
        <w:t>.2023 г.</w:t>
      </w:r>
    </w:p>
    <w:p w14:paraId="27058150" w14:textId="77777777" w:rsidR="00377515" w:rsidRPr="00377515" w:rsidRDefault="00377515" w:rsidP="00461F3E">
      <w:pPr>
        <w:pStyle w:val="a4"/>
        <w:numPr>
          <w:ilvl w:val="0"/>
          <w:numId w:val="67"/>
        </w:numPr>
        <w:shd w:val="clear" w:color="auto" w:fill="FFF2CC" w:themeFill="accent4" w:themeFillTint="33"/>
        <w:spacing w:before="120" w:after="120"/>
        <w:rPr>
          <w:rFonts w:ascii="Cambria" w:eastAsiaTheme="minorHAnsi" w:hAnsi="Cambria" w:cs="Calibri"/>
          <w:b/>
          <w:lang w:eastAsia="en-US"/>
        </w:rPr>
      </w:pPr>
      <w:r w:rsidRPr="00377515">
        <w:rPr>
          <w:rFonts w:ascii="Cambria" w:eastAsiaTheme="minorHAnsi" w:hAnsi="Cambria" w:cs="Calibri"/>
          <w:b/>
          <w:lang w:eastAsia="en-US"/>
        </w:rPr>
        <w:t>Ред за оценяване на проектните предложения</w:t>
      </w:r>
    </w:p>
    <w:p w14:paraId="193EA96A" w14:textId="77777777" w:rsidR="00136DFC" w:rsidRPr="00CD535B" w:rsidRDefault="00136DFC" w:rsidP="00136DFC">
      <w:pPr>
        <w:spacing w:before="120" w:after="120"/>
        <w:rPr>
          <w:rFonts w:ascii="Cambria" w:eastAsiaTheme="minorHAnsi" w:hAnsi="Cambria" w:cs="Calibri"/>
          <w:lang w:eastAsia="en-US"/>
        </w:rPr>
      </w:pPr>
      <w:r w:rsidRPr="00136DFC">
        <w:rPr>
          <w:rFonts w:ascii="Cambria" w:eastAsiaTheme="minorHAnsi" w:hAnsi="Cambria" w:cs="Calibri"/>
          <w:lang w:eastAsia="en-US"/>
        </w:rPr>
        <w:t>Оценката на проектните предложени</w:t>
      </w:r>
      <w:r w:rsidR="004C1A83">
        <w:rPr>
          <w:rFonts w:ascii="Cambria" w:eastAsiaTheme="minorHAnsi" w:hAnsi="Cambria" w:cs="Calibri"/>
          <w:lang w:eastAsia="en-US"/>
        </w:rPr>
        <w:t xml:space="preserve">я се извършва по реда на </w:t>
      </w:r>
      <w:r w:rsidR="00CD535B" w:rsidRPr="00CD535B">
        <w:rPr>
          <w:rFonts w:ascii="Cambria" w:eastAsiaTheme="minorHAnsi" w:hAnsi="Cambria" w:cs="Calibri"/>
          <w:lang w:eastAsia="en-US"/>
        </w:rPr>
        <w:t>Методиката за оценка на Административното съответствие и допустимост и Методиката за техническа и финансова оценка (</w:t>
      </w:r>
      <w:r w:rsidR="00CD535B" w:rsidRPr="00CD535B">
        <w:rPr>
          <w:rFonts w:ascii="Cambria" w:eastAsiaTheme="minorHAnsi" w:hAnsi="Cambria" w:cs="Calibri"/>
          <w:i/>
          <w:lang w:eastAsia="en-US"/>
        </w:rPr>
        <w:t>Приложение за информация към настоящите Условия за кандидатстване</w:t>
      </w:r>
      <w:r w:rsidR="00CD535B" w:rsidRPr="00CD535B">
        <w:rPr>
          <w:rFonts w:ascii="Cambria" w:eastAsiaTheme="minorHAnsi" w:hAnsi="Cambria" w:cs="Calibri"/>
          <w:lang w:eastAsia="en-US"/>
        </w:rPr>
        <w:t>).</w:t>
      </w:r>
    </w:p>
    <w:p w14:paraId="13F608B3" w14:textId="77777777" w:rsidR="00377515" w:rsidRPr="00377515" w:rsidRDefault="00377515" w:rsidP="00377515">
      <w:pPr>
        <w:spacing w:before="120" w:after="120"/>
        <w:rPr>
          <w:rFonts w:ascii="Cambria" w:eastAsiaTheme="minorHAnsi" w:hAnsi="Cambria" w:cs="Calibri"/>
          <w:lang w:eastAsia="en-US"/>
        </w:rPr>
      </w:pPr>
      <w:r w:rsidRPr="00377515">
        <w:rPr>
          <w:rFonts w:ascii="Cambria" w:eastAsiaTheme="minorHAnsi" w:hAnsi="Cambria" w:cs="Calibri"/>
          <w:lang w:eastAsia="en-US"/>
        </w:rPr>
        <w:t>Всички проектни предложения, подадени в срок, се оценяват в съответствие с критериите, описани в Условията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14:paraId="60B86F8D" w14:textId="77777777" w:rsidR="00377515" w:rsidRPr="00377515" w:rsidRDefault="00377515" w:rsidP="00546809">
      <w:pPr>
        <w:spacing w:before="120" w:after="120"/>
        <w:ind w:left="720"/>
        <w:rPr>
          <w:rFonts w:ascii="Cambria" w:eastAsiaTheme="minorHAnsi" w:hAnsi="Cambria" w:cs="Calibri"/>
          <w:lang w:eastAsia="en-US"/>
        </w:rPr>
      </w:pPr>
      <w:r w:rsidRPr="00377515">
        <w:rPr>
          <w:rFonts w:ascii="Cambria" w:eastAsiaTheme="minorHAnsi" w:hAnsi="Cambria" w:cs="Calibri"/>
          <w:lang w:eastAsia="en-US"/>
        </w:rPr>
        <w:t>1. Оценка на административното съответствие и допустимостта;</w:t>
      </w:r>
    </w:p>
    <w:p w14:paraId="1E9C5ABA" w14:textId="77777777" w:rsidR="00377515" w:rsidRPr="00377515" w:rsidRDefault="00377515" w:rsidP="00546809">
      <w:pPr>
        <w:spacing w:before="120" w:after="120"/>
        <w:ind w:left="720"/>
        <w:rPr>
          <w:rFonts w:ascii="Cambria" w:eastAsiaTheme="minorHAnsi" w:hAnsi="Cambria" w:cs="Calibri"/>
          <w:lang w:eastAsia="en-US"/>
        </w:rPr>
      </w:pPr>
      <w:r w:rsidRPr="00377515">
        <w:rPr>
          <w:rFonts w:ascii="Cambria" w:eastAsiaTheme="minorHAnsi" w:hAnsi="Cambria" w:cs="Calibri"/>
          <w:lang w:eastAsia="en-US"/>
        </w:rPr>
        <w:t>2. Техническа и финансова оценка.</w:t>
      </w:r>
    </w:p>
    <w:p w14:paraId="6F5157A0" w14:textId="77777777" w:rsidR="00377515" w:rsidRPr="00377515" w:rsidRDefault="00377515" w:rsidP="00377515">
      <w:pPr>
        <w:spacing w:before="120" w:after="120"/>
        <w:rPr>
          <w:rFonts w:ascii="Cambria" w:eastAsiaTheme="minorHAnsi" w:hAnsi="Cambria" w:cs="Calibri"/>
          <w:b/>
          <w:lang w:eastAsia="en-US"/>
        </w:rPr>
      </w:pPr>
      <w:r w:rsidRPr="00377515">
        <w:rPr>
          <w:rFonts w:ascii="Cambria" w:eastAsiaTheme="minorHAnsi" w:hAnsi="Cambria" w:cs="Calibri"/>
          <w:b/>
          <w:lang w:eastAsia="en-US"/>
        </w:rPr>
        <w:t>ЕТАП 1: ОЦЕНКА НА АДМИНИСТРАТИВНОТО СЪОТВЕТСТВИЕ И ДОПУСТИМОСТТА</w:t>
      </w:r>
    </w:p>
    <w:p w14:paraId="1E9B8EF6" w14:textId="77777777" w:rsidR="00377515" w:rsidRPr="00377515" w:rsidRDefault="00377515" w:rsidP="00377515">
      <w:pPr>
        <w:spacing w:before="120" w:after="120"/>
        <w:rPr>
          <w:rFonts w:ascii="Cambria" w:eastAsiaTheme="minorHAnsi" w:hAnsi="Cambria" w:cs="Calibri"/>
          <w:lang w:eastAsia="en-US"/>
        </w:rPr>
      </w:pPr>
      <w:r w:rsidRPr="00377515">
        <w:rPr>
          <w:rFonts w:ascii="Cambria" w:eastAsiaTheme="minorHAnsi" w:hAnsi="Cambria" w:cs="Calibri"/>
          <w:lang w:eastAsia="en-US"/>
        </w:rPr>
        <w:lastRenderedPageBreak/>
        <w:t xml:space="preserve">Комисия, назначена със заповед на </w:t>
      </w:r>
      <w:r w:rsidR="00594F1C">
        <w:rPr>
          <w:rFonts w:ascii="Cambria" w:eastAsiaTheme="minorHAnsi" w:hAnsi="Cambria" w:cs="Calibri"/>
          <w:lang w:eastAsia="en-US"/>
        </w:rPr>
        <w:t xml:space="preserve">Председателя </w:t>
      </w:r>
      <w:r w:rsidRPr="00377515">
        <w:rPr>
          <w:rFonts w:ascii="Cambria" w:eastAsiaTheme="minorHAnsi" w:hAnsi="Cambria" w:cs="Calibri"/>
          <w:lang w:eastAsia="en-US"/>
        </w:rPr>
        <w:t xml:space="preserve">на </w:t>
      </w:r>
      <w:r w:rsidR="000E4474" w:rsidRPr="000E4474">
        <w:rPr>
          <w:rFonts w:ascii="Cambria" w:eastAsiaTheme="minorHAnsi" w:hAnsi="Cambria" w:cs="Calibri"/>
          <w:lang w:eastAsia="en-US"/>
        </w:rPr>
        <w:t>Управителния съвет на МИГ</w:t>
      </w:r>
      <w:r w:rsidR="000E4474">
        <w:rPr>
          <w:rFonts w:ascii="Cambria" w:eastAsiaTheme="minorHAnsi" w:hAnsi="Cambria" w:cs="Calibri"/>
          <w:lang w:eastAsia="en-US"/>
        </w:rPr>
        <w:t xml:space="preserve">, </w:t>
      </w:r>
      <w:r w:rsidRPr="00377515">
        <w:rPr>
          <w:rFonts w:ascii="Cambria" w:eastAsiaTheme="minorHAnsi" w:hAnsi="Cambria" w:cs="Calibri"/>
          <w:lang w:eastAsia="en-US"/>
        </w:rPr>
        <w:t>ще извърши оценка на административното съответствие и допустимостта на проектните предложения при спазване на следните изисквания:</w:t>
      </w:r>
    </w:p>
    <w:p w14:paraId="50C83454" w14:textId="77777777" w:rsidR="00377515" w:rsidRPr="00377515" w:rsidRDefault="002D6C9A" w:rsidP="00377515">
      <w:pPr>
        <w:spacing w:before="120" w:after="120"/>
        <w:rPr>
          <w:rFonts w:ascii="Cambria" w:eastAsiaTheme="minorHAnsi" w:hAnsi="Cambria" w:cs="Calibri"/>
          <w:lang w:eastAsia="en-US"/>
        </w:rPr>
      </w:pPr>
      <w:r>
        <w:rPr>
          <w:rFonts w:ascii="Cambria" w:eastAsiaTheme="minorHAnsi" w:hAnsi="Cambria" w:cs="Calibri"/>
          <w:lang w:eastAsia="en-US"/>
        </w:rPr>
        <w:t>Съгласно</w:t>
      </w:r>
      <w:r w:rsidR="000E4474" w:rsidRPr="00377515">
        <w:rPr>
          <w:rFonts w:ascii="Cambria" w:eastAsiaTheme="minorHAnsi" w:hAnsi="Cambria" w:cs="Calibri"/>
          <w:lang w:eastAsia="en-US"/>
        </w:rPr>
        <w:t xml:space="preserve"> разпоредбите на</w:t>
      </w:r>
      <w:r>
        <w:rPr>
          <w:rFonts w:ascii="Cambria" w:eastAsiaTheme="minorHAnsi" w:hAnsi="Cambria" w:cs="Calibri"/>
          <w:lang w:eastAsia="en-US"/>
        </w:rPr>
        <w:t xml:space="preserve"> Минималните изисквания по</w:t>
      </w:r>
      <w:r w:rsidR="000E4474" w:rsidRPr="00377515">
        <w:rPr>
          <w:rFonts w:ascii="Cambria" w:eastAsiaTheme="minorHAnsi" w:hAnsi="Cambria" w:cs="Calibri"/>
          <w:lang w:eastAsia="en-US"/>
        </w:rPr>
        <w:t xml:space="preserve"> чл. </w:t>
      </w:r>
      <w:r>
        <w:rPr>
          <w:rFonts w:ascii="Cambria" w:eastAsiaTheme="minorHAnsi" w:hAnsi="Cambria" w:cs="Calibri"/>
          <w:lang w:eastAsia="en-US"/>
        </w:rPr>
        <w:t>41</w:t>
      </w:r>
      <w:r w:rsidR="000E4474" w:rsidRPr="00377515">
        <w:rPr>
          <w:rFonts w:ascii="Cambria" w:eastAsiaTheme="minorHAnsi" w:hAnsi="Cambria" w:cs="Calibri"/>
          <w:lang w:eastAsia="en-US"/>
        </w:rPr>
        <w:t xml:space="preserve">, ал. 2 от </w:t>
      </w:r>
      <w:r w:rsidR="000E4474">
        <w:rPr>
          <w:rFonts w:ascii="Cambria" w:eastAsiaTheme="minorHAnsi" w:hAnsi="Cambria" w:cs="Calibri"/>
          <w:lang w:eastAsia="en-US"/>
        </w:rPr>
        <w:t>ПМС №161</w:t>
      </w:r>
      <w:r>
        <w:rPr>
          <w:rFonts w:ascii="Cambria" w:eastAsiaTheme="minorHAnsi" w:hAnsi="Cambria" w:cs="Calibri"/>
          <w:lang w:eastAsia="en-US"/>
        </w:rPr>
        <w:t xml:space="preserve"> от 04 юли </w:t>
      </w:r>
      <w:r w:rsidR="000E4474">
        <w:rPr>
          <w:rFonts w:ascii="Cambria" w:eastAsiaTheme="minorHAnsi" w:hAnsi="Cambria" w:cs="Calibri"/>
          <w:lang w:eastAsia="en-US"/>
        </w:rPr>
        <w:t>2016</w:t>
      </w:r>
      <w:r w:rsidR="00377515" w:rsidRPr="00377515">
        <w:rPr>
          <w:rFonts w:ascii="Cambria" w:eastAsiaTheme="minorHAnsi" w:hAnsi="Cambria" w:cs="Calibri"/>
          <w:lang w:eastAsia="en-US"/>
        </w:rPr>
        <w:t xml:space="preserve">, когато при оценката на административното съответствие и допустимостта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w:t>
      </w:r>
      <w:r w:rsidR="00377515" w:rsidRPr="006E0694">
        <w:rPr>
          <w:rFonts w:ascii="Cambria" w:eastAsiaTheme="minorHAnsi" w:hAnsi="Cambria" w:cs="Calibri"/>
          <w:b/>
          <w:lang w:eastAsia="en-US"/>
        </w:rPr>
        <w:t>Уведомлението съдържа и информация, че неотстраняване на нередовностите в срок може да доведе до прекратяване на производството по отношение на кандидата</w:t>
      </w:r>
      <w:r w:rsidR="00377515" w:rsidRPr="00377515">
        <w:rPr>
          <w:rFonts w:ascii="Cambria" w:eastAsiaTheme="minorHAnsi" w:hAnsi="Cambria" w:cs="Calibri"/>
          <w:lang w:eastAsia="en-US"/>
        </w:rPr>
        <w:t>.</w:t>
      </w:r>
      <w:r>
        <w:rPr>
          <w:rFonts w:ascii="Cambria" w:eastAsiaTheme="minorHAnsi" w:hAnsi="Cambria" w:cs="Calibri"/>
          <w:lang w:eastAsia="en-US"/>
        </w:rPr>
        <w:t xml:space="preserve"> Отстраняването на нередовностите не може да води до подобряване качеството на проектното предложение.</w:t>
      </w:r>
    </w:p>
    <w:p w14:paraId="2B8C66DD" w14:textId="77777777" w:rsidR="00377515" w:rsidRDefault="00377515" w:rsidP="00377515">
      <w:pPr>
        <w:spacing w:before="120" w:after="120"/>
        <w:rPr>
          <w:rFonts w:ascii="Cambria" w:eastAsiaTheme="minorHAnsi" w:hAnsi="Cambria" w:cs="Calibri"/>
          <w:b/>
          <w:lang w:eastAsia="en-US"/>
        </w:rPr>
      </w:pPr>
      <w:r w:rsidRPr="00546809">
        <w:rPr>
          <w:rFonts w:ascii="Cambria" w:eastAsiaTheme="minorHAnsi" w:hAnsi="Cambria" w:cs="Calibri"/>
          <w:b/>
          <w:lang w:eastAsia="en-US"/>
        </w:rPr>
        <w:t>Кореспонденцията с кандидата ще се извършва през системата ИСУН 2020 чрез профила на кандидата</w:t>
      </w:r>
      <w:r w:rsidR="00546809" w:rsidRPr="000B0452">
        <w:rPr>
          <w:rFonts w:ascii="Cambria" w:eastAsiaTheme="minorHAnsi" w:hAnsi="Cambria" w:cs="Calibri"/>
          <w:b/>
          <w:lang w:eastAsia="en-US"/>
        </w:rPr>
        <w:t>и асоциирания към него електронен адрес на потребителя.</w:t>
      </w:r>
    </w:p>
    <w:p w14:paraId="4452F8C9" w14:textId="77777777" w:rsidR="00377515" w:rsidRDefault="00377515" w:rsidP="00377515">
      <w:pPr>
        <w:spacing w:before="120" w:after="120"/>
        <w:rPr>
          <w:rFonts w:ascii="Cambria" w:eastAsiaTheme="minorHAnsi" w:hAnsi="Cambria" w:cs="Calibri"/>
          <w:lang w:eastAsia="en-US"/>
        </w:rPr>
      </w:pPr>
      <w:r w:rsidRPr="00377515">
        <w:rPr>
          <w:rFonts w:ascii="Cambria" w:eastAsiaTheme="minorHAnsi" w:hAnsi="Cambria" w:cs="Calibri"/>
          <w:lang w:eastAsia="en-US"/>
        </w:rPr>
        <w:t xml:space="preserve">Неотстраняването на нередовностите в срок може да доведе до прекратяване на производството по отношение на кандидата! Кандидатът няма право да представя на комисията други документи освен липсващите и тези за отстраняване на нередовностите. </w:t>
      </w:r>
    </w:p>
    <w:p w14:paraId="3E1F2251" w14:textId="77777777" w:rsidR="00DD421B" w:rsidRPr="006E0694" w:rsidRDefault="00DD421B" w:rsidP="00DD421B">
      <w:pPr>
        <w:autoSpaceDE w:val="0"/>
        <w:autoSpaceDN w:val="0"/>
        <w:adjustRightInd w:val="0"/>
        <w:spacing w:after="0" w:line="240" w:lineRule="auto"/>
        <w:rPr>
          <w:rFonts w:ascii="Cambria" w:eastAsiaTheme="minorHAnsi" w:hAnsi="Cambria"/>
          <w:color w:val="000000"/>
          <w:lang w:eastAsia="en-US"/>
        </w:rPr>
      </w:pPr>
      <w:r w:rsidRPr="006E0694">
        <w:rPr>
          <w:rFonts w:ascii="Cambria" w:eastAsiaTheme="minorHAnsi" w:hAnsi="Cambria"/>
          <w:color w:val="000000"/>
          <w:lang w:eastAsia="en-US"/>
        </w:rPr>
        <w:t xml:space="preserve">На следния уеб адрес е наличен видеоклип, онагледяващ процеса на отговор на въпрос от оценителната комисия: </w:t>
      </w:r>
    </w:p>
    <w:p w14:paraId="4B745B76" w14:textId="77777777" w:rsidR="00DD421B" w:rsidRPr="00DD421B" w:rsidRDefault="00DD421B" w:rsidP="00DD421B">
      <w:pPr>
        <w:spacing w:before="120" w:after="120"/>
        <w:rPr>
          <w:rFonts w:ascii="Cambria" w:eastAsiaTheme="minorHAnsi" w:hAnsi="Cambria" w:cs="Calibri"/>
          <w:lang w:eastAsia="en-US"/>
        </w:rPr>
      </w:pPr>
      <w:r w:rsidRPr="006E0694">
        <w:rPr>
          <w:rFonts w:ascii="Cambria" w:eastAsiaTheme="minorHAnsi" w:hAnsi="Cambria"/>
          <w:color w:val="000000"/>
          <w:lang w:eastAsia="en-US"/>
        </w:rPr>
        <w:t xml:space="preserve">https://www.youtube.com/watch?v=x6T0AavwC68 </w:t>
      </w:r>
    </w:p>
    <w:p w14:paraId="49E59622" w14:textId="77777777" w:rsidR="00377515" w:rsidRPr="00D51711" w:rsidRDefault="00377515" w:rsidP="00377515">
      <w:pPr>
        <w:spacing w:before="120" w:after="120"/>
        <w:rPr>
          <w:rFonts w:ascii="Cambria" w:eastAsiaTheme="minorHAnsi" w:hAnsi="Cambria" w:cs="Calibri"/>
          <w:b/>
          <w:color w:val="FF0000"/>
          <w:lang w:eastAsia="en-US"/>
        </w:rPr>
      </w:pPr>
      <w:r w:rsidRPr="00D51711">
        <w:rPr>
          <w:rFonts w:ascii="Cambria" w:eastAsiaTheme="minorHAnsi" w:hAnsi="Cambria" w:cs="Calibri"/>
          <w:b/>
          <w:color w:val="FF0000"/>
          <w:lang w:eastAsia="en-US"/>
        </w:rPr>
        <w:t>ЕТАП 2: ТЕХНИЧЕСКА И ФИНАНСОВА ОЦЕНКА</w:t>
      </w:r>
    </w:p>
    <w:p w14:paraId="07BD6F25" w14:textId="77777777" w:rsidR="00377515" w:rsidRPr="00D51711" w:rsidRDefault="00377515" w:rsidP="00377515">
      <w:pPr>
        <w:spacing w:before="120" w:after="120"/>
        <w:rPr>
          <w:rFonts w:ascii="Cambria" w:eastAsiaTheme="minorHAnsi" w:hAnsi="Cambria" w:cs="Calibri"/>
          <w:color w:val="FF0000"/>
          <w:lang w:eastAsia="en-US"/>
        </w:rPr>
      </w:pPr>
      <w:r w:rsidRPr="00D51711">
        <w:rPr>
          <w:rFonts w:ascii="Cambria" w:eastAsiaTheme="minorHAnsi" w:hAnsi="Cambria" w:cs="Calibri"/>
          <w:color w:val="FF0000"/>
          <w:lang w:eastAsia="en-US"/>
        </w:rPr>
        <w:t>“Техническа и финансова оценка” е оценка по същество на проектните предложения, която се извършва в съответствие с критериите за оценка.</w:t>
      </w:r>
    </w:p>
    <w:p w14:paraId="095D9B49" w14:textId="77777777" w:rsidR="00377515" w:rsidRDefault="00377515" w:rsidP="00377515">
      <w:pPr>
        <w:spacing w:before="120" w:after="120"/>
        <w:rPr>
          <w:rFonts w:ascii="Cambria" w:eastAsiaTheme="minorHAnsi" w:hAnsi="Cambria" w:cs="Calibri"/>
          <w:b/>
          <w:u w:val="single"/>
          <w:lang w:eastAsia="en-US"/>
        </w:rPr>
      </w:pPr>
      <w:r w:rsidRPr="00377515">
        <w:rPr>
          <w:rFonts w:ascii="Cambria" w:eastAsiaTheme="minorHAnsi" w:hAnsi="Cambria" w:cs="Calibri"/>
          <w:b/>
          <w:lang w:eastAsia="en-US"/>
        </w:rPr>
        <w:t>За да бъде предложено за финансиране едно проектно предложение, общата крайна оценка на етап техническа и финансова оценка тряб</w:t>
      </w:r>
      <w:r w:rsidR="001D41B6">
        <w:rPr>
          <w:rFonts w:ascii="Cambria" w:eastAsiaTheme="minorHAnsi" w:hAnsi="Cambria" w:cs="Calibri"/>
          <w:b/>
          <w:lang w:eastAsia="en-US"/>
        </w:rPr>
        <w:t xml:space="preserve">ва да е равна или по-голяма </w:t>
      </w:r>
      <w:r w:rsidR="006778AB" w:rsidRPr="00AC2781">
        <w:rPr>
          <w:rFonts w:ascii="Cambria" w:eastAsiaTheme="minorHAnsi" w:hAnsi="Cambria" w:cs="Calibri"/>
          <w:b/>
          <w:u w:val="single"/>
          <w:lang w:eastAsia="en-US"/>
        </w:rPr>
        <w:t>от 5</w:t>
      </w:r>
      <w:r w:rsidRPr="00AC2781">
        <w:rPr>
          <w:rFonts w:ascii="Cambria" w:eastAsiaTheme="minorHAnsi" w:hAnsi="Cambria" w:cs="Calibri"/>
          <w:b/>
          <w:u w:val="single"/>
          <w:lang w:eastAsia="en-US"/>
        </w:rPr>
        <w:t>0т.</w:t>
      </w:r>
    </w:p>
    <w:p w14:paraId="671B05E0" w14:textId="77777777" w:rsidR="00167D0B" w:rsidRPr="00B60D0D" w:rsidRDefault="00167D0B" w:rsidP="00167D0B">
      <w:pPr>
        <w:spacing w:before="120" w:after="120"/>
        <w:rPr>
          <w:rFonts w:ascii="Cambria" w:eastAsiaTheme="minorHAnsi" w:hAnsi="Cambria"/>
          <w:b/>
          <w:lang w:eastAsia="en-US"/>
        </w:rPr>
      </w:pPr>
      <w:r w:rsidRPr="00B60D0D">
        <w:rPr>
          <w:rFonts w:ascii="Cambria" w:eastAsiaTheme="minorHAnsi" w:hAnsi="Cambria"/>
          <w:b/>
          <w:lang w:eastAsia="en-US"/>
        </w:rPr>
        <w:t>Ако общият брой получени точки за раздел 1 е по-малко от 2 т., за раздел 2 е по малко от 3 т.,  за раздел 3 от 6 т. и за раздел 4 е по-малко от 3 т., проектното предложение се предлага за отхвърляне.</w:t>
      </w:r>
    </w:p>
    <w:p w14:paraId="12BD51B9" w14:textId="77777777" w:rsidR="00167D0B" w:rsidRPr="00377515" w:rsidRDefault="00167D0B" w:rsidP="00377515">
      <w:pPr>
        <w:spacing w:before="120" w:after="120"/>
        <w:rPr>
          <w:rFonts w:ascii="Cambria" w:eastAsiaTheme="minorHAnsi" w:hAnsi="Cambria" w:cs="Calibri"/>
          <w:b/>
          <w:lang w:eastAsia="en-US"/>
        </w:rPr>
      </w:pPr>
    </w:p>
    <w:p w14:paraId="03F4D68A" w14:textId="77777777" w:rsidR="00377515" w:rsidRPr="00377515" w:rsidRDefault="00704E28" w:rsidP="00377515">
      <w:pPr>
        <w:spacing w:before="120" w:after="120"/>
        <w:rPr>
          <w:rFonts w:ascii="Cambria" w:eastAsiaTheme="minorHAnsi" w:hAnsi="Cambria" w:cs="Calibri"/>
          <w:lang w:eastAsia="en-US"/>
        </w:rPr>
      </w:pPr>
      <w:r>
        <w:rPr>
          <w:rFonts w:ascii="Cambria" w:eastAsiaTheme="minorHAnsi" w:hAnsi="Cambria" w:cs="Calibri"/>
          <w:lang w:eastAsia="en-US"/>
        </w:rPr>
        <w:t>В случай</w:t>
      </w:r>
      <w:r w:rsidR="00377515" w:rsidRPr="00377515">
        <w:rPr>
          <w:rFonts w:ascii="Cambria" w:eastAsiaTheme="minorHAnsi" w:hAnsi="Cambria" w:cs="Calibri"/>
          <w:lang w:eastAsia="en-US"/>
        </w:rPr>
        <w:t xml:space="preserve"> че две или повече проектни предложения имат еднакви общи крайни оценки проектите ще бъдат подреждани в низходящ ред по следните критерии:</w:t>
      </w:r>
    </w:p>
    <w:p w14:paraId="62D725AD" w14:textId="77777777" w:rsidR="00377515" w:rsidRPr="00377515" w:rsidRDefault="00377515" w:rsidP="004471C0">
      <w:pPr>
        <w:pStyle w:val="a4"/>
        <w:numPr>
          <w:ilvl w:val="0"/>
          <w:numId w:val="8"/>
        </w:numPr>
        <w:spacing w:before="120" w:after="120"/>
        <w:rPr>
          <w:rFonts w:ascii="Cambria" w:eastAsiaTheme="minorHAnsi" w:hAnsi="Cambria" w:cs="Calibri"/>
          <w:lang w:eastAsia="en-US"/>
        </w:rPr>
      </w:pPr>
      <w:r w:rsidRPr="00377515">
        <w:rPr>
          <w:rFonts w:ascii="Cambria" w:eastAsiaTheme="minorHAnsi" w:hAnsi="Cambria" w:cs="Calibri"/>
          <w:lang w:eastAsia="en-US"/>
        </w:rPr>
        <w:t>По-високи индикатори за резултат;</w:t>
      </w:r>
    </w:p>
    <w:p w14:paraId="72CD4ADE" w14:textId="77777777" w:rsidR="00377515" w:rsidRPr="00377515" w:rsidRDefault="00377515" w:rsidP="004471C0">
      <w:pPr>
        <w:pStyle w:val="a4"/>
        <w:numPr>
          <w:ilvl w:val="0"/>
          <w:numId w:val="8"/>
        </w:numPr>
        <w:spacing w:before="120" w:after="120"/>
        <w:rPr>
          <w:rFonts w:ascii="Cambria" w:eastAsiaTheme="minorHAnsi" w:hAnsi="Cambria" w:cs="Calibri"/>
          <w:lang w:eastAsia="en-US"/>
        </w:rPr>
      </w:pPr>
      <w:r w:rsidRPr="00377515">
        <w:rPr>
          <w:rFonts w:ascii="Cambria" w:eastAsiaTheme="minorHAnsi" w:hAnsi="Cambria" w:cs="Calibri"/>
          <w:lang w:eastAsia="en-US"/>
        </w:rPr>
        <w:t>Крайната оценка на раздел 3 Методика и организация;</w:t>
      </w:r>
    </w:p>
    <w:p w14:paraId="48BE0B80" w14:textId="77777777" w:rsidR="00377515" w:rsidRDefault="00377515" w:rsidP="004471C0">
      <w:pPr>
        <w:pStyle w:val="a4"/>
        <w:numPr>
          <w:ilvl w:val="0"/>
          <w:numId w:val="8"/>
        </w:numPr>
        <w:spacing w:before="120" w:after="120"/>
        <w:rPr>
          <w:rFonts w:ascii="Cambria" w:eastAsiaTheme="minorHAnsi" w:hAnsi="Cambria" w:cs="Calibri"/>
          <w:lang w:eastAsia="en-US"/>
        </w:rPr>
      </w:pPr>
      <w:r w:rsidRPr="00377515">
        <w:rPr>
          <w:rFonts w:ascii="Cambria" w:eastAsiaTheme="minorHAnsi" w:hAnsi="Cambria" w:cs="Calibri"/>
          <w:lang w:eastAsia="en-US"/>
        </w:rPr>
        <w:lastRenderedPageBreak/>
        <w:t>Крайната оценка на раздел 4 Бюджет;</w:t>
      </w:r>
    </w:p>
    <w:p w14:paraId="3DCC1A39" w14:textId="77777777" w:rsidR="00DD421B" w:rsidRPr="00377515" w:rsidRDefault="00DD421B" w:rsidP="004471C0">
      <w:pPr>
        <w:pStyle w:val="a4"/>
        <w:numPr>
          <w:ilvl w:val="0"/>
          <w:numId w:val="8"/>
        </w:numPr>
        <w:spacing w:before="120" w:after="120"/>
        <w:rPr>
          <w:rFonts w:ascii="Cambria" w:eastAsiaTheme="minorHAnsi" w:hAnsi="Cambria" w:cs="Calibri"/>
          <w:lang w:eastAsia="en-US"/>
        </w:rPr>
      </w:pPr>
      <w:r>
        <w:rPr>
          <w:rFonts w:ascii="Cambria" w:eastAsiaTheme="minorHAnsi" w:hAnsi="Cambria" w:cs="Calibri"/>
          <w:lang w:eastAsia="en-US"/>
        </w:rPr>
        <w:t>Ред на регистрация в ИСУН.</w:t>
      </w:r>
    </w:p>
    <w:p w14:paraId="5A16C5B0" w14:textId="77777777" w:rsidR="00377515" w:rsidRPr="00725E47" w:rsidRDefault="00377515" w:rsidP="00377515">
      <w:pPr>
        <w:pStyle w:val="a4"/>
        <w:spacing w:before="120" w:after="120"/>
        <w:ind w:left="360"/>
        <w:rPr>
          <w:rFonts w:ascii="Cambria" w:eastAsiaTheme="minorHAnsi" w:hAnsi="Cambria" w:cs="Calibri"/>
          <w:i/>
          <w:sz w:val="16"/>
          <w:szCs w:val="16"/>
          <w:lang w:eastAsia="en-US"/>
        </w:rPr>
      </w:pPr>
    </w:p>
    <w:tbl>
      <w:tblPr>
        <w:tblStyle w:val="a9"/>
        <w:tblW w:w="0" w:type="auto"/>
        <w:shd w:val="clear" w:color="auto" w:fill="F2F2F2" w:themeFill="background1" w:themeFillShade="F2"/>
        <w:tblLook w:val="04A0" w:firstRow="1" w:lastRow="0" w:firstColumn="1" w:lastColumn="0" w:noHBand="0" w:noVBand="1"/>
      </w:tblPr>
      <w:tblGrid>
        <w:gridCol w:w="9182"/>
      </w:tblGrid>
      <w:tr w:rsidR="00377515" w14:paraId="50B94B65" w14:textId="77777777" w:rsidTr="00377515">
        <w:tc>
          <w:tcPr>
            <w:tcW w:w="9182" w:type="dxa"/>
            <w:shd w:val="clear" w:color="auto" w:fill="F2F2F2" w:themeFill="background1" w:themeFillShade="F2"/>
          </w:tcPr>
          <w:p w14:paraId="36AAC7A1" w14:textId="77777777" w:rsidR="00377515" w:rsidRPr="00377515" w:rsidRDefault="00377515" w:rsidP="00D51711">
            <w:pPr>
              <w:pStyle w:val="a4"/>
              <w:spacing w:before="120" w:after="120"/>
              <w:ind w:left="34" w:right="153"/>
              <w:rPr>
                <w:rFonts w:ascii="Cambria" w:eastAsiaTheme="minorHAnsi" w:hAnsi="Cambria" w:cs="Calibri"/>
                <w:lang w:eastAsia="en-US"/>
              </w:rPr>
            </w:pPr>
            <w:bookmarkStart w:id="16" w:name="_Hlk481277996"/>
            <w:r w:rsidRPr="00377515">
              <w:rPr>
                <w:rFonts w:ascii="Cambria" w:eastAsiaTheme="minorHAnsi" w:hAnsi="Cambria" w:cs="Calibri"/>
                <w:lang w:eastAsia="en-US"/>
              </w:rPr>
              <w:t xml:space="preserve">“Техническа и финансова оценка” </w:t>
            </w:r>
            <w:bookmarkEnd w:id="16"/>
            <w:r w:rsidRPr="00377515">
              <w:rPr>
                <w:rFonts w:ascii="Cambria" w:eastAsiaTheme="minorHAnsi" w:hAnsi="Cambria" w:cs="Calibri"/>
                <w:lang w:eastAsia="en-US"/>
              </w:rPr>
              <w:t xml:space="preserve">на проектните предложения се осъществява при спазване на Методологията за техническа и финансова оценка на проектни предложения по </w:t>
            </w:r>
            <w:r w:rsidR="001D41B6">
              <w:rPr>
                <w:rFonts w:ascii="Cambria" w:eastAsiaTheme="minorHAnsi" w:hAnsi="Cambria" w:cs="Calibri"/>
                <w:lang w:eastAsia="en-US"/>
              </w:rPr>
              <w:t>настоящата процедура</w:t>
            </w:r>
            <w:r w:rsidR="00D51711">
              <w:rPr>
                <w:rFonts w:ascii="Cambria" w:hAnsi="Cambria"/>
              </w:rPr>
              <w:t>BG………………….</w:t>
            </w:r>
            <w:r w:rsidR="006577DB">
              <w:rPr>
                <w:rFonts w:ascii="Cambria" w:eastAsiaTheme="minorHAnsi" w:hAnsi="Cambria" w:cs="Calibri"/>
                <w:lang w:eastAsia="en-US"/>
              </w:rPr>
              <w:t>-</w:t>
            </w:r>
            <w:r w:rsidR="0046426A">
              <w:rPr>
                <w:rFonts w:ascii="Cambria" w:eastAsiaTheme="minorHAnsi" w:hAnsi="Cambria" w:cs="Calibri"/>
                <w:lang w:eastAsia="en-US"/>
              </w:rPr>
              <w:t xml:space="preserve">МИГ </w:t>
            </w:r>
            <w:r w:rsidR="00D51711">
              <w:rPr>
                <w:rFonts w:ascii="Cambria" w:eastAsiaTheme="minorHAnsi" w:hAnsi="Cambria" w:cs="Calibri"/>
                <w:lang w:eastAsia="en-US"/>
              </w:rPr>
              <w:t>„Лясковец – Стражица“</w:t>
            </w:r>
            <w:r w:rsidR="00A52C49">
              <w:rPr>
                <w:rFonts w:ascii="Cambria" w:eastAsiaTheme="minorHAnsi" w:hAnsi="Cambria" w:cs="Calibri"/>
                <w:lang w:eastAsia="en-US"/>
              </w:rPr>
              <w:t>ПО2/ИП4</w:t>
            </w:r>
            <w:r w:rsidR="006577DB">
              <w:rPr>
                <w:rFonts w:ascii="Cambria" w:eastAsiaTheme="minorHAnsi" w:hAnsi="Cambria" w:cs="Calibri"/>
                <w:lang w:eastAsia="en-US"/>
              </w:rPr>
              <w:t xml:space="preserve"> - </w:t>
            </w:r>
            <w:r w:rsidR="00A52C49" w:rsidRPr="00A52C49">
              <w:rPr>
                <w:rFonts w:ascii="Cambria" w:eastAsiaTheme="minorHAnsi" w:hAnsi="Cambria" w:cs="Calibri"/>
                <w:lang w:eastAsia="en-US"/>
              </w:rPr>
              <w:t>Насърчаване на социалното предприемачество и на професионалната интеграция в социалните предприятия и насърчаване на социалната и солидарна икономика с цел улесняване на достъпа до заетост</w:t>
            </w:r>
            <w:r w:rsidR="001D41B6">
              <w:rPr>
                <w:rFonts w:ascii="Cambria" w:eastAsiaTheme="minorHAnsi" w:hAnsi="Cambria" w:cs="Calibri"/>
                <w:lang w:eastAsia="en-US"/>
              </w:rPr>
              <w:t>“</w:t>
            </w:r>
            <w:r w:rsidRPr="00377515">
              <w:rPr>
                <w:rFonts w:ascii="Cambria" w:eastAsiaTheme="minorHAnsi" w:hAnsi="Cambria" w:cs="Calibri"/>
                <w:lang w:eastAsia="en-US"/>
              </w:rPr>
              <w:t>(</w:t>
            </w:r>
            <w:bookmarkStart w:id="17" w:name="_Hlk481278012"/>
            <w:r w:rsidRPr="00377515">
              <w:rPr>
                <w:rFonts w:ascii="Cambria" w:eastAsiaTheme="minorHAnsi" w:hAnsi="Cambria" w:cs="Calibri"/>
                <w:lang w:eastAsia="en-US"/>
              </w:rPr>
              <w:t>Приложение</w:t>
            </w:r>
            <w:bookmarkEnd w:id="17"/>
            <w:r w:rsidRPr="00377515">
              <w:rPr>
                <w:rFonts w:ascii="Cambria" w:eastAsiaTheme="minorHAnsi" w:hAnsi="Cambria" w:cs="Calibri"/>
                <w:lang w:eastAsia="en-US"/>
              </w:rPr>
              <w:t xml:space="preserve"> за информация към настоящите </w:t>
            </w:r>
            <w:r w:rsidR="00A52C49">
              <w:rPr>
                <w:rFonts w:ascii="Cambria" w:eastAsiaTheme="minorHAnsi" w:hAnsi="Cambria" w:cs="Calibri"/>
                <w:lang w:eastAsia="en-US"/>
              </w:rPr>
              <w:t>Насоки</w:t>
            </w:r>
            <w:r w:rsidRPr="00377515">
              <w:rPr>
                <w:rFonts w:ascii="Cambria" w:eastAsiaTheme="minorHAnsi" w:hAnsi="Cambria" w:cs="Calibri"/>
                <w:lang w:eastAsia="en-US"/>
              </w:rPr>
              <w:t xml:space="preserve"> за кандидатстване).</w:t>
            </w:r>
          </w:p>
        </w:tc>
      </w:tr>
    </w:tbl>
    <w:p w14:paraId="6F8E4EB6" w14:textId="77777777" w:rsidR="00725E47" w:rsidRPr="00725E47" w:rsidRDefault="00725E47" w:rsidP="00725E47">
      <w:pPr>
        <w:pStyle w:val="a4"/>
        <w:spacing w:before="120" w:after="120" w:line="240" w:lineRule="auto"/>
        <w:rPr>
          <w:rFonts w:ascii="Cambria" w:eastAsiaTheme="minorHAnsi" w:hAnsi="Cambria" w:cs="Calibri"/>
          <w:lang w:eastAsia="en-US"/>
        </w:rPr>
      </w:pPr>
    </w:p>
    <w:p w14:paraId="416E80F9" w14:textId="77777777" w:rsidR="00377515" w:rsidRPr="00592935" w:rsidRDefault="00592935" w:rsidP="00461F3E">
      <w:pPr>
        <w:pStyle w:val="a4"/>
        <w:numPr>
          <w:ilvl w:val="0"/>
          <w:numId w:val="67"/>
        </w:numPr>
        <w:shd w:val="clear" w:color="auto" w:fill="FFF2CC" w:themeFill="accent4" w:themeFillTint="33"/>
        <w:spacing w:before="120" w:after="120"/>
        <w:rPr>
          <w:rFonts w:ascii="Cambria" w:eastAsiaTheme="minorHAnsi" w:hAnsi="Cambria" w:cs="Calibri"/>
          <w:b/>
          <w:lang w:eastAsia="en-US"/>
        </w:rPr>
      </w:pPr>
      <w:r w:rsidRPr="00592935">
        <w:rPr>
          <w:rFonts w:ascii="Cambria" w:eastAsiaTheme="minorHAnsi" w:hAnsi="Cambria" w:cs="Calibri"/>
          <w:b/>
          <w:lang w:eastAsia="en-US"/>
        </w:rPr>
        <w:t xml:space="preserve">Критерии </w:t>
      </w:r>
      <w:r w:rsidR="0046426A">
        <w:rPr>
          <w:rFonts w:ascii="Cambria" w:eastAsiaTheme="minorHAnsi" w:hAnsi="Cambria" w:cs="Calibri"/>
          <w:b/>
          <w:lang w:eastAsia="en-US"/>
        </w:rPr>
        <w:t xml:space="preserve">и методика </w:t>
      </w:r>
      <w:r w:rsidRPr="00592935">
        <w:rPr>
          <w:rFonts w:ascii="Cambria" w:eastAsiaTheme="minorHAnsi" w:hAnsi="Cambria" w:cs="Calibri"/>
          <w:b/>
          <w:lang w:eastAsia="en-US"/>
        </w:rPr>
        <w:t>за оценка на проектните предложения</w:t>
      </w:r>
    </w:p>
    <w:p w14:paraId="475696D1" w14:textId="77777777" w:rsidR="00592935" w:rsidRPr="009446FA" w:rsidRDefault="0046426A" w:rsidP="00377515">
      <w:pPr>
        <w:spacing w:before="120" w:after="120"/>
        <w:rPr>
          <w:rFonts w:ascii="Cambria" w:eastAsiaTheme="minorHAnsi" w:hAnsi="Cambria" w:cs="Calibri"/>
          <w:b/>
          <w:color w:val="FF0000"/>
          <w:lang w:eastAsia="en-US"/>
        </w:rPr>
      </w:pPr>
      <w:r>
        <w:rPr>
          <w:rFonts w:ascii="Cambria" w:eastAsiaTheme="minorHAnsi" w:hAnsi="Cambria" w:cs="Calibri"/>
          <w:b/>
          <w:lang w:eastAsia="en-US"/>
        </w:rPr>
        <w:t>20</w:t>
      </w:r>
      <w:r w:rsidR="00592935" w:rsidRPr="00592935">
        <w:rPr>
          <w:rFonts w:ascii="Cambria" w:eastAsiaTheme="minorHAnsi" w:hAnsi="Cambria" w:cs="Calibri"/>
          <w:b/>
          <w:lang w:eastAsia="en-US"/>
        </w:rPr>
        <w:t>.1</w:t>
      </w:r>
      <w:r w:rsidR="00592935" w:rsidRPr="009446FA">
        <w:rPr>
          <w:rFonts w:ascii="Cambria" w:eastAsiaTheme="minorHAnsi" w:hAnsi="Cambria" w:cs="Calibri"/>
          <w:b/>
          <w:color w:val="FF0000"/>
          <w:lang w:eastAsia="en-US"/>
        </w:rPr>
        <w:t>. Критерии за оценка на етап административно съответствие и допустимост</w:t>
      </w:r>
    </w:p>
    <w:p w14:paraId="5FE498E8" w14:textId="77777777" w:rsidR="00592935" w:rsidRDefault="00592935" w:rsidP="00377515">
      <w:pPr>
        <w:spacing w:before="120" w:after="120"/>
        <w:rPr>
          <w:rFonts w:ascii="Cambria" w:eastAsiaTheme="minorHAnsi" w:hAnsi="Cambria" w:cs="Calibri"/>
          <w:lang w:eastAsia="en-US"/>
        </w:rPr>
      </w:pPr>
      <w:r w:rsidRPr="00592935">
        <w:rPr>
          <w:rFonts w:ascii="Cambria" w:eastAsiaTheme="minorHAnsi" w:hAnsi="Cambria" w:cs="Calibri"/>
          <w:lang w:eastAsia="en-US"/>
        </w:rPr>
        <w:t>Съгласно таблицата за оценка на административно съответствие и допустимост – Приложение към документите за информация към настоящите Условия за кандидатстване</w:t>
      </w:r>
      <w:r w:rsidR="00CD535B">
        <w:rPr>
          <w:rFonts w:ascii="Cambria" w:eastAsiaTheme="minorHAnsi" w:hAnsi="Cambria" w:cs="Calibri"/>
          <w:lang w:eastAsia="en-US"/>
        </w:rPr>
        <w:t xml:space="preserve"> (</w:t>
      </w:r>
      <w:r w:rsidR="00F50053" w:rsidRPr="00F50053">
        <w:rPr>
          <w:rFonts w:ascii="Cambria" w:eastAsiaTheme="minorHAnsi" w:hAnsi="Cambria" w:cs="Calibri"/>
          <w:i/>
          <w:lang w:eastAsia="en-US"/>
        </w:rPr>
        <w:t>Приложение за</w:t>
      </w:r>
      <w:r w:rsidR="00CD535B" w:rsidRPr="00CD535B">
        <w:rPr>
          <w:rFonts w:ascii="Cambria" w:eastAsiaTheme="minorHAnsi" w:hAnsi="Cambria" w:cs="Calibri"/>
          <w:i/>
          <w:lang w:eastAsia="en-US"/>
        </w:rPr>
        <w:t>информация</w:t>
      </w:r>
      <w:r w:rsidR="00CD535B">
        <w:rPr>
          <w:rFonts w:ascii="Cambria" w:eastAsiaTheme="minorHAnsi" w:hAnsi="Cambria" w:cs="Calibri"/>
          <w:lang w:eastAsia="en-US"/>
        </w:rPr>
        <w:t>)</w:t>
      </w:r>
      <w:r w:rsidRPr="00592935">
        <w:rPr>
          <w:rFonts w:ascii="Cambria" w:eastAsiaTheme="minorHAnsi" w:hAnsi="Cambria" w:cs="Calibri"/>
          <w:lang w:eastAsia="en-US"/>
        </w:rPr>
        <w:t>.</w:t>
      </w:r>
    </w:p>
    <w:p w14:paraId="5FCAD2F9" w14:textId="77777777" w:rsidR="00592935" w:rsidRDefault="00943201" w:rsidP="00377515">
      <w:pPr>
        <w:spacing w:before="120" w:after="120"/>
        <w:rPr>
          <w:rFonts w:ascii="Cambria" w:eastAsiaTheme="minorHAnsi" w:hAnsi="Cambria" w:cs="Calibri"/>
          <w:b/>
          <w:lang w:eastAsia="en-US"/>
        </w:rPr>
      </w:pPr>
      <w:r>
        <w:rPr>
          <w:rFonts w:ascii="Cambria" w:eastAsiaTheme="minorHAnsi" w:hAnsi="Cambria" w:cs="Calibri"/>
          <w:b/>
          <w:lang w:eastAsia="en-US"/>
        </w:rPr>
        <w:t>20</w:t>
      </w:r>
      <w:r w:rsidR="00592935" w:rsidRPr="001740DA">
        <w:rPr>
          <w:rFonts w:ascii="Cambria" w:eastAsiaTheme="minorHAnsi" w:hAnsi="Cambria" w:cs="Calibri"/>
          <w:b/>
          <w:lang w:eastAsia="en-US"/>
        </w:rPr>
        <w:t xml:space="preserve">.2. Критерии за </w:t>
      </w:r>
      <w:r w:rsidR="0046426A">
        <w:rPr>
          <w:rFonts w:ascii="Cambria" w:eastAsiaTheme="minorHAnsi" w:hAnsi="Cambria" w:cs="Calibri"/>
          <w:b/>
          <w:lang w:eastAsia="en-US"/>
        </w:rPr>
        <w:t xml:space="preserve">техническа и финансова </w:t>
      </w:r>
      <w:r w:rsidR="00592935" w:rsidRPr="001740DA">
        <w:rPr>
          <w:rFonts w:ascii="Cambria" w:eastAsiaTheme="minorHAnsi" w:hAnsi="Cambria" w:cs="Calibri"/>
          <w:b/>
          <w:lang w:eastAsia="en-US"/>
        </w:rPr>
        <w:t xml:space="preserve">оценка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276"/>
        <w:gridCol w:w="2552"/>
      </w:tblGrid>
      <w:tr w:rsidR="00C76E15" w:rsidRPr="00991DA7" w14:paraId="53BF9738" w14:textId="77777777" w:rsidTr="00201DE8">
        <w:tc>
          <w:tcPr>
            <w:tcW w:w="5670" w:type="dxa"/>
            <w:tcBorders>
              <w:bottom w:val="single" w:sz="4" w:space="0" w:color="auto"/>
            </w:tcBorders>
            <w:shd w:val="clear" w:color="auto" w:fill="E0E0E0"/>
            <w:vAlign w:val="center"/>
          </w:tcPr>
          <w:p w14:paraId="030C7A5F" w14:textId="77777777" w:rsidR="00C76E15" w:rsidRPr="00991DA7" w:rsidRDefault="00C76E15" w:rsidP="00C76E15">
            <w:pPr>
              <w:spacing w:after="0" w:line="240" w:lineRule="auto"/>
              <w:jc w:val="left"/>
              <w:rPr>
                <w:rFonts w:ascii="Cambria" w:hAnsi="Cambria"/>
                <w:b/>
                <w:snapToGrid w:val="0"/>
                <w:lang w:eastAsia="en-US"/>
              </w:rPr>
            </w:pPr>
            <w:bookmarkStart w:id="18" w:name="_Hlk481321956"/>
            <w:r w:rsidRPr="00991DA7">
              <w:rPr>
                <w:rFonts w:ascii="Cambria" w:hAnsi="Cambria"/>
                <w:b/>
                <w:snapToGrid w:val="0"/>
                <w:lang w:eastAsia="en-US"/>
              </w:rPr>
              <w:t>Раздел</w:t>
            </w:r>
          </w:p>
        </w:tc>
        <w:tc>
          <w:tcPr>
            <w:tcW w:w="1276" w:type="dxa"/>
            <w:tcBorders>
              <w:bottom w:val="single" w:sz="4" w:space="0" w:color="auto"/>
            </w:tcBorders>
            <w:shd w:val="clear" w:color="auto" w:fill="E0E0E0"/>
            <w:vAlign w:val="center"/>
          </w:tcPr>
          <w:p w14:paraId="10BF2ECF" w14:textId="77777777" w:rsidR="00C76E15" w:rsidRPr="00991DA7" w:rsidRDefault="00C76E15" w:rsidP="00C76E15">
            <w:pPr>
              <w:spacing w:after="0" w:line="240" w:lineRule="auto"/>
              <w:jc w:val="center"/>
              <w:rPr>
                <w:rFonts w:ascii="Cambria" w:hAnsi="Cambria"/>
                <w:b/>
                <w:snapToGrid w:val="0"/>
                <w:lang w:eastAsia="en-US"/>
              </w:rPr>
            </w:pPr>
            <w:r w:rsidRPr="00991DA7">
              <w:rPr>
                <w:rFonts w:ascii="Cambria" w:hAnsi="Cambria"/>
                <w:b/>
                <w:snapToGrid w:val="0"/>
                <w:sz w:val="22"/>
                <w:szCs w:val="22"/>
                <w:lang w:eastAsia="en-US"/>
              </w:rPr>
              <w:t>Скала на оценка</w:t>
            </w:r>
          </w:p>
        </w:tc>
        <w:tc>
          <w:tcPr>
            <w:tcW w:w="2552" w:type="dxa"/>
            <w:tcBorders>
              <w:bottom w:val="single" w:sz="4" w:space="0" w:color="auto"/>
            </w:tcBorders>
            <w:shd w:val="clear" w:color="auto" w:fill="E0E0E0"/>
            <w:vAlign w:val="center"/>
          </w:tcPr>
          <w:p w14:paraId="117379B2" w14:textId="77777777" w:rsidR="00C76E15" w:rsidRPr="00991DA7" w:rsidRDefault="00C76E15" w:rsidP="00C76E15">
            <w:pPr>
              <w:spacing w:after="0" w:line="240" w:lineRule="auto"/>
              <w:jc w:val="center"/>
              <w:rPr>
                <w:rFonts w:ascii="Cambria" w:hAnsi="Cambria"/>
                <w:b/>
                <w:snapToGrid w:val="0"/>
                <w:lang w:eastAsia="en-US"/>
              </w:rPr>
            </w:pPr>
          </w:p>
          <w:p w14:paraId="16105884" w14:textId="77777777" w:rsidR="00C76E15" w:rsidRPr="00991DA7" w:rsidRDefault="00C76E15" w:rsidP="00C76E15">
            <w:pPr>
              <w:spacing w:after="0" w:line="240" w:lineRule="auto"/>
              <w:jc w:val="center"/>
              <w:rPr>
                <w:rFonts w:ascii="Cambria" w:hAnsi="Cambria"/>
                <w:b/>
                <w:snapToGrid w:val="0"/>
                <w:lang w:eastAsia="en-US"/>
              </w:rPr>
            </w:pPr>
            <w:r w:rsidRPr="00991DA7">
              <w:rPr>
                <w:rFonts w:ascii="Cambria" w:hAnsi="Cambria"/>
                <w:b/>
                <w:snapToGrid w:val="0"/>
                <w:sz w:val="22"/>
                <w:szCs w:val="22"/>
                <w:lang w:eastAsia="en-US"/>
              </w:rPr>
              <w:t>Максимален брой точки</w:t>
            </w:r>
          </w:p>
          <w:p w14:paraId="0C2071EF" w14:textId="77777777" w:rsidR="00C76E15" w:rsidRPr="00991DA7" w:rsidRDefault="00C76E15" w:rsidP="00C76E15">
            <w:pPr>
              <w:spacing w:after="0" w:line="240" w:lineRule="auto"/>
              <w:jc w:val="center"/>
              <w:rPr>
                <w:rFonts w:ascii="Cambria" w:hAnsi="Cambria"/>
                <w:b/>
                <w:snapToGrid w:val="0"/>
                <w:lang w:eastAsia="en-US"/>
              </w:rPr>
            </w:pPr>
          </w:p>
        </w:tc>
      </w:tr>
      <w:tr w:rsidR="00C76E15" w:rsidRPr="00991DA7" w14:paraId="26F25FCA" w14:textId="77777777" w:rsidTr="006978B9">
        <w:tc>
          <w:tcPr>
            <w:tcW w:w="5670" w:type="dxa"/>
            <w:tcBorders>
              <w:bottom w:val="single" w:sz="4" w:space="0" w:color="auto"/>
            </w:tcBorders>
            <w:shd w:val="clear" w:color="auto" w:fill="F2F2F2" w:themeFill="background1" w:themeFillShade="F2"/>
            <w:vAlign w:val="center"/>
          </w:tcPr>
          <w:p w14:paraId="78191E6D" w14:textId="77777777" w:rsidR="00C76E15" w:rsidRPr="00991DA7" w:rsidRDefault="00C76E15" w:rsidP="00C76E15">
            <w:pPr>
              <w:spacing w:after="0" w:line="240" w:lineRule="auto"/>
              <w:outlineLvl w:val="0"/>
              <w:rPr>
                <w:rFonts w:ascii="Cambria" w:hAnsi="Cambria"/>
                <w:snapToGrid w:val="0"/>
                <w:lang w:eastAsia="en-US"/>
              </w:rPr>
            </w:pPr>
            <w:r w:rsidRPr="00991DA7">
              <w:rPr>
                <w:rFonts w:ascii="Cambria" w:hAnsi="Cambria"/>
                <w:b/>
                <w:snapToGrid w:val="0"/>
                <w:lang w:eastAsia="en-US"/>
              </w:rPr>
              <w:t>1. Оперативен капацитет</w:t>
            </w:r>
          </w:p>
        </w:tc>
        <w:tc>
          <w:tcPr>
            <w:tcW w:w="1276" w:type="dxa"/>
            <w:tcBorders>
              <w:bottom w:val="single" w:sz="4" w:space="0" w:color="auto"/>
            </w:tcBorders>
            <w:shd w:val="clear" w:color="auto" w:fill="F2F2F2" w:themeFill="background1" w:themeFillShade="F2"/>
            <w:vAlign w:val="center"/>
          </w:tcPr>
          <w:p w14:paraId="76B128B1" w14:textId="77777777" w:rsidR="00C76E15" w:rsidRPr="00991DA7" w:rsidRDefault="00C76E15" w:rsidP="00C76E15">
            <w:pPr>
              <w:spacing w:after="0" w:line="240" w:lineRule="auto"/>
              <w:jc w:val="center"/>
              <w:rPr>
                <w:rFonts w:ascii="Cambria" w:hAnsi="Cambria"/>
                <w:b/>
                <w:snapToGrid w:val="0"/>
                <w:lang w:eastAsia="en-US"/>
              </w:rPr>
            </w:pPr>
          </w:p>
        </w:tc>
        <w:tc>
          <w:tcPr>
            <w:tcW w:w="2552" w:type="dxa"/>
            <w:tcBorders>
              <w:bottom w:val="single" w:sz="4" w:space="0" w:color="auto"/>
            </w:tcBorders>
            <w:shd w:val="clear" w:color="auto" w:fill="F2F2F2" w:themeFill="background1" w:themeFillShade="F2"/>
          </w:tcPr>
          <w:p w14:paraId="0572FA20" w14:textId="77777777" w:rsidR="00C76E15" w:rsidRPr="00991DA7" w:rsidRDefault="00C76E15" w:rsidP="00C76E15">
            <w:pPr>
              <w:spacing w:after="0" w:line="240" w:lineRule="auto"/>
              <w:jc w:val="center"/>
              <w:rPr>
                <w:rFonts w:ascii="Cambria" w:hAnsi="Cambria"/>
                <w:b/>
                <w:snapToGrid w:val="0"/>
                <w:lang w:val="en-US" w:eastAsia="en-US"/>
              </w:rPr>
            </w:pPr>
            <w:r w:rsidRPr="00991DA7">
              <w:rPr>
                <w:rFonts w:ascii="Cambria" w:hAnsi="Cambria"/>
                <w:b/>
                <w:snapToGrid w:val="0"/>
                <w:lang w:val="en-US" w:eastAsia="en-US"/>
              </w:rPr>
              <w:t>10</w:t>
            </w:r>
          </w:p>
        </w:tc>
      </w:tr>
      <w:tr w:rsidR="00255B34" w:rsidRPr="00991DA7" w14:paraId="1E2EDF40" w14:textId="77777777" w:rsidTr="006978B9">
        <w:tc>
          <w:tcPr>
            <w:tcW w:w="5670" w:type="dxa"/>
            <w:tcBorders>
              <w:bottom w:val="single" w:sz="4" w:space="0" w:color="auto"/>
            </w:tcBorders>
            <w:shd w:val="clear" w:color="auto" w:fill="F2F2F2" w:themeFill="background1" w:themeFillShade="F2"/>
            <w:vAlign w:val="center"/>
          </w:tcPr>
          <w:p w14:paraId="3B518AC5" w14:textId="77777777" w:rsidR="00255B34" w:rsidRPr="00991DA7" w:rsidRDefault="00255B34" w:rsidP="00C76E15">
            <w:pPr>
              <w:spacing w:after="0" w:line="240" w:lineRule="auto"/>
              <w:outlineLvl w:val="0"/>
              <w:rPr>
                <w:rFonts w:ascii="Cambria" w:hAnsi="Cambria"/>
                <w:b/>
                <w:snapToGrid w:val="0"/>
                <w:lang w:eastAsia="en-US"/>
              </w:rPr>
            </w:pPr>
            <w:r w:rsidRPr="00991DA7">
              <w:rPr>
                <w:rFonts w:ascii="Cambria" w:hAnsi="Cambria"/>
                <w:b/>
              </w:rPr>
              <w:t>Минимален праг за преминаване</w:t>
            </w:r>
          </w:p>
        </w:tc>
        <w:tc>
          <w:tcPr>
            <w:tcW w:w="1276" w:type="dxa"/>
            <w:tcBorders>
              <w:bottom w:val="single" w:sz="4" w:space="0" w:color="auto"/>
            </w:tcBorders>
            <w:shd w:val="clear" w:color="auto" w:fill="F2F2F2" w:themeFill="background1" w:themeFillShade="F2"/>
            <w:vAlign w:val="center"/>
          </w:tcPr>
          <w:p w14:paraId="42457EDC" w14:textId="77777777" w:rsidR="00255B34" w:rsidRPr="00991DA7" w:rsidRDefault="00255B34" w:rsidP="00C76E15">
            <w:pPr>
              <w:spacing w:after="0" w:line="240" w:lineRule="auto"/>
              <w:jc w:val="center"/>
              <w:rPr>
                <w:rFonts w:ascii="Cambria" w:hAnsi="Cambria"/>
                <w:b/>
                <w:snapToGrid w:val="0"/>
                <w:lang w:eastAsia="en-US"/>
              </w:rPr>
            </w:pPr>
          </w:p>
        </w:tc>
        <w:tc>
          <w:tcPr>
            <w:tcW w:w="2552" w:type="dxa"/>
            <w:tcBorders>
              <w:bottom w:val="single" w:sz="4" w:space="0" w:color="auto"/>
            </w:tcBorders>
            <w:shd w:val="clear" w:color="auto" w:fill="F2F2F2" w:themeFill="background1" w:themeFillShade="F2"/>
          </w:tcPr>
          <w:p w14:paraId="7F2088D9" w14:textId="77777777" w:rsidR="00255B34" w:rsidRPr="00991DA7" w:rsidRDefault="00065187" w:rsidP="00C76E15">
            <w:pPr>
              <w:spacing w:after="0" w:line="240" w:lineRule="auto"/>
              <w:jc w:val="center"/>
              <w:rPr>
                <w:rFonts w:ascii="Cambria" w:hAnsi="Cambria"/>
                <w:b/>
                <w:snapToGrid w:val="0"/>
                <w:lang w:val="en-US" w:eastAsia="en-US"/>
              </w:rPr>
            </w:pPr>
            <w:r w:rsidRPr="00991DA7">
              <w:rPr>
                <w:rFonts w:ascii="Cambria" w:hAnsi="Cambria"/>
                <w:b/>
                <w:snapToGrid w:val="0"/>
                <w:sz w:val="22"/>
                <w:szCs w:val="22"/>
                <w:lang w:val="en-US" w:eastAsia="en-US"/>
              </w:rPr>
              <w:t>2</w:t>
            </w:r>
          </w:p>
        </w:tc>
      </w:tr>
      <w:tr w:rsidR="00255B34" w:rsidRPr="00991DA7" w14:paraId="2721A2DE" w14:textId="77777777" w:rsidTr="006978B9">
        <w:tc>
          <w:tcPr>
            <w:tcW w:w="5670" w:type="dxa"/>
            <w:tcBorders>
              <w:bottom w:val="single" w:sz="4" w:space="0" w:color="auto"/>
            </w:tcBorders>
            <w:shd w:val="clear" w:color="auto" w:fill="FFFFFF" w:themeFill="background1"/>
            <w:vAlign w:val="center"/>
          </w:tcPr>
          <w:p w14:paraId="07375BD1" w14:textId="77777777" w:rsidR="00255B34" w:rsidRPr="00991DA7" w:rsidRDefault="00255B34" w:rsidP="00C76E15">
            <w:pPr>
              <w:spacing w:after="0" w:line="240" w:lineRule="auto"/>
              <w:outlineLvl w:val="0"/>
              <w:rPr>
                <w:rFonts w:ascii="Cambria" w:hAnsi="Cambria"/>
                <w:b/>
                <w:snapToGrid w:val="0"/>
                <w:color w:val="000000"/>
                <w:lang w:eastAsia="en-US"/>
              </w:rPr>
            </w:pPr>
            <w:r w:rsidRPr="00991DA7">
              <w:rPr>
                <w:rFonts w:ascii="Cambria" w:hAnsi="Cambria"/>
                <w:b/>
                <w:snapToGrid w:val="0"/>
                <w:color w:val="000000"/>
                <w:lang w:eastAsia="en-US"/>
              </w:rPr>
              <w:t>1.1</w:t>
            </w:r>
            <w:r w:rsidR="00D4185B">
              <w:rPr>
                <w:rFonts w:ascii="Cambria" w:hAnsi="Cambria"/>
                <w:b/>
                <w:snapToGrid w:val="0"/>
                <w:color w:val="000000"/>
                <w:lang w:eastAsia="en-US"/>
              </w:rPr>
              <w:t>.</w:t>
            </w:r>
            <w:r w:rsidRPr="00991DA7">
              <w:rPr>
                <w:rFonts w:ascii="Cambria" w:hAnsi="Cambria"/>
                <w:b/>
                <w:snapToGrid w:val="0"/>
                <w:color w:val="000000"/>
                <w:lang w:eastAsia="en-US"/>
              </w:rPr>
              <w:t xml:space="preserve"> Опит на </w:t>
            </w:r>
            <w:hyperlink w:anchor="_1.2._Има_ли_кандидатът и/или партнь" w:history="1">
              <w:r w:rsidRPr="00991DA7">
                <w:rPr>
                  <w:rFonts w:ascii="Cambria" w:hAnsi="Cambria"/>
                  <w:b/>
                  <w:snapToGrid w:val="0"/>
                  <w:color w:val="000000"/>
                  <w:u w:val="single"/>
                  <w:lang w:eastAsia="en-US"/>
                </w:rPr>
                <w:t>кандидата и партньора/партньорите</w:t>
              </w:r>
              <w:r w:rsidRPr="00991DA7">
                <w:rPr>
                  <w:rFonts w:ascii="Cambria" w:hAnsi="Cambria"/>
                  <w:b/>
                  <w:snapToGrid w:val="0"/>
                  <w:color w:val="000000"/>
                  <w:lang w:eastAsia="en-US"/>
                </w:rPr>
                <w:t>в управлението на проекти и/или</w:t>
              </w:r>
              <w:r w:rsidRPr="00991DA7">
                <w:rPr>
                  <w:rFonts w:ascii="Cambria" w:hAnsi="Cambria"/>
                  <w:b/>
                  <w:snapToGrid w:val="0"/>
                  <w:color w:val="000000"/>
                  <w:u w:val="single"/>
                  <w:lang w:eastAsia="en-US"/>
                </w:rPr>
                <w:t>опит в изпълнение на дейности, като тези включени в проектното предложение</w:t>
              </w:r>
            </w:hyperlink>
            <w:r w:rsidRPr="00991DA7">
              <w:rPr>
                <w:rFonts w:ascii="Cambria" w:hAnsi="Cambria"/>
                <w:b/>
                <w:snapToGrid w:val="0"/>
                <w:color w:val="000000"/>
                <w:position w:val="6"/>
                <w:sz w:val="16"/>
                <w:lang w:eastAsia="en-US"/>
              </w:rPr>
              <w:footnoteReference w:id="18"/>
            </w:r>
            <w:r w:rsidRPr="00991DA7">
              <w:rPr>
                <w:rFonts w:ascii="Cambria" w:hAnsi="Cambria"/>
                <w:b/>
                <w:snapToGrid w:val="0"/>
                <w:color w:val="000000"/>
                <w:lang w:eastAsia="en-US"/>
              </w:rPr>
              <w:t xml:space="preserve"> през последните 5 години:</w:t>
            </w:r>
          </w:p>
          <w:p w14:paraId="71CA11ED" w14:textId="77777777" w:rsidR="00255B34" w:rsidRPr="00991DA7" w:rsidRDefault="00255B34" w:rsidP="00C76E15">
            <w:pPr>
              <w:spacing w:after="0" w:line="240" w:lineRule="auto"/>
              <w:outlineLvl w:val="0"/>
              <w:rPr>
                <w:rFonts w:ascii="Cambria" w:hAnsi="Cambria"/>
                <w:b/>
                <w:snapToGrid w:val="0"/>
                <w:lang w:eastAsia="en-US"/>
              </w:rPr>
            </w:pPr>
            <w:r w:rsidRPr="00991DA7">
              <w:rPr>
                <w:rFonts w:ascii="Cambria" w:hAnsi="Cambria"/>
                <w:b/>
                <w:snapToGrid w:val="0"/>
                <w:lang w:eastAsia="en-US"/>
              </w:rPr>
              <w:t>(изброяват се дейностите)</w:t>
            </w:r>
            <w:r w:rsidR="00D4185B">
              <w:rPr>
                <w:rFonts w:ascii="Cambria" w:hAnsi="Cambria"/>
                <w:b/>
                <w:snapToGrid w:val="0"/>
                <w:lang w:eastAsia="en-US"/>
              </w:rPr>
              <w:t>.</w:t>
            </w:r>
          </w:p>
        </w:tc>
        <w:tc>
          <w:tcPr>
            <w:tcW w:w="1276" w:type="dxa"/>
            <w:tcBorders>
              <w:bottom w:val="single" w:sz="4" w:space="0" w:color="auto"/>
            </w:tcBorders>
            <w:shd w:val="clear" w:color="auto" w:fill="FFFFFF" w:themeFill="background1"/>
            <w:vAlign w:val="center"/>
          </w:tcPr>
          <w:p w14:paraId="701EA95B" w14:textId="77777777" w:rsidR="00255B34" w:rsidRPr="00991DA7" w:rsidRDefault="00255B34" w:rsidP="00C76E15">
            <w:pPr>
              <w:spacing w:after="0" w:line="240" w:lineRule="auto"/>
              <w:jc w:val="center"/>
              <w:rPr>
                <w:rFonts w:ascii="Cambria" w:hAnsi="Cambria"/>
                <w:b/>
                <w:snapToGrid w:val="0"/>
                <w:lang w:eastAsia="en-US"/>
              </w:rPr>
            </w:pPr>
          </w:p>
        </w:tc>
        <w:tc>
          <w:tcPr>
            <w:tcW w:w="2552" w:type="dxa"/>
            <w:tcBorders>
              <w:bottom w:val="single" w:sz="4" w:space="0" w:color="auto"/>
            </w:tcBorders>
            <w:shd w:val="clear" w:color="auto" w:fill="FFFFFF" w:themeFill="background1"/>
          </w:tcPr>
          <w:p w14:paraId="6353F66D" w14:textId="77777777" w:rsidR="00255B34" w:rsidRPr="00991DA7" w:rsidRDefault="00255B34" w:rsidP="00C76E15">
            <w:pPr>
              <w:spacing w:after="0" w:line="240" w:lineRule="auto"/>
              <w:jc w:val="center"/>
              <w:rPr>
                <w:rFonts w:ascii="Cambria" w:hAnsi="Cambria"/>
                <w:b/>
                <w:snapToGrid w:val="0"/>
                <w:lang w:eastAsia="en-US"/>
              </w:rPr>
            </w:pPr>
            <w:r w:rsidRPr="00991DA7">
              <w:rPr>
                <w:rFonts w:ascii="Cambria" w:hAnsi="Cambria"/>
                <w:b/>
                <w:snapToGrid w:val="0"/>
                <w:lang w:eastAsia="en-US"/>
              </w:rPr>
              <w:t>5</w:t>
            </w:r>
          </w:p>
        </w:tc>
      </w:tr>
      <w:tr w:rsidR="00255B34" w:rsidRPr="00991DA7" w14:paraId="4D33F231" w14:textId="77777777" w:rsidTr="00201DE8">
        <w:tc>
          <w:tcPr>
            <w:tcW w:w="5670" w:type="dxa"/>
            <w:shd w:val="clear" w:color="auto" w:fill="FFFFFF" w:themeFill="background1"/>
          </w:tcPr>
          <w:p w14:paraId="5071EE5F" w14:textId="77777777" w:rsidR="00255B34" w:rsidRPr="00991DA7" w:rsidRDefault="00D4185B" w:rsidP="004471C0">
            <w:pPr>
              <w:numPr>
                <w:ilvl w:val="1"/>
                <w:numId w:val="12"/>
              </w:numPr>
              <w:spacing w:after="0" w:line="240" w:lineRule="auto"/>
              <w:jc w:val="left"/>
              <w:rPr>
                <w:rFonts w:ascii="Cambria" w:hAnsi="Cambria"/>
                <w:b/>
                <w:snapToGrid w:val="0"/>
                <w:color w:val="000000"/>
                <w:lang w:eastAsia="en-US"/>
              </w:rPr>
            </w:pPr>
            <w:r>
              <w:rPr>
                <w:rFonts w:ascii="Cambria" w:hAnsi="Cambria"/>
                <w:b/>
                <w:snapToGrid w:val="0"/>
                <w:color w:val="000000"/>
                <w:lang w:eastAsia="en-US"/>
              </w:rPr>
              <w:t xml:space="preserve">. </w:t>
            </w:r>
            <w:r w:rsidR="00255B34" w:rsidRPr="00991DA7">
              <w:rPr>
                <w:rFonts w:ascii="Cambria" w:hAnsi="Cambria"/>
                <w:b/>
                <w:snapToGrid w:val="0"/>
                <w:color w:val="000000"/>
                <w:lang w:eastAsia="en-US"/>
              </w:rPr>
              <w:t xml:space="preserve">А </w:t>
            </w:r>
            <w:hyperlink w:anchor="_1.2._Има_ли_кандидатът и/или партнь" w:history="1">
              <w:r w:rsidR="00255B34" w:rsidRPr="00991DA7">
                <w:rPr>
                  <w:rFonts w:ascii="Cambria" w:hAnsi="Cambria"/>
                  <w:b/>
                  <w:snapToGrid w:val="0"/>
                  <w:color w:val="000000"/>
                  <w:lang w:eastAsia="en-US"/>
                </w:rPr>
                <w:t xml:space="preserve"> Опит на кандидата в управлението на проекти и/или</w:t>
              </w:r>
              <w:r w:rsidR="00255B34" w:rsidRPr="00991DA7">
                <w:rPr>
                  <w:rFonts w:ascii="Cambria" w:hAnsi="Cambria"/>
                  <w:b/>
                  <w:snapToGrid w:val="0"/>
                  <w:color w:val="000000"/>
                  <w:u w:val="single"/>
                  <w:lang w:eastAsia="en-US"/>
                </w:rPr>
                <w:t>опит в изпълнение на дейности, като тези включени в проектното предложение</w:t>
              </w:r>
            </w:hyperlink>
            <w:r w:rsidR="00255B34" w:rsidRPr="00991DA7">
              <w:rPr>
                <w:rFonts w:ascii="Cambria" w:hAnsi="Cambria"/>
                <w:b/>
                <w:snapToGrid w:val="0"/>
                <w:color w:val="000000"/>
                <w:lang w:eastAsia="en-US"/>
              </w:rPr>
              <w:t>през последните 5 години</w:t>
            </w:r>
            <w:r>
              <w:rPr>
                <w:rFonts w:ascii="Cambria" w:hAnsi="Cambria"/>
                <w:b/>
                <w:snapToGrid w:val="0"/>
                <w:color w:val="000000"/>
                <w:lang w:eastAsia="en-US"/>
              </w:rPr>
              <w:t>.</w:t>
            </w:r>
          </w:p>
        </w:tc>
        <w:tc>
          <w:tcPr>
            <w:tcW w:w="1276" w:type="dxa"/>
            <w:shd w:val="clear" w:color="auto" w:fill="FFFFFF" w:themeFill="background1"/>
          </w:tcPr>
          <w:p w14:paraId="3DD2968B" w14:textId="77777777" w:rsidR="00255B34" w:rsidRPr="00991DA7" w:rsidRDefault="00255B34" w:rsidP="00C76E15">
            <w:pPr>
              <w:spacing w:after="0" w:line="240" w:lineRule="auto"/>
              <w:jc w:val="center"/>
              <w:rPr>
                <w:rFonts w:ascii="Cambria" w:hAnsi="Cambria"/>
                <w:b/>
                <w:snapToGrid w:val="0"/>
                <w:lang w:eastAsia="en-US"/>
              </w:rPr>
            </w:pPr>
          </w:p>
          <w:p w14:paraId="52E618C7" w14:textId="77777777" w:rsidR="00255B34" w:rsidRPr="00991DA7" w:rsidRDefault="00255B34" w:rsidP="00C76E15">
            <w:pPr>
              <w:spacing w:after="0" w:line="240" w:lineRule="auto"/>
              <w:jc w:val="center"/>
              <w:rPr>
                <w:rFonts w:ascii="Cambria" w:hAnsi="Cambria"/>
                <w:b/>
                <w:snapToGrid w:val="0"/>
                <w:lang w:eastAsia="en-US"/>
              </w:rPr>
            </w:pPr>
          </w:p>
          <w:p w14:paraId="605172AB" w14:textId="77777777" w:rsidR="00255B34" w:rsidRPr="00991DA7" w:rsidRDefault="00255B34" w:rsidP="00C76E15">
            <w:pPr>
              <w:spacing w:after="0" w:line="240" w:lineRule="auto"/>
              <w:jc w:val="center"/>
              <w:rPr>
                <w:rFonts w:ascii="Cambria" w:hAnsi="Cambria"/>
                <w:b/>
                <w:snapToGrid w:val="0"/>
                <w:lang w:eastAsia="en-US"/>
              </w:rPr>
            </w:pPr>
          </w:p>
        </w:tc>
        <w:tc>
          <w:tcPr>
            <w:tcW w:w="2552" w:type="dxa"/>
            <w:shd w:val="clear" w:color="auto" w:fill="FFFFFF" w:themeFill="background1"/>
          </w:tcPr>
          <w:p w14:paraId="2FA8E4EF" w14:textId="77777777" w:rsidR="00255B34" w:rsidRPr="00991DA7" w:rsidRDefault="00255B34" w:rsidP="00C76E15">
            <w:pPr>
              <w:spacing w:after="0" w:line="240" w:lineRule="auto"/>
              <w:jc w:val="center"/>
              <w:rPr>
                <w:rFonts w:ascii="Cambria" w:hAnsi="Cambria"/>
                <w:b/>
                <w:snapToGrid w:val="0"/>
                <w:lang w:eastAsia="en-US"/>
              </w:rPr>
            </w:pPr>
          </w:p>
          <w:p w14:paraId="7D63845B" w14:textId="77777777" w:rsidR="00255B34" w:rsidRPr="00991DA7" w:rsidRDefault="00255B34" w:rsidP="00C76E15">
            <w:pPr>
              <w:spacing w:after="0" w:line="240" w:lineRule="auto"/>
              <w:jc w:val="center"/>
              <w:rPr>
                <w:rFonts w:ascii="Cambria" w:hAnsi="Cambria"/>
                <w:b/>
                <w:snapToGrid w:val="0"/>
                <w:lang w:eastAsia="en-US"/>
              </w:rPr>
            </w:pPr>
          </w:p>
          <w:p w14:paraId="6DD98799" w14:textId="77777777" w:rsidR="00255B34" w:rsidRPr="00991DA7" w:rsidRDefault="00255B34" w:rsidP="00C76E15">
            <w:pPr>
              <w:spacing w:after="0" w:line="240" w:lineRule="auto"/>
              <w:jc w:val="center"/>
              <w:rPr>
                <w:rFonts w:ascii="Cambria" w:hAnsi="Cambria"/>
                <w:b/>
                <w:snapToGrid w:val="0"/>
                <w:lang w:eastAsia="en-US"/>
              </w:rPr>
            </w:pPr>
          </w:p>
        </w:tc>
      </w:tr>
      <w:tr w:rsidR="00255B34" w:rsidRPr="00991DA7" w14:paraId="227D919B" w14:textId="77777777" w:rsidTr="00201DE8">
        <w:tc>
          <w:tcPr>
            <w:tcW w:w="5670" w:type="dxa"/>
            <w:tcBorders>
              <w:bottom w:val="single" w:sz="4" w:space="0" w:color="auto"/>
            </w:tcBorders>
            <w:shd w:val="clear" w:color="auto" w:fill="FFFFFF" w:themeFill="background1"/>
          </w:tcPr>
          <w:p w14:paraId="5CDF1425" w14:textId="77777777" w:rsidR="00255B34" w:rsidRPr="00991DA7" w:rsidRDefault="00255B34" w:rsidP="00C76E15">
            <w:pPr>
              <w:spacing w:after="0" w:line="240" w:lineRule="auto"/>
              <w:rPr>
                <w:rFonts w:ascii="Cambria" w:hAnsi="Cambria"/>
                <w:snapToGrid w:val="0"/>
                <w:szCs w:val="20"/>
                <w:lang w:eastAsia="en-US"/>
              </w:rPr>
            </w:pPr>
            <w:r w:rsidRPr="00991DA7">
              <w:rPr>
                <w:rFonts w:ascii="Cambria" w:hAnsi="Cambria"/>
                <w:b/>
                <w:snapToGrid w:val="0"/>
                <w:szCs w:val="20"/>
                <w:lang w:eastAsia="en-US"/>
              </w:rPr>
              <w:t xml:space="preserve">1.1. Б </w:t>
            </w:r>
            <w:hyperlink w:anchor="_1.2._Има_ли_кандидатът и/или партнь" w:history="1">
              <w:hyperlink w:anchor="_1.2._Има_ли_кандидатът и/или партнь" w:history="1">
                <w:r w:rsidRPr="00991DA7">
                  <w:rPr>
                    <w:rFonts w:ascii="Cambria" w:hAnsi="Cambria"/>
                    <w:b/>
                    <w:snapToGrid w:val="0"/>
                    <w:color w:val="000000"/>
                    <w:lang w:eastAsia="en-US"/>
                  </w:rPr>
                  <w:t>Опит на партньора/партньорите в управлението на проекти и/или</w:t>
                </w:r>
                <w:r w:rsidRPr="00991DA7">
                  <w:rPr>
                    <w:rFonts w:ascii="Cambria" w:hAnsi="Cambria"/>
                    <w:b/>
                    <w:snapToGrid w:val="0"/>
                    <w:color w:val="000000"/>
                    <w:u w:val="single"/>
                    <w:lang w:eastAsia="en-US"/>
                  </w:rPr>
                  <w:t xml:space="preserve">опит в </w:t>
                </w:r>
                <w:r w:rsidRPr="00991DA7">
                  <w:rPr>
                    <w:rFonts w:ascii="Cambria" w:hAnsi="Cambria"/>
                    <w:b/>
                    <w:snapToGrid w:val="0"/>
                    <w:color w:val="000000"/>
                    <w:u w:val="single"/>
                    <w:lang w:eastAsia="en-US"/>
                  </w:rPr>
                  <w:lastRenderedPageBreak/>
                  <w:t>изпълнение на дейности, подобни на тези включени в проектното предложение</w:t>
                </w:r>
              </w:hyperlink>
            </w:hyperlink>
            <w:r w:rsidRPr="00991DA7">
              <w:rPr>
                <w:rFonts w:ascii="Cambria" w:hAnsi="Cambria"/>
                <w:b/>
                <w:snapToGrid w:val="0"/>
                <w:color w:val="000000"/>
                <w:position w:val="6"/>
                <w:sz w:val="16"/>
                <w:lang w:eastAsia="en-US"/>
              </w:rPr>
              <w:footnoteReference w:id="19"/>
            </w:r>
            <w:r w:rsidRPr="00991DA7">
              <w:rPr>
                <w:rFonts w:ascii="Cambria" w:hAnsi="Cambria"/>
                <w:b/>
                <w:snapToGrid w:val="0"/>
                <w:color w:val="000000"/>
                <w:lang w:eastAsia="en-US"/>
              </w:rPr>
              <w:t xml:space="preserve"> през последните 5 години</w:t>
            </w:r>
            <w:r w:rsidR="00D4185B">
              <w:rPr>
                <w:rFonts w:ascii="Cambria" w:hAnsi="Cambria"/>
                <w:b/>
                <w:snapToGrid w:val="0"/>
                <w:color w:val="000000"/>
                <w:lang w:eastAsia="en-US"/>
              </w:rPr>
              <w:t>.</w:t>
            </w:r>
          </w:p>
        </w:tc>
        <w:tc>
          <w:tcPr>
            <w:tcW w:w="1276" w:type="dxa"/>
            <w:tcBorders>
              <w:bottom w:val="single" w:sz="4" w:space="0" w:color="auto"/>
            </w:tcBorders>
            <w:shd w:val="clear" w:color="auto" w:fill="FFFFFF" w:themeFill="background1"/>
          </w:tcPr>
          <w:p w14:paraId="7514C12E" w14:textId="77777777" w:rsidR="00255B34" w:rsidRPr="00991DA7" w:rsidRDefault="00255B34" w:rsidP="00C76E15">
            <w:pPr>
              <w:spacing w:after="0" w:line="240" w:lineRule="auto"/>
              <w:jc w:val="center"/>
              <w:rPr>
                <w:rFonts w:ascii="Cambria" w:hAnsi="Cambria"/>
                <w:snapToGrid w:val="0"/>
                <w:szCs w:val="20"/>
                <w:lang w:eastAsia="en-US"/>
              </w:rPr>
            </w:pPr>
          </w:p>
        </w:tc>
        <w:tc>
          <w:tcPr>
            <w:tcW w:w="2552" w:type="dxa"/>
            <w:tcBorders>
              <w:bottom w:val="single" w:sz="4" w:space="0" w:color="auto"/>
            </w:tcBorders>
            <w:shd w:val="clear" w:color="auto" w:fill="FFFFFF" w:themeFill="background1"/>
          </w:tcPr>
          <w:p w14:paraId="3843F793" w14:textId="77777777" w:rsidR="00255B34" w:rsidRPr="00991DA7" w:rsidRDefault="00255B34" w:rsidP="00C76E15">
            <w:pPr>
              <w:spacing w:after="0" w:line="240" w:lineRule="auto"/>
              <w:jc w:val="center"/>
              <w:rPr>
                <w:rFonts w:ascii="Cambria" w:hAnsi="Cambria"/>
                <w:snapToGrid w:val="0"/>
                <w:szCs w:val="20"/>
                <w:lang w:eastAsia="en-US"/>
              </w:rPr>
            </w:pPr>
          </w:p>
        </w:tc>
      </w:tr>
      <w:tr w:rsidR="00255B34" w:rsidRPr="00991DA7" w14:paraId="1C4658EC" w14:textId="77777777" w:rsidTr="006978B9">
        <w:tc>
          <w:tcPr>
            <w:tcW w:w="5670" w:type="dxa"/>
            <w:tcBorders>
              <w:bottom w:val="single" w:sz="4" w:space="0" w:color="auto"/>
            </w:tcBorders>
            <w:shd w:val="clear" w:color="auto" w:fill="FFFFFF" w:themeFill="background1"/>
          </w:tcPr>
          <w:p w14:paraId="46479A8F" w14:textId="77777777" w:rsidR="00255B34" w:rsidRPr="00991DA7" w:rsidRDefault="00255B34" w:rsidP="00C76E15">
            <w:pPr>
              <w:autoSpaceDE w:val="0"/>
              <w:autoSpaceDN w:val="0"/>
              <w:adjustRightInd w:val="0"/>
              <w:spacing w:after="0" w:line="240" w:lineRule="auto"/>
              <w:rPr>
                <w:rFonts w:ascii="Cambria" w:hAnsi="Cambria"/>
                <w:color w:val="000000"/>
                <w:sz w:val="23"/>
                <w:szCs w:val="23"/>
              </w:rPr>
            </w:pPr>
            <w:r w:rsidRPr="00D4185B">
              <w:rPr>
                <w:rFonts w:ascii="Cambria" w:hAnsi="Cambria"/>
                <w:b/>
              </w:rPr>
              <w:t>1.2.</w:t>
            </w:r>
            <w:r w:rsidRPr="00991DA7">
              <w:rPr>
                <w:rFonts w:ascii="Cambria" w:hAnsi="Cambria"/>
                <w:b/>
                <w:bCs/>
                <w:color w:val="000000"/>
                <w:sz w:val="23"/>
                <w:szCs w:val="23"/>
              </w:rPr>
              <w:t xml:space="preserve">Опит на </w:t>
            </w:r>
            <w:r w:rsidRPr="00991DA7">
              <w:rPr>
                <w:rFonts w:ascii="Cambria" w:hAnsi="Cambria"/>
                <w:b/>
                <w:bCs/>
                <w:color w:val="000000"/>
                <w:sz w:val="23"/>
                <w:szCs w:val="23"/>
                <w:u w:val="single"/>
              </w:rPr>
              <w:t>ръководителя на проекта или на законния представител на кандидата</w:t>
            </w:r>
            <w:r w:rsidRPr="00991DA7">
              <w:rPr>
                <w:rFonts w:ascii="Cambria" w:hAnsi="Cambria"/>
                <w:b/>
                <w:bCs/>
                <w:color w:val="000000"/>
                <w:position w:val="6"/>
                <w:sz w:val="16"/>
                <w:szCs w:val="23"/>
              </w:rPr>
              <w:footnoteReference w:id="20"/>
            </w:r>
            <w:r w:rsidRPr="00991DA7">
              <w:rPr>
                <w:rFonts w:ascii="Cambria" w:hAnsi="Cambria"/>
                <w:b/>
                <w:bCs/>
                <w:color w:val="000000"/>
                <w:sz w:val="23"/>
                <w:szCs w:val="23"/>
              </w:rPr>
              <w:t>(управител, прокурист и др.)/собственика на капитала на организацията в организация, управление/изпълнение на проекти на проекти и/или в дейности като тези, включени в проектното предложение и/или управленски опит.</w:t>
            </w:r>
          </w:p>
        </w:tc>
        <w:tc>
          <w:tcPr>
            <w:tcW w:w="1276" w:type="dxa"/>
            <w:tcBorders>
              <w:bottom w:val="single" w:sz="4" w:space="0" w:color="auto"/>
            </w:tcBorders>
            <w:shd w:val="clear" w:color="auto" w:fill="FFFFFF" w:themeFill="background1"/>
            <w:vAlign w:val="center"/>
          </w:tcPr>
          <w:p w14:paraId="44014314" w14:textId="77777777" w:rsidR="00255B34" w:rsidRPr="00991DA7" w:rsidRDefault="00255B34" w:rsidP="00C76E15">
            <w:pPr>
              <w:spacing w:after="0" w:line="240" w:lineRule="auto"/>
              <w:jc w:val="center"/>
              <w:rPr>
                <w:rFonts w:ascii="Cambria" w:hAnsi="Cambria"/>
                <w:b/>
                <w:snapToGrid w:val="0"/>
                <w:lang w:eastAsia="en-US"/>
              </w:rPr>
            </w:pPr>
          </w:p>
        </w:tc>
        <w:tc>
          <w:tcPr>
            <w:tcW w:w="2552" w:type="dxa"/>
            <w:tcBorders>
              <w:bottom w:val="single" w:sz="4" w:space="0" w:color="auto"/>
            </w:tcBorders>
            <w:shd w:val="clear" w:color="auto" w:fill="FFFFFF" w:themeFill="background1"/>
            <w:vAlign w:val="center"/>
          </w:tcPr>
          <w:p w14:paraId="7F773C04" w14:textId="77777777" w:rsidR="00255B34" w:rsidRPr="00991DA7" w:rsidRDefault="00255B34" w:rsidP="00C76E15">
            <w:pPr>
              <w:spacing w:after="0" w:line="240" w:lineRule="auto"/>
              <w:jc w:val="center"/>
              <w:rPr>
                <w:rFonts w:ascii="Cambria" w:hAnsi="Cambria"/>
                <w:b/>
                <w:snapToGrid w:val="0"/>
                <w:lang w:eastAsia="en-US"/>
              </w:rPr>
            </w:pPr>
            <w:r w:rsidRPr="00991DA7">
              <w:rPr>
                <w:rFonts w:ascii="Cambria" w:hAnsi="Cambria"/>
                <w:b/>
                <w:snapToGrid w:val="0"/>
                <w:lang w:eastAsia="en-US"/>
              </w:rPr>
              <w:t>5</w:t>
            </w:r>
          </w:p>
        </w:tc>
      </w:tr>
      <w:tr w:rsidR="00255B34" w:rsidRPr="00991DA7" w14:paraId="6E313053" w14:textId="77777777" w:rsidTr="006978B9">
        <w:tc>
          <w:tcPr>
            <w:tcW w:w="5670" w:type="dxa"/>
            <w:tcBorders>
              <w:top w:val="single" w:sz="4" w:space="0" w:color="auto"/>
              <w:bottom w:val="single" w:sz="4" w:space="0" w:color="auto"/>
            </w:tcBorders>
            <w:shd w:val="clear" w:color="auto" w:fill="F2F2F2" w:themeFill="background1" w:themeFillShade="F2"/>
          </w:tcPr>
          <w:p w14:paraId="51CE05C3" w14:textId="77777777" w:rsidR="00255B34" w:rsidRPr="00991DA7" w:rsidRDefault="00255B34" w:rsidP="00C76E15">
            <w:pPr>
              <w:spacing w:after="0" w:line="240" w:lineRule="auto"/>
              <w:jc w:val="left"/>
              <w:rPr>
                <w:rFonts w:ascii="Cambria" w:hAnsi="Cambria"/>
                <w:b/>
                <w:snapToGrid w:val="0"/>
                <w:lang w:eastAsia="en-US"/>
              </w:rPr>
            </w:pPr>
            <w:r w:rsidRPr="00991DA7">
              <w:rPr>
                <w:rFonts w:ascii="Cambria" w:hAnsi="Cambria"/>
                <w:b/>
                <w:snapToGrid w:val="0"/>
                <w:lang w:eastAsia="en-US"/>
              </w:rPr>
              <w:t>2. Съответствие</w:t>
            </w:r>
          </w:p>
        </w:tc>
        <w:tc>
          <w:tcPr>
            <w:tcW w:w="1276" w:type="dxa"/>
            <w:tcBorders>
              <w:top w:val="single" w:sz="4" w:space="0" w:color="auto"/>
              <w:bottom w:val="single" w:sz="4" w:space="0" w:color="auto"/>
            </w:tcBorders>
            <w:shd w:val="clear" w:color="auto" w:fill="F2F2F2" w:themeFill="background1" w:themeFillShade="F2"/>
            <w:vAlign w:val="center"/>
          </w:tcPr>
          <w:p w14:paraId="67BFF43C" w14:textId="77777777" w:rsidR="00255B34" w:rsidRPr="00991DA7" w:rsidRDefault="00255B34" w:rsidP="00C76E15">
            <w:pPr>
              <w:spacing w:after="0" w:line="240" w:lineRule="auto"/>
              <w:jc w:val="center"/>
              <w:rPr>
                <w:rFonts w:ascii="Cambria" w:hAnsi="Cambria"/>
                <w:b/>
                <w:snapToGrid w:val="0"/>
                <w:lang w:eastAsia="en-US"/>
              </w:rPr>
            </w:pPr>
          </w:p>
        </w:tc>
        <w:tc>
          <w:tcPr>
            <w:tcW w:w="2552" w:type="dxa"/>
            <w:tcBorders>
              <w:top w:val="single" w:sz="4" w:space="0" w:color="auto"/>
              <w:bottom w:val="single" w:sz="4" w:space="0" w:color="auto"/>
            </w:tcBorders>
            <w:shd w:val="clear" w:color="auto" w:fill="F2F2F2" w:themeFill="background1" w:themeFillShade="F2"/>
          </w:tcPr>
          <w:p w14:paraId="4A099F4D" w14:textId="77777777" w:rsidR="00255B34" w:rsidRPr="00991DA7" w:rsidRDefault="00255B34" w:rsidP="00C76E15">
            <w:pPr>
              <w:spacing w:after="0" w:line="240" w:lineRule="auto"/>
              <w:jc w:val="center"/>
              <w:rPr>
                <w:rFonts w:ascii="Cambria" w:hAnsi="Cambria"/>
                <w:b/>
                <w:snapToGrid w:val="0"/>
                <w:lang w:val="en-US" w:eastAsia="en-US"/>
              </w:rPr>
            </w:pPr>
            <w:r w:rsidRPr="00991DA7">
              <w:rPr>
                <w:rFonts w:ascii="Cambria" w:hAnsi="Cambria"/>
                <w:b/>
                <w:snapToGrid w:val="0"/>
                <w:lang w:val="en-US" w:eastAsia="en-US"/>
              </w:rPr>
              <w:t>15</w:t>
            </w:r>
          </w:p>
        </w:tc>
      </w:tr>
      <w:tr w:rsidR="00255B34" w:rsidRPr="00991DA7" w14:paraId="5726D022" w14:textId="77777777" w:rsidTr="00ED6EB3">
        <w:tc>
          <w:tcPr>
            <w:tcW w:w="5670" w:type="dxa"/>
            <w:tcBorders>
              <w:top w:val="single" w:sz="4" w:space="0" w:color="auto"/>
              <w:bottom w:val="single" w:sz="4" w:space="0" w:color="auto"/>
            </w:tcBorders>
            <w:shd w:val="clear" w:color="auto" w:fill="F2F2F2" w:themeFill="background1" w:themeFillShade="F2"/>
            <w:vAlign w:val="center"/>
          </w:tcPr>
          <w:p w14:paraId="7017DACF" w14:textId="77777777" w:rsidR="00255B34" w:rsidRPr="00991DA7" w:rsidRDefault="00255B34" w:rsidP="00C76E15">
            <w:pPr>
              <w:spacing w:after="0" w:line="240" w:lineRule="auto"/>
              <w:jc w:val="left"/>
              <w:rPr>
                <w:rFonts w:ascii="Cambria" w:hAnsi="Cambria"/>
                <w:b/>
                <w:snapToGrid w:val="0"/>
                <w:lang w:eastAsia="en-US"/>
              </w:rPr>
            </w:pPr>
            <w:r w:rsidRPr="00991DA7">
              <w:rPr>
                <w:rFonts w:ascii="Cambria" w:hAnsi="Cambria"/>
                <w:b/>
              </w:rPr>
              <w:t>Минимален праг за преминаване</w:t>
            </w:r>
          </w:p>
        </w:tc>
        <w:tc>
          <w:tcPr>
            <w:tcW w:w="1276" w:type="dxa"/>
            <w:tcBorders>
              <w:top w:val="single" w:sz="4" w:space="0" w:color="auto"/>
              <w:bottom w:val="single" w:sz="4" w:space="0" w:color="auto"/>
            </w:tcBorders>
            <w:shd w:val="clear" w:color="auto" w:fill="F2F2F2" w:themeFill="background1" w:themeFillShade="F2"/>
            <w:vAlign w:val="center"/>
          </w:tcPr>
          <w:p w14:paraId="5E321E60" w14:textId="77777777" w:rsidR="00255B34" w:rsidRPr="00991DA7" w:rsidRDefault="00255B34" w:rsidP="00C76E15">
            <w:pPr>
              <w:spacing w:after="0" w:line="240" w:lineRule="auto"/>
              <w:jc w:val="center"/>
              <w:rPr>
                <w:rFonts w:ascii="Cambria" w:hAnsi="Cambria"/>
                <w:b/>
                <w:snapToGrid w:val="0"/>
                <w:lang w:eastAsia="en-US"/>
              </w:rPr>
            </w:pPr>
          </w:p>
        </w:tc>
        <w:tc>
          <w:tcPr>
            <w:tcW w:w="2552" w:type="dxa"/>
            <w:tcBorders>
              <w:top w:val="single" w:sz="4" w:space="0" w:color="auto"/>
              <w:bottom w:val="single" w:sz="4" w:space="0" w:color="auto"/>
            </w:tcBorders>
            <w:shd w:val="clear" w:color="auto" w:fill="F2F2F2" w:themeFill="background1" w:themeFillShade="F2"/>
          </w:tcPr>
          <w:p w14:paraId="43C4275C" w14:textId="77777777" w:rsidR="00255B34" w:rsidRPr="00991DA7" w:rsidRDefault="00065187" w:rsidP="00C76E15">
            <w:pPr>
              <w:spacing w:after="0" w:line="240" w:lineRule="auto"/>
              <w:jc w:val="center"/>
              <w:rPr>
                <w:rFonts w:ascii="Cambria" w:hAnsi="Cambria"/>
                <w:b/>
                <w:snapToGrid w:val="0"/>
                <w:lang w:val="en-US" w:eastAsia="en-US"/>
              </w:rPr>
            </w:pPr>
            <w:r w:rsidRPr="00991DA7">
              <w:rPr>
                <w:rFonts w:ascii="Cambria" w:hAnsi="Cambria"/>
                <w:b/>
                <w:snapToGrid w:val="0"/>
                <w:sz w:val="22"/>
                <w:szCs w:val="22"/>
                <w:lang w:val="en-US" w:eastAsia="en-US"/>
              </w:rPr>
              <w:t>3</w:t>
            </w:r>
          </w:p>
        </w:tc>
      </w:tr>
      <w:tr w:rsidR="00255B34" w:rsidRPr="00991DA7" w14:paraId="3B94B09F" w14:textId="77777777" w:rsidTr="00201DE8">
        <w:tc>
          <w:tcPr>
            <w:tcW w:w="5670" w:type="dxa"/>
            <w:tcBorders>
              <w:top w:val="single" w:sz="4" w:space="0" w:color="auto"/>
              <w:bottom w:val="single" w:sz="4" w:space="0" w:color="auto"/>
            </w:tcBorders>
            <w:shd w:val="clear" w:color="auto" w:fill="FFFFFF" w:themeFill="background1"/>
          </w:tcPr>
          <w:p w14:paraId="070B8EC8" w14:textId="77777777" w:rsidR="00255B34" w:rsidRPr="00991DA7" w:rsidRDefault="00255B34" w:rsidP="00C76E15">
            <w:pPr>
              <w:spacing w:after="0" w:line="240" w:lineRule="auto"/>
              <w:ind w:left="340" w:hanging="340"/>
              <w:rPr>
                <w:rFonts w:ascii="Cambria" w:hAnsi="Cambria"/>
                <w:b/>
                <w:snapToGrid w:val="0"/>
                <w:lang w:eastAsia="en-US"/>
              </w:rPr>
            </w:pPr>
            <w:r w:rsidRPr="00991DA7">
              <w:rPr>
                <w:rFonts w:ascii="Cambria" w:hAnsi="Cambria"/>
                <w:b/>
                <w:snapToGrid w:val="0"/>
                <w:lang w:eastAsia="en-US"/>
              </w:rPr>
              <w:t>2.1</w:t>
            </w:r>
            <w:r w:rsidR="00D4185B">
              <w:rPr>
                <w:rFonts w:ascii="Cambria" w:hAnsi="Cambria"/>
                <w:b/>
                <w:snapToGrid w:val="0"/>
                <w:lang w:eastAsia="en-US"/>
              </w:rPr>
              <w:t>.</w:t>
            </w:r>
            <w:r w:rsidRPr="00991DA7">
              <w:rPr>
                <w:rFonts w:ascii="Cambria" w:hAnsi="Cambria"/>
                <w:b/>
                <w:snapToGrid w:val="0"/>
                <w:lang w:eastAsia="en-US"/>
              </w:rPr>
              <w:t xml:space="preserve"> Описание и обосновка на </w:t>
            </w:r>
            <w:hyperlink w:anchor="_2.1._Доколко_предложението_за проек" w:history="1">
              <w:r w:rsidRPr="00991DA7">
                <w:rPr>
                  <w:rFonts w:ascii="Cambria" w:hAnsi="Cambria"/>
                  <w:b/>
                  <w:snapToGrid w:val="0"/>
                  <w:color w:val="000000"/>
                  <w:szCs w:val="20"/>
                  <w:u w:val="single"/>
                  <w:lang w:eastAsia="en-US"/>
                </w:rPr>
                <w:t>целите на проекта</w:t>
              </w:r>
            </w:hyperlink>
            <w:r w:rsidR="00D4185B">
              <w:rPr>
                <w:rFonts w:ascii="Cambria" w:hAnsi="Cambria"/>
                <w:b/>
                <w:snapToGrid w:val="0"/>
                <w:color w:val="000000"/>
                <w:szCs w:val="20"/>
                <w:u w:val="single"/>
                <w:lang w:eastAsia="en-US"/>
              </w:rPr>
              <w:t>.</w:t>
            </w:r>
          </w:p>
        </w:tc>
        <w:tc>
          <w:tcPr>
            <w:tcW w:w="1276" w:type="dxa"/>
            <w:tcBorders>
              <w:top w:val="single" w:sz="4" w:space="0" w:color="auto"/>
              <w:bottom w:val="single" w:sz="4" w:space="0" w:color="auto"/>
            </w:tcBorders>
            <w:shd w:val="clear" w:color="auto" w:fill="FFFFFF" w:themeFill="background1"/>
          </w:tcPr>
          <w:p w14:paraId="61714DBF" w14:textId="77777777" w:rsidR="00255B34" w:rsidRPr="00991DA7" w:rsidRDefault="00255B34" w:rsidP="00C76E15">
            <w:pPr>
              <w:spacing w:after="0" w:line="240" w:lineRule="auto"/>
              <w:jc w:val="center"/>
              <w:rPr>
                <w:rFonts w:ascii="Cambria" w:hAnsi="Cambria"/>
                <w:b/>
                <w:snapToGrid w:val="0"/>
                <w:lang w:eastAsia="en-US"/>
              </w:rPr>
            </w:pPr>
          </w:p>
        </w:tc>
        <w:tc>
          <w:tcPr>
            <w:tcW w:w="2552" w:type="dxa"/>
            <w:tcBorders>
              <w:top w:val="single" w:sz="4" w:space="0" w:color="auto"/>
              <w:bottom w:val="single" w:sz="4" w:space="0" w:color="auto"/>
            </w:tcBorders>
            <w:shd w:val="clear" w:color="auto" w:fill="FFFFFF" w:themeFill="background1"/>
          </w:tcPr>
          <w:p w14:paraId="52C06FFA" w14:textId="77777777" w:rsidR="00255B34" w:rsidRPr="00991DA7" w:rsidRDefault="00255B34" w:rsidP="00C76E15">
            <w:pPr>
              <w:spacing w:after="0" w:line="240" w:lineRule="auto"/>
              <w:jc w:val="center"/>
              <w:rPr>
                <w:rFonts w:ascii="Cambria" w:hAnsi="Cambria"/>
                <w:b/>
                <w:snapToGrid w:val="0"/>
                <w:lang w:eastAsia="en-US"/>
              </w:rPr>
            </w:pPr>
            <w:r w:rsidRPr="00991DA7">
              <w:rPr>
                <w:rFonts w:ascii="Cambria" w:hAnsi="Cambria"/>
                <w:b/>
                <w:snapToGrid w:val="0"/>
                <w:lang w:val="en-US" w:eastAsia="en-US"/>
              </w:rPr>
              <w:t>5</w:t>
            </w:r>
          </w:p>
        </w:tc>
      </w:tr>
      <w:tr w:rsidR="00255B34" w:rsidRPr="00991DA7" w14:paraId="22232E79" w14:textId="77777777" w:rsidTr="00201DE8">
        <w:tblPrEx>
          <w:tblBorders>
            <w:top w:val="none" w:sz="0" w:space="0" w:color="auto"/>
          </w:tblBorders>
          <w:shd w:val="clear" w:color="auto" w:fill="D9D9D9"/>
        </w:tblPrEx>
        <w:tc>
          <w:tcPr>
            <w:tcW w:w="5670" w:type="dxa"/>
            <w:shd w:val="clear" w:color="auto" w:fill="FFFFFF" w:themeFill="background1"/>
          </w:tcPr>
          <w:p w14:paraId="5248A5B1" w14:textId="77777777" w:rsidR="00255B34" w:rsidRPr="00991DA7" w:rsidRDefault="00D4185B" w:rsidP="004471C0">
            <w:pPr>
              <w:numPr>
                <w:ilvl w:val="1"/>
                <w:numId w:val="10"/>
              </w:numPr>
              <w:tabs>
                <w:tab w:val="left" w:pos="191"/>
                <w:tab w:val="left" w:pos="401"/>
              </w:tabs>
              <w:spacing w:after="0" w:line="240" w:lineRule="auto"/>
              <w:ind w:right="67"/>
              <w:jc w:val="left"/>
              <w:rPr>
                <w:rFonts w:ascii="Cambria" w:hAnsi="Cambria"/>
                <w:b/>
                <w:snapToGrid w:val="0"/>
                <w:sz w:val="10"/>
                <w:szCs w:val="10"/>
              </w:rPr>
            </w:pPr>
            <w:r>
              <w:rPr>
                <w:rFonts w:ascii="Cambria" w:hAnsi="Cambria"/>
                <w:b/>
                <w:bCs/>
              </w:rPr>
              <w:t xml:space="preserve">. </w:t>
            </w:r>
            <w:r w:rsidR="00255B34" w:rsidRPr="00991DA7">
              <w:rPr>
                <w:rFonts w:ascii="Cambria" w:hAnsi="Cambria"/>
                <w:b/>
                <w:bCs/>
              </w:rPr>
              <w:t>Описание на целевите групи по проекта и техните нужди</w:t>
            </w:r>
            <w:r>
              <w:rPr>
                <w:rFonts w:ascii="Cambria" w:hAnsi="Cambria"/>
                <w:b/>
                <w:bCs/>
              </w:rPr>
              <w:t>.</w:t>
            </w:r>
          </w:p>
        </w:tc>
        <w:tc>
          <w:tcPr>
            <w:tcW w:w="1276" w:type="dxa"/>
            <w:shd w:val="clear" w:color="auto" w:fill="FFFFFF" w:themeFill="background1"/>
          </w:tcPr>
          <w:p w14:paraId="480960A6" w14:textId="77777777" w:rsidR="00255B34" w:rsidRPr="00991DA7" w:rsidRDefault="00255B34" w:rsidP="00C76E15">
            <w:pPr>
              <w:spacing w:after="0" w:line="240" w:lineRule="auto"/>
              <w:jc w:val="center"/>
              <w:rPr>
                <w:rFonts w:ascii="Cambria" w:hAnsi="Cambria"/>
                <w:b/>
                <w:snapToGrid w:val="0"/>
                <w:lang w:eastAsia="en-US"/>
              </w:rPr>
            </w:pPr>
          </w:p>
          <w:p w14:paraId="2ACDA8FB" w14:textId="77777777" w:rsidR="00255B34" w:rsidRPr="00991DA7" w:rsidRDefault="00255B34" w:rsidP="00C76E15">
            <w:pPr>
              <w:spacing w:after="0" w:line="240" w:lineRule="auto"/>
              <w:jc w:val="center"/>
              <w:rPr>
                <w:rFonts w:ascii="Cambria" w:hAnsi="Cambria"/>
                <w:b/>
                <w:snapToGrid w:val="0"/>
                <w:lang w:eastAsia="en-US"/>
              </w:rPr>
            </w:pPr>
          </w:p>
        </w:tc>
        <w:tc>
          <w:tcPr>
            <w:tcW w:w="2552" w:type="dxa"/>
            <w:shd w:val="clear" w:color="auto" w:fill="FFFFFF" w:themeFill="background1"/>
          </w:tcPr>
          <w:p w14:paraId="2ED87582" w14:textId="77777777" w:rsidR="00255B34" w:rsidRPr="00991DA7" w:rsidRDefault="00255B34" w:rsidP="00C76E15">
            <w:pPr>
              <w:spacing w:after="0" w:line="240" w:lineRule="auto"/>
              <w:jc w:val="center"/>
              <w:rPr>
                <w:rFonts w:ascii="Cambria" w:hAnsi="Cambria"/>
                <w:b/>
                <w:snapToGrid w:val="0"/>
                <w:lang w:eastAsia="en-US"/>
              </w:rPr>
            </w:pPr>
          </w:p>
          <w:p w14:paraId="4120CB47" w14:textId="77777777" w:rsidR="00255B34" w:rsidRPr="00991DA7" w:rsidRDefault="00255B34" w:rsidP="00C76E15">
            <w:pPr>
              <w:spacing w:after="0" w:line="240" w:lineRule="auto"/>
              <w:jc w:val="center"/>
              <w:rPr>
                <w:rFonts w:ascii="Cambria" w:hAnsi="Cambria"/>
                <w:b/>
                <w:snapToGrid w:val="0"/>
                <w:lang w:eastAsia="en-US"/>
              </w:rPr>
            </w:pPr>
            <w:r w:rsidRPr="00991DA7">
              <w:rPr>
                <w:rFonts w:ascii="Cambria" w:hAnsi="Cambria"/>
                <w:b/>
                <w:snapToGrid w:val="0"/>
                <w:lang w:val="en-US" w:eastAsia="en-US"/>
              </w:rPr>
              <w:t>10</w:t>
            </w:r>
          </w:p>
        </w:tc>
      </w:tr>
      <w:tr w:rsidR="00255B34" w:rsidRPr="00991DA7" w14:paraId="5CFEFC37" w14:textId="77777777" w:rsidTr="006978B9">
        <w:tblPrEx>
          <w:tblBorders>
            <w:top w:val="none" w:sz="0" w:space="0" w:color="auto"/>
          </w:tblBorders>
        </w:tblPrEx>
        <w:tc>
          <w:tcPr>
            <w:tcW w:w="5670" w:type="dxa"/>
            <w:tcBorders>
              <w:top w:val="nil"/>
              <w:bottom w:val="single" w:sz="4" w:space="0" w:color="auto"/>
            </w:tcBorders>
            <w:shd w:val="clear" w:color="auto" w:fill="F2F2F2" w:themeFill="background1" w:themeFillShade="F2"/>
            <w:vAlign w:val="center"/>
          </w:tcPr>
          <w:p w14:paraId="3ABA9CF7" w14:textId="77777777" w:rsidR="00255B34" w:rsidRPr="00991DA7" w:rsidRDefault="00255B34" w:rsidP="00C76E15">
            <w:pPr>
              <w:spacing w:after="0" w:line="240" w:lineRule="auto"/>
              <w:jc w:val="left"/>
              <w:rPr>
                <w:rFonts w:ascii="Cambria" w:hAnsi="Cambria"/>
                <w:snapToGrid w:val="0"/>
                <w:lang w:eastAsia="en-US"/>
              </w:rPr>
            </w:pPr>
            <w:r w:rsidRPr="00991DA7">
              <w:rPr>
                <w:rFonts w:ascii="Cambria" w:hAnsi="Cambria"/>
                <w:b/>
                <w:snapToGrid w:val="0"/>
                <w:lang w:eastAsia="en-US"/>
              </w:rPr>
              <w:t>3. Методика и организация</w:t>
            </w:r>
          </w:p>
        </w:tc>
        <w:tc>
          <w:tcPr>
            <w:tcW w:w="1276" w:type="dxa"/>
            <w:tcBorders>
              <w:top w:val="nil"/>
              <w:bottom w:val="single" w:sz="4" w:space="0" w:color="auto"/>
            </w:tcBorders>
            <w:shd w:val="clear" w:color="auto" w:fill="F2F2F2" w:themeFill="background1" w:themeFillShade="F2"/>
            <w:vAlign w:val="center"/>
          </w:tcPr>
          <w:p w14:paraId="242494BC" w14:textId="77777777" w:rsidR="00255B34" w:rsidRPr="00991DA7" w:rsidRDefault="00255B34" w:rsidP="00C76E15">
            <w:pPr>
              <w:spacing w:after="0" w:line="240" w:lineRule="auto"/>
              <w:jc w:val="center"/>
              <w:rPr>
                <w:rFonts w:ascii="Cambria" w:hAnsi="Cambria"/>
                <w:b/>
                <w:snapToGrid w:val="0"/>
                <w:lang w:eastAsia="en-US"/>
              </w:rPr>
            </w:pPr>
          </w:p>
        </w:tc>
        <w:tc>
          <w:tcPr>
            <w:tcW w:w="2552" w:type="dxa"/>
            <w:tcBorders>
              <w:top w:val="nil"/>
              <w:bottom w:val="single" w:sz="4" w:space="0" w:color="auto"/>
            </w:tcBorders>
            <w:shd w:val="clear" w:color="auto" w:fill="F2F2F2" w:themeFill="background1" w:themeFillShade="F2"/>
          </w:tcPr>
          <w:p w14:paraId="2A6AC471" w14:textId="77777777" w:rsidR="00255B34" w:rsidRPr="00991DA7" w:rsidRDefault="00255B34" w:rsidP="00C76E15">
            <w:pPr>
              <w:spacing w:after="0" w:line="240" w:lineRule="auto"/>
              <w:jc w:val="center"/>
              <w:rPr>
                <w:rFonts w:ascii="Cambria" w:hAnsi="Cambria"/>
                <w:b/>
                <w:snapToGrid w:val="0"/>
                <w:lang w:val="en-US" w:eastAsia="en-US"/>
              </w:rPr>
            </w:pPr>
            <w:r w:rsidRPr="00991DA7">
              <w:rPr>
                <w:rFonts w:ascii="Cambria" w:hAnsi="Cambria"/>
                <w:b/>
                <w:snapToGrid w:val="0"/>
                <w:lang w:eastAsia="en-US"/>
              </w:rPr>
              <w:t>30</w:t>
            </w:r>
          </w:p>
        </w:tc>
      </w:tr>
      <w:tr w:rsidR="00255B34" w:rsidRPr="00991DA7" w14:paraId="5718EE84" w14:textId="77777777" w:rsidTr="006978B9">
        <w:tblPrEx>
          <w:tblBorders>
            <w:top w:val="none" w:sz="0" w:space="0" w:color="auto"/>
          </w:tblBorders>
        </w:tblPrEx>
        <w:tc>
          <w:tcPr>
            <w:tcW w:w="5670" w:type="dxa"/>
            <w:tcBorders>
              <w:top w:val="nil"/>
              <w:bottom w:val="single" w:sz="4" w:space="0" w:color="auto"/>
            </w:tcBorders>
            <w:shd w:val="clear" w:color="auto" w:fill="F2F2F2" w:themeFill="background1" w:themeFillShade="F2"/>
            <w:vAlign w:val="center"/>
          </w:tcPr>
          <w:p w14:paraId="3D1EA9AA" w14:textId="77777777" w:rsidR="00255B34" w:rsidRPr="00991DA7" w:rsidRDefault="00255B34" w:rsidP="00C76E15">
            <w:pPr>
              <w:spacing w:after="0" w:line="240" w:lineRule="auto"/>
              <w:jc w:val="left"/>
              <w:rPr>
                <w:rFonts w:ascii="Cambria" w:hAnsi="Cambria"/>
                <w:b/>
                <w:snapToGrid w:val="0"/>
                <w:lang w:eastAsia="en-US"/>
              </w:rPr>
            </w:pPr>
            <w:r w:rsidRPr="00991DA7">
              <w:rPr>
                <w:rFonts w:ascii="Cambria" w:hAnsi="Cambria"/>
                <w:b/>
              </w:rPr>
              <w:t>Минимален праг за преминаване</w:t>
            </w:r>
          </w:p>
        </w:tc>
        <w:tc>
          <w:tcPr>
            <w:tcW w:w="1276" w:type="dxa"/>
            <w:tcBorders>
              <w:top w:val="nil"/>
              <w:bottom w:val="single" w:sz="4" w:space="0" w:color="auto"/>
            </w:tcBorders>
            <w:shd w:val="clear" w:color="auto" w:fill="F2F2F2" w:themeFill="background1" w:themeFillShade="F2"/>
            <w:vAlign w:val="center"/>
          </w:tcPr>
          <w:p w14:paraId="5C5FB6DF" w14:textId="77777777" w:rsidR="00255B34" w:rsidRPr="00991DA7" w:rsidRDefault="00255B34" w:rsidP="00C76E15">
            <w:pPr>
              <w:spacing w:after="0" w:line="240" w:lineRule="auto"/>
              <w:jc w:val="center"/>
              <w:rPr>
                <w:rFonts w:ascii="Cambria" w:hAnsi="Cambria"/>
                <w:b/>
                <w:snapToGrid w:val="0"/>
                <w:lang w:eastAsia="en-US"/>
              </w:rPr>
            </w:pPr>
          </w:p>
        </w:tc>
        <w:tc>
          <w:tcPr>
            <w:tcW w:w="2552" w:type="dxa"/>
            <w:tcBorders>
              <w:top w:val="nil"/>
              <w:bottom w:val="single" w:sz="4" w:space="0" w:color="auto"/>
            </w:tcBorders>
            <w:shd w:val="clear" w:color="auto" w:fill="F2F2F2" w:themeFill="background1" w:themeFillShade="F2"/>
          </w:tcPr>
          <w:p w14:paraId="5EF77A3A" w14:textId="77777777" w:rsidR="00255B34" w:rsidRPr="00991DA7" w:rsidRDefault="00065187" w:rsidP="00C76E15">
            <w:pPr>
              <w:spacing w:after="0" w:line="240" w:lineRule="auto"/>
              <w:jc w:val="center"/>
              <w:rPr>
                <w:rFonts w:ascii="Cambria" w:hAnsi="Cambria"/>
                <w:b/>
                <w:snapToGrid w:val="0"/>
                <w:lang w:val="en-US" w:eastAsia="en-US"/>
              </w:rPr>
            </w:pPr>
            <w:r w:rsidRPr="00991DA7">
              <w:rPr>
                <w:rFonts w:ascii="Cambria" w:hAnsi="Cambria"/>
                <w:b/>
                <w:snapToGrid w:val="0"/>
                <w:sz w:val="22"/>
                <w:szCs w:val="22"/>
                <w:lang w:val="en-US" w:eastAsia="en-US"/>
              </w:rPr>
              <w:t>6</w:t>
            </w:r>
          </w:p>
        </w:tc>
      </w:tr>
      <w:tr w:rsidR="00255B34" w:rsidRPr="00991DA7" w14:paraId="3BC81BA3" w14:textId="77777777" w:rsidTr="00201DE8">
        <w:tblPrEx>
          <w:tblBorders>
            <w:top w:val="none" w:sz="0" w:space="0" w:color="auto"/>
          </w:tblBorders>
        </w:tblPrEx>
        <w:tc>
          <w:tcPr>
            <w:tcW w:w="5670" w:type="dxa"/>
            <w:tcBorders>
              <w:top w:val="single" w:sz="4" w:space="0" w:color="auto"/>
            </w:tcBorders>
            <w:shd w:val="clear" w:color="auto" w:fill="FFFFFF" w:themeFill="background1"/>
          </w:tcPr>
          <w:p w14:paraId="728329EC" w14:textId="77777777" w:rsidR="00255B34" w:rsidRPr="00991DA7" w:rsidRDefault="00D4185B" w:rsidP="004471C0">
            <w:pPr>
              <w:numPr>
                <w:ilvl w:val="1"/>
                <w:numId w:val="11"/>
              </w:numPr>
              <w:spacing w:after="0" w:line="240" w:lineRule="auto"/>
              <w:jc w:val="left"/>
              <w:rPr>
                <w:rFonts w:ascii="Cambria" w:hAnsi="Cambria"/>
                <w:b/>
                <w:snapToGrid w:val="0"/>
                <w:lang w:eastAsia="en-US"/>
              </w:rPr>
            </w:pPr>
            <w:r>
              <w:rPr>
                <w:rFonts w:ascii="Cambria" w:hAnsi="Cambria"/>
                <w:b/>
                <w:snapToGrid w:val="0"/>
                <w:lang w:eastAsia="en-US"/>
              </w:rPr>
              <w:t xml:space="preserve">. </w:t>
            </w:r>
            <w:r w:rsidR="00255B34" w:rsidRPr="00991DA7">
              <w:rPr>
                <w:rFonts w:ascii="Cambria" w:hAnsi="Cambria"/>
                <w:b/>
                <w:snapToGrid w:val="0"/>
                <w:lang w:eastAsia="en-US"/>
              </w:rPr>
              <w:t>Съответствие на дейностите с целите и очакваните резултати</w:t>
            </w:r>
            <w:r>
              <w:rPr>
                <w:rFonts w:ascii="Cambria" w:hAnsi="Cambria"/>
                <w:b/>
                <w:snapToGrid w:val="0"/>
                <w:lang w:eastAsia="en-US"/>
              </w:rPr>
              <w:t>.</w:t>
            </w:r>
          </w:p>
        </w:tc>
        <w:tc>
          <w:tcPr>
            <w:tcW w:w="1276" w:type="dxa"/>
            <w:tcBorders>
              <w:top w:val="single" w:sz="4" w:space="0" w:color="auto"/>
            </w:tcBorders>
            <w:shd w:val="clear" w:color="auto" w:fill="FFFFFF" w:themeFill="background1"/>
            <w:vAlign w:val="center"/>
          </w:tcPr>
          <w:p w14:paraId="2CEC391F" w14:textId="77777777" w:rsidR="00255B34" w:rsidRPr="00991DA7" w:rsidRDefault="00255B34" w:rsidP="00C76E15">
            <w:pPr>
              <w:spacing w:after="0" w:line="240" w:lineRule="auto"/>
              <w:jc w:val="center"/>
              <w:rPr>
                <w:rFonts w:ascii="Cambria" w:hAnsi="Cambria"/>
                <w:b/>
                <w:snapToGrid w:val="0"/>
                <w:lang w:eastAsia="en-US"/>
              </w:rPr>
            </w:pPr>
          </w:p>
        </w:tc>
        <w:tc>
          <w:tcPr>
            <w:tcW w:w="2552" w:type="dxa"/>
            <w:tcBorders>
              <w:top w:val="single" w:sz="4" w:space="0" w:color="auto"/>
            </w:tcBorders>
            <w:shd w:val="clear" w:color="auto" w:fill="FFFFFF" w:themeFill="background1"/>
            <w:vAlign w:val="center"/>
          </w:tcPr>
          <w:p w14:paraId="7D5833CC" w14:textId="77777777" w:rsidR="00255B34" w:rsidRPr="00991DA7" w:rsidRDefault="00255B34" w:rsidP="00C76E15">
            <w:pPr>
              <w:spacing w:after="0" w:line="240" w:lineRule="auto"/>
              <w:jc w:val="center"/>
              <w:rPr>
                <w:rFonts w:ascii="Cambria" w:hAnsi="Cambria"/>
                <w:b/>
                <w:snapToGrid w:val="0"/>
                <w:lang w:val="en-US" w:eastAsia="en-US"/>
              </w:rPr>
            </w:pPr>
            <w:r w:rsidRPr="00991DA7">
              <w:rPr>
                <w:rFonts w:ascii="Cambria" w:hAnsi="Cambria"/>
                <w:b/>
                <w:snapToGrid w:val="0"/>
                <w:lang w:eastAsia="en-US"/>
              </w:rPr>
              <w:t>20</w:t>
            </w:r>
          </w:p>
        </w:tc>
      </w:tr>
      <w:tr w:rsidR="00255B34" w:rsidRPr="00991DA7" w14:paraId="16F2DDDC" w14:textId="77777777" w:rsidTr="00201DE8">
        <w:tc>
          <w:tcPr>
            <w:tcW w:w="5670" w:type="dxa"/>
            <w:tcBorders>
              <w:top w:val="nil"/>
            </w:tcBorders>
            <w:shd w:val="clear" w:color="auto" w:fill="FFFFFF" w:themeFill="background1"/>
          </w:tcPr>
          <w:p w14:paraId="06D8FFE1" w14:textId="77777777" w:rsidR="00255B34" w:rsidRPr="00991DA7" w:rsidRDefault="00D4185B" w:rsidP="004471C0">
            <w:pPr>
              <w:numPr>
                <w:ilvl w:val="1"/>
                <w:numId w:val="11"/>
              </w:numPr>
              <w:spacing w:after="0" w:line="240" w:lineRule="auto"/>
              <w:jc w:val="left"/>
              <w:rPr>
                <w:rFonts w:ascii="Cambria" w:hAnsi="Cambria"/>
                <w:b/>
                <w:snapToGrid w:val="0"/>
                <w:lang w:eastAsia="en-US"/>
              </w:rPr>
            </w:pPr>
            <w:r>
              <w:rPr>
                <w:rFonts w:ascii="Cambria" w:hAnsi="Cambria"/>
                <w:b/>
                <w:snapToGrid w:val="0"/>
                <w:lang w:eastAsia="en-US"/>
              </w:rPr>
              <w:t xml:space="preserve">. </w:t>
            </w:r>
            <w:r w:rsidR="00255B34" w:rsidRPr="00991DA7">
              <w:rPr>
                <w:rFonts w:ascii="Cambria" w:hAnsi="Cambria"/>
                <w:b/>
                <w:snapToGrid w:val="0"/>
                <w:lang w:eastAsia="en-US"/>
              </w:rPr>
              <w:t>Яснота на изпълнение на дейностите</w:t>
            </w:r>
          </w:p>
        </w:tc>
        <w:tc>
          <w:tcPr>
            <w:tcW w:w="1276" w:type="dxa"/>
            <w:tcBorders>
              <w:top w:val="nil"/>
            </w:tcBorders>
            <w:shd w:val="clear" w:color="auto" w:fill="FFFFFF" w:themeFill="background1"/>
          </w:tcPr>
          <w:p w14:paraId="4DDD0F0A" w14:textId="77777777" w:rsidR="00255B34" w:rsidRPr="00991DA7" w:rsidRDefault="00255B34" w:rsidP="00C76E15">
            <w:pPr>
              <w:spacing w:after="0" w:line="240" w:lineRule="auto"/>
              <w:jc w:val="center"/>
              <w:rPr>
                <w:rFonts w:ascii="Cambria" w:hAnsi="Cambria"/>
                <w:b/>
                <w:snapToGrid w:val="0"/>
                <w:lang w:val="ru-RU" w:eastAsia="en-US"/>
              </w:rPr>
            </w:pPr>
          </w:p>
        </w:tc>
        <w:tc>
          <w:tcPr>
            <w:tcW w:w="2552" w:type="dxa"/>
            <w:tcBorders>
              <w:top w:val="nil"/>
              <w:bottom w:val="single" w:sz="4" w:space="0" w:color="auto"/>
            </w:tcBorders>
            <w:shd w:val="clear" w:color="auto" w:fill="FFFFFF" w:themeFill="background1"/>
          </w:tcPr>
          <w:p w14:paraId="3496C43B" w14:textId="77777777" w:rsidR="00255B34" w:rsidRPr="00991DA7" w:rsidRDefault="00255B34" w:rsidP="00C76E15">
            <w:pPr>
              <w:spacing w:after="0" w:line="240" w:lineRule="auto"/>
              <w:jc w:val="center"/>
              <w:rPr>
                <w:rFonts w:ascii="Cambria" w:hAnsi="Cambria"/>
                <w:b/>
                <w:snapToGrid w:val="0"/>
                <w:lang w:eastAsia="en-US"/>
              </w:rPr>
            </w:pPr>
            <w:r w:rsidRPr="00991DA7">
              <w:rPr>
                <w:rFonts w:ascii="Cambria" w:hAnsi="Cambria"/>
                <w:b/>
                <w:snapToGrid w:val="0"/>
                <w:lang w:eastAsia="en-US"/>
              </w:rPr>
              <w:t>10</w:t>
            </w:r>
          </w:p>
        </w:tc>
      </w:tr>
      <w:tr w:rsidR="00255B34" w:rsidRPr="00991DA7" w14:paraId="62731D21" w14:textId="77777777" w:rsidTr="006978B9">
        <w:tc>
          <w:tcPr>
            <w:tcW w:w="5670" w:type="dxa"/>
            <w:tcBorders>
              <w:bottom w:val="single" w:sz="4" w:space="0" w:color="auto"/>
            </w:tcBorders>
            <w:shd w:val="clear" w:color="auto" w:fill="F2F2F2" w:themeFill="background1" w:themeFillShade="F2"/>
            <w:vAlign w:val="center"/>
          </w:tcPr>
          <w:p w14:paraId="7E35ECE7" w14:textId="77777777" w:rsidR="00255B34" w:rsidRPr="00991DA7" w:rsidRDefault="00255B34" w:rsidP="006978B9">
            <w:pPr>
              <w:spacing w:after="0" w:line="240" w:lineRule="auto"/>
              <w:ind w:left="34"/>
              <w:jc w:val="left"/>
              <w:rPr>
                <w:rFonts w:ascii="Cambria" w:hAnsi="Cambria"/>
                <w:b/>
                <w:snapToGrid w:val="0"/>
                <w:lang w:eastAsia="en-US"/>
              </w:rPr>
            </w:pPr>
            <w:r w:rsidRPr="00991DA7">
              <w:rPr>
                <w:rFonts w:ascii="Cambria" w:hAnsi="Cambria"/>
                <w:b/>
                <w:snapToGrid w:val="0"/>
                <w:sz w:val="22"/>
                <w:szCs w:val="22"/>
                <w:lang w:eastAsia="en-US"/>
              </w:rPr>
              <w:t>4. Бюджет и ефективност на разходите - Ефективност, ефикасност и икономичност на разходите и структурираност на бюджета</w:t>
            </w:r>
          </w:p>
        </w:tc>
        <w:tc>
          <w:tcPr>
            <w:tcW w:w="1276" w:type="dxa"/>
            <w:tcBorders>
              <w:bottom w:val="single" w:sz="4" w:space="0" w:color="auto"/>
              <w:right w:val="nil"/>
            </w:tcBorders>
            <w:shd w:val="clear" w:color="auto" w:fill="F2F2F2" w:themeFill="background1" w:themeFillShade="F2"/>
            <w:vAlign w:val="center"/>
          </w:tcPr>
          <w:p w14:paraId="75CE4BA8" w14:textId="77777777" w:rsidR="00255B34" w:rsidRPr="00991DA7" w:rsidRDefault="00255B34" w:rsidP="00126347">
            <w:pPr>
              <w:spacing w:after="0" w:line="240" w:lineRule="auto"/>
              <w:ind w:left="34"/>
              <w:rPr>
                <w:rFonts w:ascii="Cambria" w:hAnsi="Cambria"/>
                <w:b/>
                <w:snapToGrid w:val="0"/>
                <w:lang w:eastAsia="en-US"/>
              </w:rPr>
            </w:pPr>
          </w:p>
        </w:tc>
        <w:tc>
          <w:tcPr>
            <w:tcW w:w="2552" w:type="dxa"/>
            <w:tcBorders>
              <w:bottom w:val="single" w:sz="4" w:space="0" w:color="auto"/>
            </w:tcBorders>
            <w:shd w:val="clear" w:color="auto" w:fill="F2F2F2" w:themeFill="background1" w:themeFillShade="F2"/>
          </w:tcPr>
          <w:p w14:paraId="0639620C" w14:textId="77777777" w:rsidR="00255B34" w:rsidRPr="00991DA7" w:rsidRDefault="00255B34" w:rsidP="00126347">
            <w:pPr>
              <w:spacing w:after="0" w:line="240" w:lineRule="auto"/>
              <w:ind w:left="34"/>
              <w:jc w:val="center"/>
              <w:rPr>
                <w:rFonts w:ascii="Cambria" w:hAnsi="Cambria"/>
                <w:b/>
                <w:snapToGrid w:val="0"/>
                <w:lang w:eastAsia="en-US"/>
              </w:rPr>
            </w:pPr>
            <w:r w:rsidRPr="00991DA7">
              <w:rPr>
                <w:rFonts w:ascii="Cambria" w:hAnsi="Cambria"/>
                <w:b/>
                <w:snapToGrid w:val="0"/>
                <w:sz w:val="22"/>
                <w:szCs w:val="22"/>
                <w:lang w:eastAsia="en-US"/>
              </w:rPr>
              <w:t>15</w:t>
            </w:r>
          </w:p>
        </w:tc>
      </w:tr>
      <w:tr w:rsidR="00255B34" w:rsidRPr="00991DA7" w14:paraId="29196484" w14:textId="77777777" w:rsidTr="006978B9">
        <w:tc>
          <w:tcPr>
            <w:tcW w:w="5670" w:type="dxa"/>
            <w:tcBorders>
              <w:bottom w:val="single" w:sz="4" w:space="0" w:color="auto"/>
            </w:tcBorders>
            <w:shd w:val="clear" w:color="auto" w:fill="F2F2F2" w:themeFill="background1" w:themeFillShade="F2"/>
            <w:vAlign w:val="center"/>
          </w:tcPr>
          <w:p w14:paraId="753172B9" w14:textId="77777777" w:rsidR="00255B34" w:rsidRPr="00991DA7" w:rsidRDefault="00255B34" w:rsidP="006978B9">
            <w:pPr>
              <w:spacing w:after="0" w:line="240" w:lineRule="auto"/>
              <w:ind w:left="34"/>
              <w:jc w:val="left"/>
              <w:rPr>
                <w:rFonts w:ascii="Cambria" w:hAnsi="Cambria"/>
                <w:b/>
                <w:snapToGrid w:val="0"/>
                <w:lang w:eastAsia="en-US"/>
              </w:rPr>
            </w:pPr>
            <w:r w:rsidRPr="00991DA7">
              <w:rPr>
                <w:rFonts w:ascii="Cambria" w:hAnsi="Cambria"/>
                <w:b/>
              </w:rPr>
              <w:t>Минимален праг за преминаване</w:t>
            </w:r>
          </w:p>
        </w:tc>
        <w:tc>
          <w:tcPr>
            <w:tcW w:w="1276" w:type="dxa"/>
            <w:tcBorders>
              <w:bottom w:val="single" w:sz="4" w:space="0" w:color="auto"/>
              <w:right w:val="nil"/>
            </w:tcBorders>
            <w:shd w:val="clear" w:color="auto" w:fill="F2F2F2" w:themeFill="background1" w:themeFillShade="F2"/>
            <w:vAlign w:val="center"/>
          </w:tcPr>
          <w:p w14:paraId="050B0717" w14:textId="77777777" w:rsidR="00255B34" w:rsidRPr="00991DA7" w:rsidRDefault="00255B34" w:rsidP="00126347">
            <w:pPr>
              <w:spacing w:after="0" w:line="240" w:lineRule="auto"/>
              <w:ind w:left="34"/>
              <w:rPr>
                <w:rFonts w:ascii="Cambria" w:hAnsi="Cambria"/>
                <w:b/>
                <w:snapToGrid w:val="0"/>
                <w:lang w:eastAsia="en-US"/>
              </w:rPr>
            </w:pPr>
          </w:p>
        </w:tc>
        <w:tc>
          <w:tcPr>
            <w:tcW w:w="2552" w:type="dxa"/>
            <w:tcBorders>
              <w:bottom w:val="single" w:sz="4" w:space="0" w:color="auto"/>
            </w:tcBorders>
            <w:shd w:val="clear" w:color="auto" w:fill="F2F2F2" w:themeFill="background1" w:themeFillShade="F2"/>
          </w:tcPr>
          <w:p w14:paraId="131BB5C8" w14:textId="77777777" w:rsidR="00255B34" w:rsidRPr="00991DA7" w:rsidRDefault="00065187" w:rsidP="00126347">
            <w:pPr>
              <w:spacing w:after="0" w:line="240" w:lineRule="auto"/>
              <w:ind w:left="34"/>
              <w:jc w:val="center"/>
              <w:rPr>
                <w:rFonts w:ascii="Cambria" w:hAnsi="Cambria"/>
                <w:b/>
                <w:snapToGrid w:val="0"/>
                <w:lang w:val="en-US" w:eastAsia="en-US"/>
              </w:rPr>
            </w:pPr>
            <w:r w:rsidRPr="00991DA7">
              <w:rPr>
                <w:rFonts w:ascii="Cambria" w:hAnsi="Cambria"/>
                <w:b/>
                <w:snapToGrid w:val="0"/>
                <w:sz w:val="22"/>
                <w:szCs w:val="22"/>
                <w:lang w:val="en-US" w:eastAsia="en-US"/>
              </w:rPr>
              <w:t>3</w:t>
            </w:r>
          </w:p>
        </w:tc>
      </w:tr>
      <w:tr w:rsidR="00255B34" w:rsidRPr="00991DA7" w14:paraId="53FE5618" w14:textId="77777777" w:rsidTr="003047C7">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1F1E5" w14:textId="77777777" w:rsidR="00255B34" w:rsidRPr="00991DA7" w:rsidRDefault="00255B34" w:rsidP="00D51711">
            <w:pPr>
              <w:spacing w:after="0" w:line="240" w:lineRule="auto"/>
              <w:ind w:left="34"/>
              <w:jc w:val="left"/>
              <w:rPr>
                <w:rFonts w:ascii="Cambria" w:hAnsi="Cambria"/>
                <w:b/>
                <w:snapToGrid w:val="0"/>
                <w:lang w:eastAsia="en-US"/>
              </w:rPr>
            </w:pPr>
            <w:r w:rsidRPr="00991DA7">
              <w:rPr>
                <w:rFonts w:ascii="Cambria" w:hAnsi="Cambria"/>
                <w:b/>
                <w:snapToGrid w:val="0"/>
                <w:sz w:val="22"/>
                <w:szCs w:val="22"/>
                <w:lang w:eastAsia="en-US"/>
              </w:rPr>
              <w:t xml:space="preserve">5. Специфични критерии за МИГ </w:t>
            </w:r>
            <w:r w:rsidR="00D51711">
              <w:rPr>
                <w:rFonts w:ascii="Cambria" w:hAnsi="Cambria"/>
                <w:b/>
                <w:snapToGrid w:val="0"/>
                <w:sz w:val="22"/>
                <w:szCs w:val="22"/>
                <w:lang w:eastAsia="en-US"/>
              </w:rPr>
              <w:t>Лясковец – Стражица“</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9C524" w14:textId="77777777" w:rsidR="00255B34" w:rsidRPr="00991DA7" w:rsidRDefault="00255B34" w:rsidP="006978B9">
            <w:pPr>
              <w:spacing w:after="0" w:line="240" w:lineRule="auto"/>
              <w:jc w:val="center"/>
              <w:rPr>
                <w:rFonts w:ascii="Cambria" w:hAnsi="Cambria"/>
                <w:b/>
                <w:snapToGrid w:val="0"/>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ACE5F3" w14:textId="77777777" w:rsidR="00255B34" w:rsidRPr="00991DA7" w:rsidRDefault="00255B34" w:rsidP="006978B9">
            <w:pPr>
              <w:spacing w:after="0" w:line="240" w:lineRule="auto"/>
              <w:jc w:val="center"/>
              <w:rPr>
                <w:rFonts w:ascii="Cambria" w:hAnsi="Cambria"/>
                <w:b/>
                <w:snapToGrid w:val="0"/>
                <w:lang w:eastAsia="en-US"/>
              </w:rPr>
            </w:pPr>
            <w:r w:rsidRPr="00991DA7">
              <w:rPr>
                <w:rFonts w:ascii="Cambria" w:hAnsi="Cambria"/>
                <w:b/>
                <w:snapToGrid w:val="0"/>
                <w:sz w:val="22"/>
                <w:szCs w:val="22"/>
                <w:lang w:eastAsia="en-US"/>
              </w:rPr>
              <w:t>30</w:t>
            </w:r>
          </w:p>
        </w:tc>
      </w:tr>
      <w:tr w:rsidR="00255B34" w:rsidRPr="00991DA7" w14:paraId="5ED4B36D" w14:textId="77777777" w:rsidTr="003047C7">
        <w:tc>
          <w:tcPr>
            <w:tcW w:w="5670" w:type="dxa"/>
            <w:tcBorders>
              <w:top w:val="single" w:sz="4" w:space="0" w:color="auto"/>
              <w:left w:val="single" w:sz="4" w:space="0" w:color="auto"/>
              <w:bottom w:val="single" w:sz="4" w:space="0" w:color="auto"/>
              <w:right w:val="single" w:sz="4" w:space="0" w:color="auto"/>
            </w:tcBorders>
            <w:shd w:val="clear" w:color="auto" w:fill="auto"/>
          </w:tcPr>
          <w:p w14:paraId="5F39C71C" w14:textId="77777777" w:rsidR="00255B34" w:rsidRPr="00991DA7" w:rsidRDefault="00255B34" w:rsidP="006978B9">
            <w:pPr>
              <w:spacing w:before="40" w:after="40" w:line="240" w:lineRule="auto"/>
              <w:jc w:val="left"/>
              <w:rPr>
                <w:rFonts w:ascii="Cambria" w:hAnsi="Cambria"/>
                <w:b/>
                <w:iCs/>
                <w:snapToGrid w:val="0"/>
                <w:color w:val="000000"/>
                <w:szCs w:val="20"/>
                <w:lang w:eastAsia="en-GB"/>
              </w:rPr>
            </w:pPr>
            <w:r w:rsidRPr="00D4185B">
              <w:rPr>
                <w:rFonts w:ascii="Cambria" w:hAnsi="Cambria"/>
                <w:b/>
                <w:snapToGrid w:val="0"/>
                <w:sz w:val="22"/>
                <w:szCs w:val="22"/>
                <w:lang w:eastAsia="en-US"/>
              </w:rPr>
              <w:t>5.1</w:t>
            </w:r>
            <w:r w:rsidR="00D51711" w:rsidRPr="00D51711">
              <w:rPr>
                <w:rFonts w:ascii="Cambria" w:hAnsi="Cambria"/>
                <w:b/>
                <w:snapToGrid w:val="0"/>
                <w:sz w:val="22"/>
                <w:szCs w:val="22"/>
                <w:lang w:eastAsia="en-US"/>
              </w:rPr>
              <w:t>Свързаност на проекта с друг проект от Стратегията или проекта решава проблем идентифициран като такъв при анализите на територията</w:t>
            </w:r>
            <w:r w:rsidRPr="00991DA7">
              <w:rPr>
                <w:rFonts w:ascii="Cambria" w:hAnsi="Cambria"/>
                <w:snapToGrid w:val="0"/>
                <w:sz w:val="22"/>
                <w:szCs w:val="22"/>
                <w:lang w:eastAsia="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9868B2" w14:textId="77777777" w:rsidR="00255B34" w:rsidRPr="00991DA7" w:rsidRDefault="00255B34" w:rsidP="006978B9">
            <w:pPr>
              <w:spacing w:after="0" w:line="240" w:lineRule="auto"/>
              <w:jc w:val="center"/>
              <w:rPr>
                <w:rFonts w:ascii="Cambria" w:hAnsi="Cambria"/>
                <w:snapToGrid w:val="0"/>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FF5413D" w14:textId="77777777" w:rsidR="00255B34" w:rsidRPr="00991DA7" w:rsidRDefault="00D51711" w:rsidP="00895A9A">
            <w:pPr>
              <w:spacing w:after="0" w:line="240" w:lineRule="auto"/>
              <w:jc w:val="center"/>
              <w:rPr>
                <w:rFonts w:ascii="Cambria" w:hAnsi="Cambria"/>
                <w:b/>
                <w:snapToGrid w:val="0"/>
                <w:lang w:eastAsia="en-US"/>
              </w:rPr>
            </w:pPr>
            <w:r>
              <w:rPr>
                <w:rFonts w:ascii="Cambria" w:hAnsi="Cambria"/>
                <w:b/>
                <w:snapToGrid w:val="0"/>
                <w:sz w:val="22"/>
                <w:szCs w:val="22"/>
                <w:lang w:eastAsia="en-US"/>
              </w:rPr>
              <w:t>30</w:t>
            </w:r>
          </w:p>
        </w:tc>
      </w:tr>
      <w:tr w:rsidR="00255B34" w:rsidRPr="00991DA7" w14:paraId="67161BFD" w14:textId="77777777" w:rsidTr="004546AB">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43684" w14:textId="77777777" w:rsidR="00255B34" w:rsidRPr="00991DA7" w:rsidRDefault="00255B34" w:rsidP="00895A9A">
            <w:pPr>
              <w:spacing w:before="40" w:after="40" w:line="240" w:lineRule="auto"/>
              <w:rPr>
                <w:rFonts w:ascii="Cambria" w:hAnsi="Cambria"/>
                <w:b/>
                <w:snapToGrid w:val="0"/>
                <w:lang w:eastAsia="en-GB"/>
              </w:rPr>
            </w:pPr>
          </w:p>
        </w:tc>
        <w:tc>
          <w:tcPr>
            <w:tcW w:w="1276" w:type="dxa"/>
            <w:tcBorders>
              <w:top w:val="single" w:sz="4" w:space="0" w:color="auto"/>
              <w:bottom w:val="single" w:sz="4" w:space="0" w:color="auto"/>
            </w:tcBorders>
            <w:shd w:val="clear" w:color="auto" w:fill="auto"/>
            <w:vAlign w:val="center"/>
          </w:tcPr>
          <w:p w14:paraId="53DC183B" w14:textId="77777777" w:rsidR="00255B34" w:rsidRPr="00991DA7" w:rsidRDefault="00255B34" w:rsidP="004546AB">
            <w:pPr>
              <w:spacing w:after="0" w:line="240" w:lineRule="auto"/>
              <w:jc w:val="center"/>
              <w:rPr>
                <w:rFonts w:ascii="Cambria" w:hAnsi="Cambria"/>
                <w:snapToGrid w:val="0"/>
                <w:szCs w:val="20"/>
                <w:lang w:eastAsia="en-US"/>
              </w:rPr>
            </w:pPr>
          </w:p>
        </w:tc>
        <w:tc>
          <w:tcPr>
            <w:tcW w:w="2552" w:type="dxa"/>
            <w:tcBorders>
              <w:top w:val="single" w:sz="4" w:space="0" w:color="auto"/>
              <w:bottom w:val="single" w:sz="4" w:space="0" w:color="auto"/>
            </w:tcBorders>
            <w:shd w:val="clear" w:color="auto" w:fill="auto"/>
            <w:vAlign w:val="center"/>
          </w:tcPr>
          <w:p w14:paraId="3D9A64B4" w14:textId="77777777" w:rsidR="00255B34" w:rsidRPr="00991DA7" w:rsidRDefault="00255B34" w:rsidP="00895A9A">
            <w:pPr>
              <w:spacing w:after="0" w:line="240" w:lineRule="auto"/>
              <w:jc w:val="center"/>
              <w:rPr>
                <w:rFonts w:ascii="Cambria" w:hAnsi="Cambria"/>
                <w:b/>
                <w:snapToGrid w:val="0"/>
                <w:lang w:eastAsia="en-US"/>
              </w:rPr>
            </w:pPr>
          </w:p>
        </w:tc>
      </w:tr>
      <w:tr w:rsidR="00255B34" w:rsidRPr="00991DA7" w14:paraId="532C1956" w14:textId="77777777" w:rsidTr="00201DE8">
        <w:trPr>
          <w:gridAfter w:val="1"/>
          <w:wAfter w:w="2552" w:type="dxa"/>
          <w:trHeight w:val="439"/>
        </w:trPr>
        <w:tc>
          <w:tcPr>
            <w:tcW w:w="5670" w:type="dxa"/>
            <w:tcBorders>
              <w:top w:val="single" w:sz="6" w:space="0" w:color="auto"/>
              <w:left w:val="single" w:sz="6" w:space="0" w:color="auto"/>
              <w:bottom w:val="single" w:sz="6" w:space="0" w:color="auto"/>
              <w:right w:val="nil"/>
            </w:tcBorders>
            <w:shd w:val="clear" w:color="auto" w:fill="A6A6A6"/>
            <w:vAlign w:val="center"/>
          </w:tcPr>
          <w:p w14:paraId="563CA781" w14:textId="77777777" w:rsidR="00255B34" w:rsidRPr="00991DA7" w:rsidRDefault="00255B34" w:rsidP="004546AB">
            <w:pPr>
              <w:spacing w:after="0" w:line="240" w:lineRule="auto"/>
              <w:ind w:firstLine="252"/>
              <w:jc w:val="center"/>
              <w:rPr>
                <w:rFonts w:ascii="Cambria" w:hAnsi="Cambria"/>
                <w:b/>
                <w:snapToGrid w:val="0"/>
                <w:lang w:eastAsia="en-US"/>
              </w:rPr>
            </w:pPr>
            <w:r w:rsidRPr="00991DA7">
              <w:rPr>
                <w:rFonts w:ascii="Cambria" w:hAnsi="Cambria"/>
                <w:b/>
                <w:snapToGrid w:val="0"/>
                <w:lang w:eastAsia="en-US"/>
              </w:rPr>
              <w:t>ОБЩ, МАКСИМАЛЕН БРОЙ ТОЧКИ</w:t>
            </w:r>
          </w:p>
        </w:tc>
        <w:tc>
          <w:tcPr>
            <w:tcW w:w="1276" w:type="dxa"/>
            <w:tcBorders>
              <w:bottom w:val="single" w:sz="4" w:space="0" w:color="auto"/>
            </w:tcBorders>
            <w:shd w:val="clear" w:color="auto" w:fill="A6A6A6" w:themeFill="background1" w:themeFillShade="A6"/>
            <w:vAlign w:val="center"/>
          </w:tcPr>
          <w:p w14:paraId="6FF2DD99" w14:textId="77777777" w:rsidR="00255B34" w:rsidRPr="00991DA7" w:rsidRDefault="00255B34" w:rsidP="004546AB">
            <w:pPr>
              <w:spacing w:after="0" w:line="240" w:lineRule="auto"/>
              <w:jc w:val="center"/>
              <w:rPr>
                <w:rFonts w:ascii="Cambria" w:hAnsi="Cambria"/>
                <w:b/>
                <w:snapToGrid w:val="0"/>
                <w:lang w:eastAsia="en-US"/>
              </w:rPr>
            </w:pPr>
            <w:r w:rsidRPr="00991DA7">
              <w:rPr>
                <w:rFonts w:ascii="Cambria" w:hAnsi="Cambria"/>
                <w:b/>
                <w:snapToGrid w:val="0"/>
                <w:lang w:eastAsia="en-US"/>
              </w:rPr>
              <w:t>100</w:t>
            </w:r>
          </w:p>
        </w:tc>
      </w:tr>
      <w:bookmarkEnd w:id="18"/>
    </w:tbl>
    <w:p w14:paraId="5DD4E1AA" w14:textId="77777777" w:rsidR="00CD535B" w:rsidRDefault="00CD535B" w:rsidP="00377515">
      <w:pPr>
        <w:spacing w:before="120" w:after="120"/>
        <w:rPr>
          <w:rFonts w:ascii="Cambria" w:eastAsiaTheme="minorHAnsi" w:hAnsi="Cambria" w:cs="Calibri"/>
          <w:b/>
          <w:lang w:eastAsia="en-US"/>
        </w:rPr>
      </w:pPr>
    </w:p>
    <w:p w14:paraId="4AE22667" w14:textId="77777777" w:rsidR="00592935" w:rsidRPr="00F50053" w:rsidRDefault="00CD535B" w:rsidP="003554D7">
      <w:pPr>
        <w:pStyle w:val="a4"/>
        <w:numPr>
          <w:ilvl w:val="0"/>
          <w:numId w:val="67"/>
        </w:numPr>
        <w:shd w:val="clear" w:color="auto" w:fill="FFF2CC" w:themeFill="accent4" w:themeFillTint="33"/>
        <w:spacing w:before="120" w:after="120"/>
        <w:rPr>
          <w:rFonts w:ascii="Cambria" w:eastAsiaTheme="minorHAnsi" w:hAnsi="Cambria" w:cs="Calibri"/>
          <w:b/>
          <w:lang w:eastAsia="en-US"/>
        </w:rPr>
      </w:pPr>
      <w:r w:rsidRPr="00F50053">
        <w:rPr>
          <w:rFonts w:ascii="Cambria" w:eastAsiaTheme="minorHAnsi" w:hAnsi="Cambria" w:cs="Calibri"/>
          <w:b/>
          <w:lang w:eastAsia="en-US"/>
        </w:rPr>
        <w:t>Начин на подаване на проектните предложения:</w:t>
      </w:r>
    </w:p>
    <w:p w14:paraId="60E8099E" w14:textId="77777777" w:rsidR="0046426A" w:rsidRPr="0046426A" w:rsidRDefault="0046426A" w:rsidP="0046426A">
      <w:pPr>
        <w:spacing w:before="120" w:after="120"/>
        <w:rPr>
          <w:rFonts w:ascii="Cambria" w:eastAsiaTheme="minorHAnsi" w:hAnsi="Cambria" w:cs="Calibri"/>
          <w:lang w:eastAsia="en-US"/>
        </w:rPr>
      </w:pPr>
      <w:r w:rsidRPr="0046426A">
        <w:rPr>
          <w:rFonts w:ascii="Cambria" w:eastAsiaTheme="minorHAnsi" w:hAnsi="Cambria" w:cs="Calibri"/>
          <w:lang w:eastAsia="en-US"/>
        </w:rPr>
        <w:lastRenderedPageBreak/>
        <w:t>Проектните предложения по настоящата</w:t>
      </w:r>
      <w:r w:rsidR="007F4FAA">
        <w:rPr>
          <w:rFonts w:ascii="Cambria" w:eastAsiaTheme="minorHAnsi" w:hAnsi="Cambria" w:cs="Calibri"/>
          <w:lang w:eastAsia="en-US"/>
        </w:rPr>
        <w:t xml:space="preserve"> процедура за подбор на проекти</w:t>
      </w:r>
      <w:r w:rsidRPr="0046426A">
        <w:rPr>
          <w:rFonts w:ascii="Cambria" w:eastAsiaTheme="minorHAnsi" w:hAnsi="Cambria" w:cs="Calibri"/>
          <w:lang w:eastAsia="en-US"/>
        </w:rPr>
        <w:t xml:space="preserve"> следва да бъдат подавани само по електронен път, като се използва </w:t>
      </w:r>
      <w:r w:rsidR="007F4FAA">
        <w:rPr>
          <w:rFonts w:ascii="Cambria" w:eastAsiaTheme="minorHAnsi" w:hAnsi="Cambria" w:cs="Calibri"/>
          <w:lang w:eastAsia="en-US"/>
        </w:rPr>
        <w:t xml:space="preserve">системата </w:t>
      </w:r>
      <w:r w:rsidRPr="0046426A">
        <w:rPr>
          <w:rFonts w:ascii="Cambria" w:eastAsiaTheme="minorHAnsi" w:hAnsi="Cambria" w:cs="Calibri"/>
          <w:lang w:eastAsia="en-US"/>
        </w:rPr>
        <w:t xml:space="preserve">ИСУН 2020.  Интернет адресът на модула за електронно кандидатстване на ИСУН 2020 е: </w:t>
      </w:r>
      <w:r w:rsidRPr="0046426A">
        <w:rPr>
          <w:rFonts w:ascii="Cambria" w:eastAsiaTheme="minorHAnsi" w:hAnsi="Cambria" w:cs="Calibri"/>
          <w:lang w:val="en-US" w:eastAsia="en-US"/>
        </w:rPr>
        <w:t>http</w:t>
      </w:r>
      <w:r w:rsidRPr="00EA6438">
        <w:rPr>
          <w:rFonts w:ascii="Cambria" w:eastAsiaTheme="minorHAnsi" w:hAnsi="Cambria" w:cs="Calibri"/>
          <w:lang w:eastAsia="en-US"/>
        </w:rPr>
        <w:t>://</w:t>
      </w:r>
      <w:r w:rsidRPr="0046426A">
        <w:rPr>
          <w:rFonts w:ascii="Cambria" w:eastAsiaTheme="minorHAnsi" w:hAnsi="Cambria" w:cs="Calibri"/>
          <w:lang w:val="en-US" w:eastAsia="en-US"/>
        </w:rPr>
        <w:t>eumis</w:t>
      </w:r>
      <w:r w:rsidRPr="00EA6438">
        <w:rPr>
          <w:rFonts w:ascii="Cambria" w:eastAsiaTheme="minorHAnsi" w:hAnsi="Cambria" w:cs="Calibri"/>
          <w:lang w:eastAsia="en-US"/>
        </w:rPr>
        <w:t>2020.</w:t>
      </w:r>
      <w:r w:rsidRPr="0046426A">
        <w:rPr>
          <w:rFonts w:ascii="Cambria" w:eastAsiaTheme="minorHAnsi" w:hAnsi="Cambria" w:cs="Calibri"/>
          <w:lang w:val="en-US" w:eastAsia="en-US"/>
        </w:rPr>
        <w:t>government</w:t>
      </w:r>
      <w:r w:rsidRPr="00EA6438">
        <w:rPr>
          <w:rFonts w:ascii="Cambria" w:eastAsiaTheme="minorHAnsi" w:hAnsi="Cambria" w:cs="Calibri"/>
          <w:lang w:eastAsia="en-US"/>
        </w:rPr>
        <w:t>.</w:t>
      </w:r>
      <w:r w:rsidRPr="0046426A">
        <w:rPr>
          <w:rFonts w:ascii="Cambria" w:eastAsiaTheme="minorHAnsi" w:hAnsi="Cambria" w:cs="Calibri"/>
          <w:lang w:val="en-US" w:eastAsia="en-US"/>
        </w:rPr>
        <w:t>bg</w:t>
      </w:r>
      <w:r w:rsidRPr="00EA6438">
        <w:rPr>
          <w:rFonts w:ascii="Cambria" w:eastAsiaTheme="minorHAnsi" w:hAnsi="Cambria" w:cs="Calibri"/>
          <w:lang w:eastAsia="en-US"/>
        </w:rPr>
        <w:t xml:space="preserve">/, </w:t>
      </w:r>
      <w:r w:rsidRPr="0046426A">
        <w:rPr>
          <w:rFonts w:ascii="Cambria" w:eastAsiaTheme="minorHAnsi" w:hAnsi="Cambria" w:cs="Calibri"/>
          <w:lang w:eastAsia="en-US"/>
        </w:rPr>
        <w:t xml:space="preserve">където е налично ръководство за работа със системата. </w:t>
      </w:r>
    </w:p>
    <w:p w14:paraId="40C5E830" w14:textId="5BD2CBDD" w:rsidR="00126347" w:rsidRPr="00A70DD2" w:rsidRDefault="00126347" w:rsidP="00126347">
      <w:pPr>
        <w:spacing w:before="120" w:after="120"/>
        <w:rPr>
          <w:rFonts w:ascii="Cambria" w:eastAsiaTheme="minorHAnsi" w:hAnsi="Cambria" w:cs="Calibri"/>
          <w:lang w:eastAsia="en-US"/>
        </w:rPr>
      </w:pPr>
      <w:r w:rsidRPr="00F50053">
        <w:rPr>
          <w:rFonts w:ascii="Cambria" w:eastAsiaTheme="minorHAnsi" w:hAnsi="Cambria" w:cs="Calibri"/>
          <w:b/>
          <w:lang w:eastAsia="en-US"/>
        </w:rPr>
        <w:t>Документите за кандидатстване следва да бъдат подадени само по електронен път</w:t>
      </w:r>
      <w:r>
        <w:rPr>
          <w:rFonts w:ascii="Cambria" w:eastAsiaTheme="minorHAnsi" w:hAnsi="Cambria" w:cs="Calibri"/>
          <w:b/>
          <w:lang w:eastAsia="en-US"/>
        </w:rPr>
        <w:t xml:space="preserve"> чрез системата ИСУН 2020</w:t>
      </w:r>
      <w:r w:rsidRPr="00F50053">
        <w:rPr>
          <w:rFonts w:ascii="Cambria" w:eastAsiaTheme="minorHAnsi" w:hAnsi="Cambria" w:cs="Calibri"/>
          <w:b/>
          <w:lang w:eastAsia="en-US"/>
        </w:rPr>
        <w:t>.</w:t>
      </w:r>
      <w:r w:rsidRPr="00A70DD2">
        <w:rPr>
          <w:rFonts w:ascii="Cambria" w:eastAsiaTheme="minorHAnsi" w:hAnsi="Cambria" w:cs="Calibri"/>
          <w:lang w:eastAsia="en-US"/>
        </w:rPr>
        <w:t>Кандидатът избира процедура</w:t>
      </w:r>
      <w:r w:rsidR="009446FA">
        <w:rPr>
          <w:rFonts w:ascii="Cambria" w:eastAsiaTheme="minorHAnsi" w:hAnsi="Cambria" w:cs="Calibri"/>
          <w:b/>
          <w:lang w:eastAsia="en-US"/>
        </w:rPr>
        <w:t>– Стражица“</w:t>
      </w:r>
      <w:r w:rsidR="00A52C49" w:rsidRPr="00A52C49">
        <w:rPr>
          <w:rFonts w:ascii="Cambria" w:eastAsiaTheme="minorHAnsi" w:hAnsi="Cambria" w:cs="Calibri"/>
          <w:b/>
          <w:lang w:eastAsia="en-US"/>
        </w:rPr>
        <w:t>МПО2/ИП4</w:t>
      </w:r>
      <w:r w:rsidRPr="00A52C49">
        <w:rPr>
          <w:rFonts w:ascii="Cambria" w:eastAsiaTheme="minorHAnsi" w:hAnsi="Cambria" w:cs="Calibri"/>
          <w:b/>
          <w:lang w:eastAsia="en-US"/>
        </w:rPr>
        <w:t xml:space="preserve">- </w:t>
      </w:r>
      <w:r w:rsidR="00A52C49" w:rsidRPr="00A52C49">
        <w:rPr>
          <w:rFonts w:ascii="Cambria" w:eastAsiaTheme="minorHAnsi" w:hAnsi="Cambria" w:cs="Calibri"/>
          <w:b/>
          <w:lang w:eastAsia="en-US"/>
        </w:rPr>
        <w:t>Насърчаване на социалното предприемачество и на професионалната интеграция в социалните предприятия и насърчаване на социалната и солидарна икономика с цел улесняване на достъпа до заетост</w:t>
      </w:r>
      <w:r w:rsidRPr="00A52C49">
        <w:rPr>
          <w:rFonts w:ascii="Cambria" w:eastAsiaTheme="minorHAnsi" w:hAnsi="Cambria" w:cs="Calibri"/>
          <w:b/>
          <w:lang w:eastAsia="en-US"/>
        </w:rPr>
        <w:t>“</w:t>
      </w:r>
      <w:r w:rsidRPr="00A70DD2">
        <w:rPr>
          <w:rFonts w:ascii="Cambria" w:eastAsiaTheme="minorHAnsi" w:hAnsi="Cambria" w:cs="Calibri"/>
          <w:lang w:eastAsia="en-US"/>
        </w:rPr>
        <w:t xml:space="preserve"> от наличните отворени за кандидатстване процедури в ИСУН 2020.</w:t>
      </w:r>
    </w:p>
    <w:p w14:paraId="03694199" w14:textId="77777777" w:rsidR="0092104E" w:rsidRDefault="0092104E" w:rsidP="0092104E">
      <w:pPr>
        <w:spacing w:before="120" w:after="120"/>
        <w:rPr>
          <w:rFonts w:ascii="Cambria" w:eastAsiaTheme="minorHAnsi" w:hAnsi="Cambria" w:cs="Calibri"/>
          <w:b/>
          <w:lang w:eastAsia="en-US"/>
        </w:rPr>
      </w:pPr>
      <w:r w:rsidRPr="00F50053">
        <w:rPr>
          <w:rFonts w:ascii="Cambria" w:eastAsiaTheme="minorHAnsi" w:hAnsi="Cambria" w:cs="Calibri"/>
          <w:lang w:eastAsia="en-US"/>
        </w:rPr>
        <w:t>Всеки кандидат по настоящата процедура има право да участва</w:t>
      </w:r>
      <w:r w:rsidRPr="00ED6EB3">
        <w:rPr>
          <w:rFonts w:ascii="Cambria" w:eastAsiaTheme="minorHAnsi" w:hAnsi="Cambria" w:cs="Calibri"/>
          <w:b/>
          <w:u w:val="single"/>
          <w:lang w:eastAsia="en-US"/>
        </w:rPr>
        <w:t>с едно проектно предложение</w:t>
      </w:r>
      <w:r>
        <w:rPr>
          <w:rFonts w:ascii="Cambria" w:eastAsiaTheme="minorHAnsi" w:hAnsi="Cambria" w:cs="Calibri"/>
          <w:b/>
          <w:lang w:eastAsia="en-US"/>
        </w:rPr>
        <w:t>в настоящата процедура</w:t>
      </w:r>
      <w:r w:rsidRPr="00F50053">
        <w:rPr>
          <w:rFonts w:ascii="Cambria" w:eastAsiaTheme="minorHAnsi" w:hAnsi="Cambria" w:cs="Calibri"/>
          <w:b/>
          <w:lang w:eastAsia="en-US"/>
        </w:rPr>
        <w:t>.</w:t>
      </w:r>
    </w:p>
    <w:p w14:paraId="78063AFC" w14:textId="77777777" w:rsidR="00DD421B" w:rsidRDefault="00DD421B" w:rsidP="0092104E">
      <w:pPr>
        <w:spacing w:before="120" w:after="120"/>
        <w:rPr>
          <w:rFonts w:ascii="Cambria" w:eastAsiaTheme="minorHAnsi" w:hAnsi="Cambria" w:cs="Calibri"/>
          <w:b/>
          <w:lang w:eastAsia="en-US"/>
        </w:rPr>
      </w:pPr>
      <w:r>
        <w:rPr>
          <w:rFonts w:ascii="Cambria" w:eastAsiaTheme="minorHAnsi" w:hAnsi="Cambria" w:cs="Calibri"/>
          <w:b/>
          <w:lang w:eastAsia="en-US"/>
        </w:rPr>
        <w:t>Подаването на проектното предложение се извършва чрез попълване на уеб базиран Формуляр за кандидатстване.</w:t>
      </w:r>
    </w:p>
    <w:p w14:paraId="2211BC6D" w14:textId="1CB164FA" w:rsidR="00DD421B" w:rsidRPr="00ED6EB3" w:rsidRDefault="00DD421B" w:rsidP="00DD421B">
      <w:pPr>
        <w:autoSpaceDE w:val="0"/>
        <w:autoSpaceDN w:val="0"/>
        <w:adjustRightInd w:val="0"/>
        <w:spacing w:after="0" w:line="240" w:lineRule="auto"/>
        <w:rPr>
          <w:rFonts w:ascii="Cambria" w:eastAsiaTheme="minorHAnsi" w:hAnsi="Cambria"/>
          <w:color w:val="000000"/>
          <w:lang w:eastAsia="en-US"/>
        </w:rPr>
      </w:pPr>
      <w:r w:rsidRPr="00ED6EB3">
        <w:rPr>
          <w:rFonts w:ascii="Cambria" w:eastAsiaTheme="minorHAnsi" w:hAnsi="Cambria"/>
          <w:b/>
          <w:bCs/>
          <w:color w:val="000000"/>
          <w:lang w:eastAsia="en-US"/>
        </w:rPr>
        <w:t>Преди подаването на проектното предложение, Формулярът за кандидатстване задължително се подписва с КЕП с отделна сигнатура (detached) от поне едно от лицата с право да представлява кандидата или упълномощено/оправомощено лице. В случай че кандидатът се представлява заедно от няколко лица, формулярът се подписва с</w:t>
      </w:r>
      <w:r w:rsidR="00704E28">
        <w:rPr>
          <w:rFonts w:ascii="Cambria" w:eastAsiaTheme="minorHAnsi" w:hAnsi="Cambria"/>
          <w:b/>
          <w:bCs/>
          <w:color w:val="000000"/>
          <w:lang w:eastAsia="en-US"/>
        </w:rPr>
        <w:t xml:space="preserve"> КЕП от всички от тях. В случай</w:t>
      </w:r>
      <w:r w:rsidRPr="00ED6EB3">
        <w:rPr>
          <w:rFonts w:ascii="Cambria" w:eastAsiaTheme="minorHAnsi" w:hAnsi="Cambria"/>
          <w:b/>
          <w:bCs/>
          <w:color w:val="000000"/>
          <w:lang w:eastAsia="en-US"/>
        </w:rPr>
        <w:t xml:space="preserve"> че КЕП е на упълномощено лице, то към проектното предложение следва да се прикачи сканирано нотариално заверено пълномощно (в секция 12 от Формуляра). </w:t>
      </w:r>
      <w:r w:rsidR="00560070" w:rsidRPr="00560070">
        <w:rPr>
          <w:rFonts w:ascii="Cambria" w:eastAsiaTheme="minorHAnsi" w:hAnsi="Cambria"/>
          <w:b/>
          <w:bCs/>
          <w:color w:val="000000"/>
          <w:lang w:eastAsia="en-US"/>
        </w:rPr>
        <w:t>Упълномощеното/оправомощено лице попълва и подписва и декларация на кандидата по Приложение ІІ или Приложение ІІ-1.</w:t>
      </w:r>
    </w:p>
    <w:p w14:paraId="1D766436" w14:textId="77777777" w:rsidR="00DD421B" w:rsidRPr="00DD421B" w:rsidRDefault="00DD421B" w:rsidP="00DD421B">
      <w:pPr>
        <w:spacing w:before="120" w:after="120"/>
        <w:rPr>
          <w:rFonts w:ascii="Cambria" w:eastAsiaTheme="minorHAnsi" w:hAnsi="Cambria" w:cs="Calibri"/>
          <w:b/>
          <w:lang w:eastAsia="en-US"/>
        </w:rPr>
      </w:pPr>
      <w:r w:rsidRPr="00ED6EB3">
        <w:rPr>
          <w:rFonts w:ascii="Cambria" w:eastAsiaTheme="minorHAnsi" w:hAnsi="Cambria"/>
          <w:color w:val="000000"/>
          <w:lang w:eastAsia="en-US"/>
        </w:rPr>
        <w:t xml:space="preserve">Подписването на документи с КЕП е възприето по настоящата процедура, тъй като съгласно чл. 13, ал. 4 от Закона за електронния документ и електронния </w:t>
      </w:r>
      <w:r w:rsidR="007F4FAA">
        <w:rPr>
          <w:rFonts w:ascii="Cambria" w:eastAsiaTheme="minorHAnsi" w:hAnsi="Cambria"/>
          <w:color w:val="000000"/>
          <w:lang w:eastAsia="en-US"/>
        </w:rPr>
        <w:t xml:space="preserve">подпис </w:t>
      </w:r>
      <w:r w:rsidRPr="00ED6EB3">
        <w:rPr>
          <w:rFonts w:ascii="Cambria" w:eastAsiaTheme="minorHAnsi" w:hAnsi="Cambria"/>
          <w:color w:val="000000"/>
          <w:lang w:eastAsia="en-US"/>
        </w:rPr>
        <w:t xml:space="preserve"> КЕП има значението на саморъчен п</w:t>
      </w:r>
      <w:r w:rsidR="007F4FAA">
        <w:rPr>
          <w:rFonts w:ascii="Cambria" w:eastAsiaTheme="minorHAnsi" w:hAnsi="Cambria"/>
          <w:color w:val="000000"/>
          <w:lang w:eastAsia="en-US"/>
        </w:rPr>
        <w:t>одпис. При идентифициране с КЕП</w:t>
      </w:r>
      <w:r w:rsidRPr="00ED6EB3">
        <w:rPr>
          <w:rFonts w:ascii="Cambria" w:eastAsiaTheme="minorHAnsi" w:hAnsi="Cambria"/>
          <w:color w:val="000000"/>
          <w:lang w:eastAsia="en-US"/>
        </w:rPr>
        <w:t xml:space="preserve"> същият следва да е придружен от удостоверение за КЕП, издадено от доставчик на удостоверителни услуги, вписан в регистъра на доставчиците на удостоверителни услуги към Комисията за регулиране на съобщенията.“</w:t>
      </w:r>
    </w:p>
    <w:p w14:paraId="61EF3173" w14:textId="77777777" w:rsidR="00F50053" w:rsidRPr="00F50053" w:rsidRDefault="00F50053" w:rsidP="00F50053">
      <w:pPr>
        <w:spacing w:before="120" w:after="120"/>
        <w:rPr>
          <w:rFonts w:ascii="Cambria" w:eastAsiaTheme="minorHAnsi" w:hAnsi="Cambria" w:cs="Calibri"/>
          <w:lang w:eastAsia="en-US"/>
        </w:rPr>
      </w:pPr>
      <w:r w:rsidRPr="00F50053">
        <w:rPr>
          <w:rFonts w:ascii="Cambria" w:eastAsiaTheme="minorHAnsi" w:hAnsi="Cambria" w:cs="Calibri"/>
          <w:b/>
          <w:lang w:eastAsia="en-US"/>
        </w:rPr>
        <w:t>Кандидатите трябва да представят Формуляра за кандидатстване и приложенията на български език</w:t>
      </w:r>
      <w:r w:rsidRPr="00F50053">
        <w:rPr>
          <w:rFonts w:ascii="Cambria" w:eastAsiaTheme="minorHAnsi" w:hAnsi="Cambria" w:cs="Calibri"/>
          <w:lang w:eastAsia="en-US"/>
        </w:rPr>
        <w:t xml:space="preserve">, с изключение на текстовете, за които се изисква информацията да бъде попълнена на английски език.. Формулярът за кандидатстване по процедурата се попълва от кандидата, съгласно инструкциите на УО дадени в </w:t>
      </w:r>
      <w:r w:rsidRPr="00F50053">
        <w:rPr>
          <w:rFonts w:ascii="Cambria" w:eastAsiaTheme="minorHAnsi" w:hAnsi="Cambria" w:cs="Calibri"/>
          <w:b/>
          <w:lang w:eastAsia="en-US"/>
        </w:rPr>
        <w:t>Указанията за попълване на формуляр за кандидатстване</w:t>
      </w:r>
      <w:r w:rsidRPr="00F50053">
        <w:rPr>
          <w:rFonts w:ascii="Cambria" w:eastAsiaTheme="minorHAnsi" w:hAnsi="Cambria" w:cs="Calibri"/>
          <w:lang w:eastAsia="en-US"/>
        </w:rPr>
        <w:t xml:space="preserve"> (Приложение за информация към Условията за кандидатстване</w:t>
      </w:r>
      <w:r w:rsidR="00077E08">
        <w:rPr>
          <w:rFonts w:ascii="Cambria" w:eastAsiaTheme="minorHAnsi" w:hAnsi="Cambria" w:cs="Calibri"/>
          <w:lang w:eastAsia="en-US"/>
        </w:rPr>
        <w:t>, документи за попълване</w:t>
      </w:r>
      <w:r w:rsidRPr="00F50053">
        <w:rPr>
          <w:rFonts w:ascii="Cambria" w:eastAsiaTheme="minorHAnsi" w:hAnsi="Cambria" w:cs="Calibri"/>
          <w:lang w:eastAsia="en-US"/>
        </w:rPr>
        <w:t>). ИСУН 2020 предоставя възможност за коригиране и допълване на формуляра</w:t>
      </w:r>
      <w:r w:rsidR="007F4FAA">
        <w:rPr>
          <w:rFonts w:ascii="Cambria" w:eastAsiaTheme="minorHAnsi" w:hAnsi="Cambria" w:cs="Calibri"/>
          <w:lang w:eastAsia="en-US"/>
        </w:rPr>
        <w:t>,</w:t>
      </w:r>
      <w:r w:rsidRPr="00F50053">
        <w:rPr>
          <w:rFonts w:ascii="Cambria" w:eastAsiaTheme="minorHAnsi" w:hAnsi="Cambria" w:cs="Calibri"/>
          <w:lang w:eastAsia="en-US"/>
        </w:rPr>
        <w:t xml:space="preserve"> докато той е в режим чернова и работата по него се съхранява на сървърите на системата.</w:t>
      </w:r>
    </w:p>
    <w:p w14:paraId="3048EDB5" w14:textId="77777777" w:rsidR="00F50053" w:rsidRDefault="00077E08" w:rsidP="00F50053">
      <w:pPr>
        <w:spacing w:before="120" w:after="120"/>
        <w:rPr>
          <w:rFonts w:ascii="Cambria" w:eastAsiaTheme="minorHAnsi" w:hAnsi="Cambria" w:cs="Calibri"/>
          <w:lang w:eastAsia="en-US"/>
        </w:rPr>
      </w:pPr>
      <w:r w:rsidRPr="00077E08">
        <w:rPr>
          <w:rFonts w:ascii="Cambria" w:eastAsiaTheme="minorHAnsi" w:hAnsi="Cambria" w:cs="Calibri"/>
          <w:b/>
          <w:lang w:eastAsia="en-US"/>
        </w:rPr>
        <w:lastRenderedPageBreak/>
        <w:t>Подготовката, подаването и регистрирането на проектното предложение в ИСУН 2020 се извършва съгласно Указанията за попълване на формуляра (Приложение за информация към настоящите Указания)</w:t>
      </w:r>
      <w:r w:rsidR="0092104E">
        <w:rPr>
          <w:rFonts w:ascii="Cambria" w:eastAsiaTheme="minorHAnsi" w:hAnsi="Cambria" w:cs="Calibri"/>
          <w:b/>
          <w:lang w:eastAsia="en-US"/>
        </w:rPr>
        <w:t>.</w:t>
      </w:r>
    </w:p>
    <w:tbl>
      <w:tblPr>
        <w:tblStyle w:val="a9"/>
        <w:tblW w:w="0" w:type="auto"/>
        <w:shd w:val="clear" w:color="auto" w:fill="F2F2F2" w:themeFill="background1" w:themeFillShade="F2"/>
        <w:tblLook w:val="04A0" w:firstRow="1" w:lastRow="0" w:firstColumn="1" w:lastColumn="0" w:noHBand="0" w:noVBand="1"/>
      </w:tblPr>
      <w:tblGrid>
        <w:gridCol w:w="9182"/>
      </w:tblGrid>
      <w:tr w:rsidR="00F50053" w14:paraId="50FD76C5" w14:textId="77777777" w:rsidTr="00F50053">
        <w:tc>
          <w:tcPr>
            <w:tcW w:w="9182" w:type="dxa"/>
            <w:shd w:val="clear" w:color="auto" w:fill="F2F2F2" w:themeFill="background1" w:themeFillShade="F2"/>
          </w:tcPr>
          <w:p w14:paraId="78D405ED" w14:textId="77777777" w:rsidR="00F50053" w:rsidRPr="00F50053" w:rsidRDefault="00F50053" w:rsidP="00F50053">
            <w:pPr>
              <w:spacing w:before="120" w:after="120"/>
              <w:rPr>
                <w:rFonts w:ascii="Cambria" w:eastAsiaTheme="minorHAnsi" w:hAnsi="Cambria" w:cs="Calibri"/>
                <w:b/>
                <w:lang w:eastAsia="en-US"/>
              </w:rPr>
            </w:pPr>
            <w:r w:rsidRPr="00F50053">
              <w:rPr>
                <w:rFonts w:ascii="Cambria" w:eastAsiaTheme="minorHAnsi" w:hAnsi="Cambria" w:cs="Calibri"/>
                <w:b/>
                <w:lang w:eastAsia="en-US"/>
              </w:rPr>
              <w:t>ВАЖНО!</w:t>
            </w:r>
          </w:p>
          <w:p w14:paraId="78F458BE" w14:textId="77777777" w:rsidR="00F50053" w:rsidRDefault="00F50053" w:rsidP="004248A0">
            <w:pPr>
              <w:spacing w:before="120" w:after="120"/>
              <w:ind w:right="153"/>
              <w:rPr>
                <w:rFonts w:ascii="Cambria" w:eastAsiaTheme="minorHAnsi" w:hAnsi="Cambria" w:cs="Calibri"/>
                <w:lang w:eastAsia="en-US"/>
              </w:rPr>
            </w:pPr>
            <w:r w:rsidRPr="00F50053">
              <w:rPr>
                <w:rFonts w:ascii="Cambria" w:eastAsiaTheme="minorHAnsi" w:hAnsi="Cambria" w:cs="Calibri"/>
                <w:lang w:eastAsia="en-US"/>
              </w:rPr>
              <w:t>Моля</w:t>
            </w:r>
            <w:r w:rsidR="007F4FAA">
              <w:rPr>
                <w:rFonts w:ascii="Cambria" w:eastAsiaTheme="minorHAnsi" w:hAnsi="Cambria" w:cs="Calibri"/>
                <w:lang w:eastAsia="en-US"/>
              </w:rPr>
              <w:t>,</w:t>
            </w:r>
            <w:r w:rsidRPr="00F50053">
              <w:rPr>
                <w:rFonts w:ascii="Cambria" w:eastAsiaTheme="minorHAnsi" w:hAnsi="Cambria" w:cs="Calibri"/>
                <w:lang w:eastAsia="en-US"/>
              </w:rPr>
              <w:t xml:space="preserve"> обърнете внимание, че електронната поща, с която се регистрирате като потребител в ИСУН 2020</w:t>
            </w:r>
            <w:r w:rsidR="007F4FAA">
              <w:rPr>
                <w:rFonts w:ascii="Cambria" w:eastAsiaTheme="minorHAnsi" w:hAnsi="Cambria" w:cs="Calibri"/>
                <w:lang w:eastAsia="en-US"/>
              </w:rPr>
              <w:t>,</w:t>
            </w:r>
            <w:r w:rsidRPr="00F50053">
              <w:rPr>
                <w:rFonts w:ascii="Cambria" w:eastAsiaTheme="minorHAnsi" w:hAnsi="Cambria" w:cs="Calibri"/>
                <w:lang w:eastAsia="en-US"/>
              </w:rPr>
              <w:t xml:space="preserve"> е асоциирана с профила на кандидата. Комуникацията (Кореспонденцията) с кандидата се осъществява по електронен път чрез профила на кандидата в ИСУН 2020, откойто е подаден съответния проект и промени на посочения профил са невъзможни.</w:t>
            </w:r>
          </w:p>
        </w:tc>
      </w:tr>
    </w:tbl>
    <w:p w14:paraId="26C24640" w14:textId="77777777" w:rsidR="00077E08" w:rsidRPr="00077E08" w:rsidRDefault="00077E08" w:rsidP="00077E08">
      <w:pPr>
        <w:spacing w:before="120" w:after="120"/>
        <w:rPr>
          <w:rFonts w:ascii="Cambria" w:eastAsiaTheme="minorHAnsi" w:hAnsi="Cambria" w:cs="Calibri"/>
          <w:lang w:eastAsia="en-US"/>
        </w:rPr>
      </w:pPr>
      <w:r w:rsidRPr="00077E08">
        <w:rPr>
          <w:rFonts w:ascii="Cambria" w:eastAsiaTheme="minorHAnsi" w:hAnsi="Cambria" w:cs="Calibri"/>
          <w:lang w:eastAsia="en-US"/>
        </w:rPr>
        <w:t>След под</w:t>
      </w:r>
      <w:r w:rsidR="007F4FAA">
        <w:rPr>
          <w:rFonts w:ascii="Cambria" w:eastAsiaTheme="minorHAnsi" w:hAnsi="Cambria" w:cs="Calibri"/>
          <w:lang w:eastAsia="en-US"/>
        </w:rPr>
        <w:t>аване на проектното предложение</w:t>
      </w:r>
      <w:r w:rsidRPr="00077E08">
        <w:rPr>
          <w:rFonts w:ascii="Cambria" w:eastAsiaTheme="minorHAnsi" w:hAnsi="Cambria" w:cs="Calibri"/>
          <w:lang w:eastAsia="en-US"/>
        </w:rPr>
        <w:t xml:space="preserve"> системата го регистрира и генерира регистрационен номер.</w:t>
      </w:r>
    </w:p>
    <w:p w14:paraId="060DC132" w14:textId="77777777" w:rsidR="00F50053" w:rsidRDefault="00F50053" w:rsidP="00891F46">
      <w:pPr>
        <w:spacing w:before="120" w:after="120" w:line="240" w:lineRule="auto"/>
        <w:rPr>
          <w:rFonts w:ascii="Cambria" w:eastAsiaTheme="minorHAnsi" w:hAnsi="Cambria" w:cs="Calibri"/>
          <w:lang w:eastAsia="en-US"/>
        </w:rPr>
      </w:pPr>
      <w:r w:rsidRPr="00077E08">
        <w:rPr>
          <w:rFonts w:ascii="Cambria" w:eastAsiaTheme="minorHAnsi" w:hAnsi="Cambria" w:cs="Calibri"/>
          <w:lang w:eastAsia="en-US"/>
        </w:rPr>
        <w:t>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w:t>
      </w:r>
    </w:p>
    <w:p w14:paraId="58B95AA1" w14:textId="77777777" w:rsidR="000D7F3F" w:rsidRPr="00ED6EB3" w:rsidRDefault="000D7F3F" w:rsidP="000D7F3F">
      <w:pPr>
        <w:autoSpaceDE w:val="0"/>
        <w:autoSpaceDN w:val="0"/>
        <w:adjustRightInd w:val="0"/>
        <w:spacing w:after="0" w:line="240" w:lineRule="auto"/>
        <w:rPr>
          <w:rFonts w:ascii="Cambria" w:eastAsiaTheme="minorHAnsi" w:hAnsi="Cambria"/>
          <w:color w:val="000000"/>
          <w:lang w:eastAsia="en-US"/>
        </w:rPr>
      </w:pPr>
      <w:r w:rsidRPr="00ED6EB3">
        <w:rPr>
          <w:rFonts w:ascii="Cambria" w:eastAsiaTheme="minorHAnsi" w:hAnsi="Cambria"/>
          <w:color w:val="000000"/>
          <w:lang w:eastAsia="en-US"/>
        </w:rPr>
        <w:t xml:space="preserve">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 </w:t>
      </w:r>
    </w:p>
    <w:p w14:paraId="59D6A68E" w14:textId="77777777" w:rsidR="000D7F3F" w:rsidRPr="00ED6EB3" w:rsidRDefault="000D7F3F" w:rsidP="000D7F3F">
      <w:pPr>
        <w:autoSpaceDE w:val="0"/>
        <w:autoSpaceDN w:val="0"/>
        <w:adjustRightInd w:val="0"/>
        <w:spacing w:after="0" w:line="240" w:lineRule="auto"/>
        <w:rPr>
          <w:rFonts w:ascii="Cambria" w:eastAsiaTheme="minorHAnsi" w:hAnsi="Cambria"/>
          <w:color w:val="000000"/>
          <w:lang w:eastAsia="en-US"/>
        </w:rPr>
      </w:pPr>
      <w:r w:rsidRPr="00ED6EB3">
        <w:rPr>
          <w:rFonts w:ascii="Cambria" w:eastAsiaTheme="minorHAnsi" w:hAnsi="Cambria"/>
          <w:color w:val="000000"/>
          <w:lang w:eastAsia="en-US"/>
        </w:rPr>
        <w:t xml:space="preserve">https://www.youtube.com/watch?v=-yFYWpsnT54 </w:t>
      </w:r>
    </w:p>
    <w:p w14:paraId="1AC08E26" w14:textId="77777777" w:rsidR="000D7F3F" w:rsidRPr="00ED6EB3" w:rsidRDefault="000D7F3F" w:rsidP="007F4FAA">
      <w:pPr>
        <w:autoSpaceDE w:val="0"/>
        <w:autoSpaceDN w:val="0"/>
        <w:adjustRightInd w:val="0"/>
        <w:spacing w:after="0" w:line="240" w:lineRule="auto"/>
        <w:rPr>
          <w:rFonts w:ascii="Cambria" w:eastAsiaTheme="minorHAnsi" w:hAnsi="Cambria"/>
          <w:color w:val="000000"/>
          <w:lang w:eastAsia="en-US"/>
        </w:rPr>
      </w:pPr>
      <w:r w:rsidRPr="00ED6EB3">
        <w:rPr>
          <w:rFonts w:ascii="Cambria" w:eastAsiaTheme="minorHAnsi" w:hAnsi="Cambria"/>
          <w:color w:val="000000"/>
          <w:lang w:eastAsia="en-US"/>
        </w:rPr>
        <w:t xml:space="preserve">https://www.youtube.com/watch?v=pX7nhlxmJAI </w:t>
      </w:r>
    </w:p>
    <w:p w14:paraId="681A053E" w14:textId="77777777" w:rsidR="000D7F3F" w:rsidRPr="000D7F3F" w:rsidRDefault="000D7F3F" w:rsidP="007F4FAA">
      <w:pPr>
        <w:spacing w:before="120" w:after="120" w:line="240" w:lineRule="auto"/>
        <w:rPr>
          <w:rFonts w:ascii="Cambria" w:eastAsiaTheme="minorHAnsi" w:hAnsi="Cambria" w:cs="Calibri"/>
          <w:lang w:eastAsia="en-US"/>
        </w:rPr>
      </w:pPr>
      <w:r w:rsidRPr="00ED6EB3">
        <w:rPr>
          <w:rFonts w:ascii="Cambria" w:eastAsiaTheme="minorHAnsi" w:hAnsi="Cambria"/>
          <w:color w:val="000000"/>
          <w:lang w:eastAsia="en-US"/>
        </w:rPr>
        <w:t xml:space="preserve">https://www.youtube.com/watch?v=__rq_vJCi7A </w:t>
      </w:r>
    </w:p>
    <w:p w14:paraId="494819A1" w14:textId="77777777" w:rsidR="00F50053" w:rsidRPr="00F50053" w:rsidRDefault="00F50053" w:rsidP="00F50053">
      <w:pPr>
        <w:spacing w:before="120" w:after="120"/>
        <w:rPr>
          <w:rFonts w:ascii="Cambria" w:eastAsiaTheme="minorHAnsi" w:hAnsi="Cambria" w:cs="Calibri"/>
          <w:lang w:eastAsia="en-US"/>
        </w:rPr>
      </w:pPr>
      <w:r w:rsidRPr="00F50053">
        <w:rPr>
          <w:rFonts w:ascii="Cambria" w:eastAsiaTheme="minorHAnsi" w:hAnsi="Cambria" w:cs="Calibri"/>
          <w:lang w:eastAsia="en-US"/>
        </w:rPr>
        <w:t xml:space="preserve">До приключване на работата на оценителната комисия кандидатът има възможност да оттегли своето проектно предложение като подаде писмено искане </w:t>
      </w:r>
      <w:r w:rsidR="0092104E">
        <w:rPr>
          <w:rFonts w:ascii="Cambria" w:eastAsiaTheme="minorHAnsi" w:hAnsi="Cambria" w:cs="Calibri"/>
          <w:lang w:eastAsia="en-US"/>
        </w:rPr>
        <w:t xml:space="preserve">до МИГ </w:t>
      </w:r>
      <w:r w:rsidR="009446FA">
        <w:rPr>
          <w:rFonts w:ascii="Cambria" w:eastAsiaTheme="minorHAnsi" w:hAnsi="Cambria" w:cs="Calibri"/>
          <w:lang w:eastAsia="en-US"/>
        </w:rPr>
        <w:t>„Лясковец – Стражица“</w:t>
      </w:r>
      <w:r w:rsidRPr="00F50053">
        <w:rPr>
          <w:rFonts w:ascii="Cambria" w:eastAsiaTheme="minorHAnsi" w:hAnsi="Cambria" w:cs="Calibri"/>
          <w:lang w:eastAsia="en-US"/>
        </w:rPr>
        <w:t xml:space="preserve">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комисия.В случай че кандидатът се представлява заедно от няколко лица, искането за оттегляне на проектното предложение се подписва от всички.</w:t>
      </w:r>
    </w:p>
    <w:tbl>
      <w:tblPr>
        <w:tblStyle w:val="a9"/>
        <w:tblW w:w="0" w:type="auto"/>
        <w:shd w:val="clear" w:color="auto" w:fill="F2F2F2" w:themeFill="background1" w:themeFillShade="F2"/>
        <w:tblLook w:val="04A0" w:firstRow="1" w:lastRow="0" w:firstColumn="1" w:lastColumn="0" w:noHBand="0" w:noVBand="1"/>
      </w:tblPr>
      <w:tblGrid>
        <w:gridCol w:w="9182"/>
      </w:tblGrid>
      <w:tr w:rsidR="001B668E" w14:paraId="5DFD0EF9" w14:textId="77777777" w:rsidTr="001B668E">
        <w:tc>
          <w:tcPr>
            <w:tcW w:w="9182" w:type="dxa"/>
            <w:shd w:val="clear" w:color="auto" w:fill="F2F2F2" w:themeFill="background1" w:themeFillShade="F2"/>
          </w:tcPr>
          <w:p w14:paraId="6E0C03DC" w14:textId="77777777" w:rsidR="001B668E" w:rsidRDefault="001B668E" w:rsidP="001B668E">
            <w:pPr>
              <w:spacing w:before="120" w:after="120"/>
              <w:ind w:right="153"/>
              <w:rPr>
                <w:rFonts w:ascii="Cambria" w:eastAsiaTheme="minorHAnsi" w:hAnsi="Cambria" w:cs="Calibri"/>
                <w:b/>
                <w:lang w:eastAsia="en-US"/>
              </w:rPr>
            </w:pPr>
            <w:r w:rsidRPr="001B668E">
              <w:rPr>
                <w:rFonts w:ascii="Cambria" w:eastAsiaTheme="minorHAnsi" w:hAnsi="Cambria" w:cs="Calibri"/>
                <w:b/>
                <w:lang w:eastAsia="en-US"/>
              </w:rPr>
              <w:t xml:space="preserve">Формулярът за кандидатстване трябва да бъде попълнен внимателно и максимално ясно, така че да може да бъде оценен правилно. </w:t>
            </w:r>
            <w:r w:rsidRPr="001B668E">
              <w:rPr>
                <w:rFonts w:ascii="Cambria" w:eastAsiaTheme="minorHAnsi" w:hAnsi="Cambria" w:cs="Calibri"/>
                <w:lang w:eastAsia="en-US"/>
              </w:rPr>
              <w:t>Всякакви грешки или несъответствия, допуснати при попълване на Формуляра за кандидатстване</w:t>
            </w:r>
            <w:r w:rsidR="007F4FAA">
              <w:rPr>
                <w:rFonts w:ascii="Cambria" w:eastAsiaTheme="minorHAnsi" w:hAnsi="Cambria" w:cs="Calibri"/>
                <w:lang w:eastAsia="en-US"/>
              </w:rPr>
              <w:t>,</w:t>
            </w:r>
            <w:r w:rsidRPr="001B668E">
              <w:rPr>
                <w:rFonts w:ascii="Cambria" w:eastAsiaTheme="minorHAnsi" w:hAnsi="Cambria" w:cs="Calibri"/>
                <w:lang w:eastAsia="en-US"/>
              </w:rPr>
              <w:t xml:space="preserve"> могат да доведат до отхвърляне на проектното предложение.</w:t>
            </w:r>
          </w:p>
        </w:tc>
      </w:tr>
    </w:tbl>
    <w:p w14:paraId="503450A1" w14:textId="77777777" w:rsidR="00F50053" w:rsidRPr="00F50053" w:rsidRDefault="00F50053" w:rsidP="00F50053">
      <w:pPr>
        <w:spacing w:before="120" w:after="120"/>
        <w:rPr>
          <w:rFonts w:ascii="Cambria" w:eastAsiaTheme="minorHAnsi" w:hAnsi="Cambria" w:cs="Calibri"/>
          <w:lang w:eastAsia="en-US"/>
        </w:rPr>
      </w:pPr>
      <w:r w:rsidRPr="00F50053">
        <w:rPr>
          <w:rFonts w:ascii="Cambria" w:eastAsiaTheme="minorHAnsi" w:hAnsi="Cambria" w:cs="Calibri"/>
          <w:lang w:eastAsia="en-US"/>
        </w:rPr>
        <w:t xml:space="preserve">При оценката на проектните предложения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w:t>
      </w:r>
      <w:r w:rsidRPr="00F50053">
        <w:rPr>
          <w:rFonts w:ascii="Cambria" w:eastAsiaTheme="minorHAnsi" w:hAnsi="Cambria" w:cs="Calibri"/>
          <w:lang w:eastAsia="en-US"/>
        </w:rPr>
        <w:lastRenderedPageBreak/>
        <w:t>система за управление и наблюдение ИСУН 2020 чрез профила на кандидата и асоциирания към него електронен адрес на потребителя.</w:t>
      </w:r>
    </w:p>
    <w:p w14:paraId="02061918" w14:textId="77777777" w:rsidR="00077E08" w:rsidRDefault="00F50053" w:rsidP="00F50053">
      <w:pPr>
        <w:spacing w:before="120" w:after="120"/>
        <w:rPr>
          <w:rFonts w:ascii="Cambria" w:eastAsiaTheme="minorHAnsi" w:hAnsi="Cambria" w:cs="Calibri"/>
          <w:lang w:eastAsia="en-US"/>
        </w:rPr>
      </w:pPr>
      <w:r w:rsidRPr="00F50053">
        <w:rPr>
          <w:rFonts w:ascii="Cambria" w:eastAsiaTheme="minorHAnsi" w:hAnsi="Cambria" w:cs="Calibri"/>
          <w:lang w:eastAsia="en-US"/>
        </w:rPr>
        <w:t>Следва да се има предвид обаче, че Формулярът за кандидатстване не може да бъде изискван допълнително и непредставянето на някое от изисканите приложения може да доведе до автоматичното отхвърляне от оценителната комисия на проектното предложение</w:t>
      </w:r>
      <w:r>
        <w:rPr>
          <w:rFonts w:ascii="Cambria" w:eastAsiaTheme="minorHAnsi" w:hAnsi="Cambria" w:cs="Calibri"/>
          <w:lang w:eastAsia="en-US"/>
        </w:rPr>
        <w:t xml:space="preserve">. </w:t>
      </w:r>
    </w:p>
    <w:tbl>
      <w:tblPr>
        <w:tblStyle w:val="a9"/>
        <w:tblW w:w="0" w:type="auto"/>
        <w:tblLook w:val="04A0" w:firstRow="1" w:lastRow="0" w:firstColumn="1" w:lastColumn="0" w:noHBand="0" w:noVBand="1"/>
      </w:tblPr>
      <w:tblGrid>
        <w:gridCol w:w="9182"/>
      </w:tblGrid>
      <w:tr w:rsidR="001B668E" w14:paraId="170E294B" w14:textId="77777777" w:rsidTr="001B668E">
        <w:tc>
          <w:tcPr>
            <w:tcW w:w="9182" w:type="dxa"/>
            <w:shd w:val="clear" w:color="auto" w:fill="F2F2F2" w:themeFill="background1" w:themeFillShade="F2"/>
          </w:tcPr>
          <w:p w14:paraId="3EFD50B6" w14:textId="77777777" w:rsidR="001B668E" w:rsidRPr="001B668E" w:rsidRDefault="001B668E" w:rsidP="001B668E">
            <w:pPr>
              <w:spacing w:before="120" w:after="120"/>
              <w:ind w:right="153"/>
              <w:rPr>
                <w:rFonts w:ascii="Cambria" w:eastAsiaTheme="minorHAnsi" w:hAnsi="Cambria" w:cs="Calibri"/>
                <w:b/>
                <w:lang w:eastAsia="en-US"/>
              </w:rPr>
            </w:pPr>
            <w:r w:rsidRPr="001B668E">
              <w:rPr>
                <w:rFonts w:ascii="Cambria" w:eastAsiaTheme="minorHAnsi" w:hAnsi="Cambria" w:cs="Calibri"/>
                <w:b/>
                <w:lang w:eastAsia="en-US"/>
              </w:rPr>
              <w:t>Документите за кандидатстване следва да бъдат подадени само по електронен път.</w:t>
            </w:r>
          </w:p>
        </w:tc>
      </w:tr>
    </w:tbl>
    <w:p w14:paraId="1552DE31" w14:textId="77777777" w:rsidR="001B668E" w:rsidRPr="00F50053" w:rsidRDefault="001B668E" w:rsidP="00F50053">
      <w:pPr>
        <w:spacing w:before="120" w:after="120"/>
        <w:rPr>
          <w:rFonts w:ascii="Cambria" w:eastAsiaTheme="minorHAnsi" w:hAnsi="Cambria" w:cs="Calibri"/>
          <w:b/>
          <w:lang w:eastAsia="en-US"/>
        </w:rPr>
      </w:pPr>
    </w:p>
    <w:p w14:paraId="2722BD44" w14:textId="77777777" w:rsidR="00F50053" w:rsidRPr="00F50053" w:rsidRDefault="00F50053" w:rsidP="003554D7">
      <w:pPr>
        <w:pStyle w:val="a4"/>
        <w:numPr>
          <w:ilvl w:val="0"/>
          <w:numId w:val="67"/>
        </w:numPr>
        <w:shd w:val="clear" w:color="auto" w:fill="FFF2CC" w:themeFill="accent4" w:themeFillTint="33"/>
        <w:spacing w:before="120" w:after="120"/>
        <w:rPr>
          <w:rFonts w:ascii="Cambria" w:eastAsiaTheme="minorHAnsi" w:hAnsi="Cambria" w:cs="Calibri"/>
          <w:b/>
          <w:lang w:eastAsia="en-US"/>
        </w:rPr>
      </w:pPr>
      <w:r w:rsidRPr="00F50053">
        <w:rPr>
          <w:rFonts w:ascii="Cambria" w:eastAsiaTheme="minorHAnsi" w:hAnsi="Cambria" w:cs="Calibri"/>
          <w:b/>
          <w:lang w:eastAsia="en-US"/>
        </w:rPr>
        <w:t>Списък на документите, които се</w:t>
      </w:r>
      <w:r>
        <w:rPr>
          <w:rFonts w:ascii="Cambria" w:eastAsiaTheme="minorHAnsi" w:hAnsi="Cambria" w:cs="Calibri"/>
          <w:b/>
          <w:lang w:eastAsia="en-US"/>
        </w:rPr>
        <w:t xml:space="preserve"> подават на етап кандидатстване</w:t>
      </w:r>
    </w:p>
    <w:p w14:paraId="7AC3ADC5" w14:textId="77777777" w:rsidR="00126347" w:rsidRDefault="00126347" w:rsidP="00F50053">
      <w:pPr>
        <w:spacing w:before="120" w:after="120"/>
        <w:rPr>
          <w:rFonts w:ascii="Cambria" w:eastAsiaTheme="minorHAnsi" w:hAnsi="Cambria" w:cs="Calibri"/>
          <w:b/>
          <w:u w:val="single"/>
          <w:lang w:eastAsia="en-US"/>
        </w:rPr>
      </w:pPr>
      <w:r w:rsidRPr="00126347">
        <w:rPr>
          <w:rFonts w:ascii="Cambria" w:eastAsiaTheme="minorHAnsi" w:hAnsi="Cambria" w:cs="Calibri"/>
          <w:b/>
          <w:u w:val="single"/>
          <w:lang w:eastAsia="en-US"/>
        </w:rPr>
        <w:t xml:space="preserve">Освен Формулярът за кандидатстване, </w:t>
      </w:r>
      <w:r w:rsidRPr="0045072A">
        <w:rPr>
          <w:rFonts w:ascii="Cambria" w:eastAsiaTheme="minorHAnsi" w:hAnsi="Cambria" w:cs="Calibri"/>
          <w:b/>
          <w:sz w:val="28"/>
          <w:szCs w:val="28"/>
          <w:u w:val="single"/>
          <w:lang w:eastAsia="en-US"/>
        </w:rPr>
        <w:t>кандидатите</w:t>
      </w:r>
      <w:r w:rsidRPr="00126347">
        <w:rPr>
          <w:rFonts w:ascii="Cambria" w:eastAsiaTheme="minorHAnsi" w:hAnsi="Cambria" w:cs="Calibri"/>
          <w:b/>
          <w:u w:val="single"/>
          <w:lang w:eastAsia="en-US"/>
        </w:rPr>
        <w:t xml:space="preserve"> трябва да представят следните документи, като ги прикачат в системата ИСУН 2020:</w:t>
      </w:r>
    </w:p>
    <w:p w14:paraId="3FEE5720" w14:textId="77777777" w:rsidR="00F50053" w:rsidRPr="001B668E" w:rsidRDefault="00A91350" w:rsidP="00F50053">
      <w:pPr>
        <w:spacing w:before="120" w:after="120"/>
        <w:rPr>
          <w:rFonts w:ascii="Cambria" w:eastAsiaTheme="minorHAnsi" w:hAnsi="Cambria" w:cs="Calibri"/>
          <w:lang w:eastAsia="en-US"/>
        </w:rPr>
      </w:pPr>
      <w:r w:rsidRPr="00126347">
        <w:rPr>
          <w:rFonts w:ascii="Cambria" w:eastAsiaTheme="minorHAnsi" w:hAnsi="Cambria" w:cs="Calibri"/>
          <w:b/>
          <w:lang w:eastAsia="en-US"/>
        </w:rPr>
        <w:t>1</w:t>
      </w:r>
      <w:r w:rsidR="00F50053" w:rsidRPr="00126347">
        <w:rPr>
          <w:rFonts w:ascii="Cambria" w:eastAsiaTheme="minorHAnsi" w:hAnsi="Cambria" w:cs="Calibri"/>
          <w:b/>
          <w:lang w:eastAsia="en-US"/>
        </w:rPr>
        <w:t>.</w:t>
      </w:r>
      <w:r w:rsidR="00F50053" w:rsidRPr="001B668E">
        <w:rPr>
          <w:rFonts w:ascii="Cambria" w:eastAsiaTheme="minorHAnsi" w:hAnsi="Cambria" w:cs="Calibri"/>
          <w:b/>
          <w:lang w:eastAsia="en-US"/>
        </w:rPr>
        <w:t xml:space="preserve">Автобиография на </w:t>
      </w:r>
      <w:r>
        <w:rPr>
          <w:rFonts w:ascii="Cambria" w:eastAsiaTheme="minorHAnsi" w:hAnsi="Cambria" w:cs="Calibri"/>
          <w:b/>
          <w:lang w:eastAsia="en-US"/>
        </w:rPr>
        <w:t xml:space="preserve">ръководителя на проекта или на </w:t>
      </w:r>
      <w:r w:rsidR="00F50053" w:rsidRPr="001B668E">
        <w:rPr>
          <w:rFonts w:ascii="Cambria" w:eastAsiaTheme="minorHAnsi" w:hAnsi="Cambria" w:cs="Calibri"/>
          <w:b/>
          <w:lang w:eastAsia="en-US"/>
        </w:rPr>
        <w:t xml:space="preserve">законния представител на кандидата </w:t>
      </w:r>
      <w:r w:rsidR="00F50053" w:rsidRPr="00A91350">
        <w:rPr>
          <w:rFonts w:ascii="Cambria" w:eastAsiaTheme="minorHAnsi" w:hAnsi="Cambria" w:cs="Calibri"/>
          <w:lang w:eastAsia="en-US"/>
        </w:rPr>
        <w:t>(управител, прокурист и др.)/собственика на капитала</w:t>
      </w:r>
      <w:r w:rsidR="00F50053" w:rsidRPr="001B668E">
        <w:rPr>
          <w:rFonts w:ascii="Cambria" w:eastAsiaTheme="minorHAnsi" w:hAnsi="Cambria" w:cs="Calibri"/>
          <w:lang w:eastAsia="en-US"/>
        </w:rPr>
        <w:t xml:space="preserve"> - попълнена по образец (</w:t>
      </w:r>
      <w:r w:rsidR="00F50053" w:rsidRPr="001B668E">
        <w:rPr>
          <w:rFonts w:ascii="Cambria" w:eastAsiaTheme="minorHAnsi" w:hAnsi="Cambria" w:cs="Calibri"/>
          <w:b/>
          <w:lang w:eastAsia="en-US"/>
        </w:rPr>
        <w:t>Приложение І</w:t>
      </w:r>
      <w:r w:rsidR="00F50053" w:rsidRPr="001B668E">
        <w:rPr>
          <w:rFonts w:ascii="Cambria" w:eastAsiaTheme="minorHAnsi" w:hAnsi="Cambria" w:cs="Calibri"/>
          <w:lang w:eastAsia="en-US"/>
        </w:rPr>
        <w:t>) към Условията за кандида</w:t>
      </w:r>
      <w:r w:rsidR="0018348D">
        <w:rPr>
          <w:rFonts w:ascii="Cambria" w:eastAsiaTheme="minorHAnsi" w:hAnsi="Cambria" w:cs="Calibri"/>
          <w:lang w:eastAsia="en-US"/>
        </w:rPr>
        <w:t>тстване - прикачена в ИСУН 2020.</w:t>
      </w:r>
    </w:p>
    <w:p w14:paraId="35914A81" w14:textId="77777777" w:rsidR="00A91350" w:rsidRPr="00A91350" w:rsidRDefault="00A91350" w:rsidP="00A91350">
      <w:pPr>
        <w:spacing w:before="120" w:after="120"/>
        <w:rPr>
          <w:rFonts w:ascii="Cambria" w:eastAsiaTheme="minorHAnsi" w:hAnsi="Cambria" w:cs="Calibri"/>
          <w:lang w:eastAsia="en-US"/>
        </w:rPr>
      </w:pPr>
      <w:r w:rsidRPr="00126347">
        <w:rPr>
          <w:rFonts w:ascii="Cambria" w:eastAsiaTheme="minorHAnsi" w:hAnsi="Cambria" w:cs="Calibri"/>
          <w:b/>
          <w:lang w:eastAsia="en-US"/>
        </w:rPr>
        <w:t>2.</w:t>
      </w:r>
      <w:r w:rsidRPr="00A91350">
        <w:rPr>
          <w:rFonts w:ascii="Cambria" w:eastAsiaTheme="minorHAnsi" w:hAnsi="Cambria" w:cs="Calibri"/>
          <w:b/>
          <w:lang w:eastAsia="en-US"/>
        </w:rPr>
        <w:t>Приложение ІІ: Декларация на кандидат</w:t>
      </w:r>
      <w:r w:rsidR="005027DC" w:rsidRPr="005027DC">
        <w:rPr>
          <w:rFonts w:ascii="Cambria" w:eastAsiaTheme="minorHAnsi" w:hAnsi="Cambria" w:cs="Calibri"/>
          <w:b/>
          <w:lang w:eastAsia="en-US"/>
        </w:rPr>
        <w:t>а/партньора</w:t>
      </w:r>
      <w:r w:rsidRPr="00A91350">
        <w:rPr>
          <w:rFonts w:ascii="Cambria" w:eastAsiaTheme="minorHAnsi" w:hAnsi="Cambria" w:cs="Calibri"/>
          <w:b/>
          <w:lang w:eastAsia="en-US"/>
        </w:rPr>
        <w:t xml:space="preserve"> – попълнена по образец</w:t>
      </w:r>
      <w:r w:rsidRPr="00A91350">
        <w:rPr>
          <w:rFonts w:ascii="Cambria" w:eastAsiaTheme="minorHAnsi" w:hAnsi="Cambria" w:cs="Calibri"/>
          <w:lang w:eastAsia="en-US"/>
        </w:rPr>
        <w:t xml:space="preserve">. Попълва се от всички лица, които са овластени да представляват кандидата/партньора, независимо дали гo представляват заедно и/или поотделно, и са вписани в </w:t>
      </w:r>
      <w:r w:rsidR="006211DC">
        <w:rPr>
          <w:rFonts w:ascii="Cambria" w:eastAsiaTheme="minorHAnsi" w:hAnsi="Cambria" w:cs="Calibri"/>
          <w:lang w:eastAsia="en-US"/>
        </w:rPr>
        <w:t>Т</w:t>
      </w:r>
      <w:r w:rsidR="006211DC" w:rsidRPr="00A91350">
        <w:rPr>
          <w:rFonts w:ascii="Cambria" w:eastAsiaTheme="minorHAnsi" w:hAnsi="Cambria" w:cs="Calibri"/>
          <w:lang w:eastAsia="en-US"/>
        </w:rPr>
        <w:t xml:space="preserve">ърговския </w:t>
      </w:r>
      <w:r w:rsidRPr="00A91350">
        <w:rPr>
          <w:rFonts w:ascii="Cambria" w:eastAsiaTheme="minorHAnsi" w:hAnsi="Cambria" w:cs="Calibri"/>
          <w:lang w:eastAsia="en-US"/>
        </w:rPr>
        <w:t xml:space="preserve">регистър </w:t>
      </w:r>
      <w:r w:rsidR="006211DC">
        <w:rPr>
          <w:rFonts w:ascii="Cambria" w:eastAsiaTheme="minorHAnsi" w:hAnsi="Cambria" w:cs="Calibri"/>
          <w:lang w:eastAsia="en-US"/>
        </w:rPr>
        <w:t>и</w:t>
      </w:r>
      <w:r w:rsidRPr="00A91350">
        <w:rPr>
          <w:rFonts w:ascii="Cambria" w:eastAsiaTheme="minorHAnsi" w:hAnsi="Cambria" w:cs="Calibri"/>
          <w:lang w:eastAsia="en-US"/>
        </w:rPr>
        <w:t xml:space="preserve"> регистър на юридическите лица с нестопанска цел, или са определени като такива в учредителен акт, когато тези обстоятелства не подлежат на вписване. </w:t>
      </w:r>
    </w:p>
    <w:p w14:paraId="21E41593" w14:textId="77777777" w:rsidR="00A91350" w:rsidRPr="00A91350" w:rsidRDefault="00A91350" w:rsidP="00A91350">
      <w:pPr>
        <w:spacing w:before="120" w:after="120"/>
        <w:rPr>
          <w:rFonts w:ascii="Cambria" w:eastAsiaTheme="minorHAnsi" w:hAnsi="Cambria" w:cs="Calibri"/>
          <w:lang w:eastAsia="en-US"/>
        </w:rPr>
      </w:pPr>
      <w:r w:rsidRPr="00A91350">
        <w:rPr>
          <w:rFonts w:ascii="Cambria" w:eastAsiaTheme="minorHAnsi" w:hAnsi="Cambria" w:cs="Calibri"/>
          <w:lang w:eastAsia="en-US"/>
        </w:rPr>
        <w:t>Декларацията/ите се подписва/т от всяко едно от лицата на хартиен носител, сканира/т се и се прикачва/т в ИСУН 2020.</w:t>
      </w:r>
    </w:p>
    <w:p w14:paraId="073DA8D1" w14:textId="77777777" w:rsidR="00560070" w:rsidRDefault="00560070" w:rsidP="00A91350">
      <w:pPr>
        <w:spacing w:before="120" w:after="120"/>
        <w:ind w:left="720"/>
        <w:rPr>
          <w:rFonts w:ascii="Cambria" w:eastAsiaTheme="minorHAnsi" w:hAnsi="Cambria" w:cs="Calibri"/>
          <w:lang w:eastAsia="en-US"/>
        </w:rPr>
      </w:pPr>
      <w:r w:rsidRPr="00560070">
        <w:rPr>
          <w:rFonts w:ascii="Cambria" w:eastAsiaTheme="minorHAnsi" w:hAnsi="Cambria" w:cs="Calibri"/>
          <w:lang w:eastAsia="en-US"/>
        </w:rPr>
        <w:t>Декларацията се попълва и от лицето упълномощено за подаване на проектното предложение с КЕП (ако е приложимо)</w:t>
      </w:r>
    </w:p>
    <w:p w14:paraId="17B2AC79" w14:textId="77777777" w:rsidR="00560070" w:rsidRDefault="00A91350" w:rsidP="00EF31F3">
      <w:pPr>
        <w:spacing w:before="120" w:after="120"/>
        <w:rPr>
          <w:rFonts w:ascii="Cambria" w:eastAsiaTheme="minorHAnsi" w:hAnsi="Cambria" w:cs="Calibri"/>
          <w:lang w:eastAsia="en-US"/>
        </w:rPr>
      </w:pPr>
      <w:r w:rsidRPr="00A91350">
        <w:rPr>
          <w:rFonts w:ascii="Cambria" w:eastAsiaTheme="minorHAnsi" w:hAnsi="Cambria" w:cs="Calibri"/>
          <w:lang w:eastAsia="en-US"/>
        </w:rPr>
        <w:t>2.1. (</w:t>
      </w:r>
      <w:r w:rsidRPr="00A91350">
        <w:rPr>
          <w:rFonts w:ascii="Cambria" w:eastAsiaTheme="minorHAnsi" w:hAnsi="Cambria" w:cs="Calibri"/>
          <w:b/>
          <w:lang w:eastAsia="en-US"/>
        </w:rPr>
        <w:t>Приложение ІІ-1)</w:t>
      </w:r>
      <w:r w:rsidRPr="00A91350">
        <w:rPr>
          <w:rFonts w:ascii="Cambria" w:eastAsiaTheme="minorHAnsi" w:hAnsi="Cambria" w:cs="Calibri"/>
          <w:lang w:eastAsia="en-US"/>
        </w:rPr>
        <w:t xml:space="preserve"> Декларация на кандидата/партньора (само за кандидати/партньори общини) – попълнена по образец към Условията за кандидатстване – подписва се на хартия, сканира се и се прикачва в ИСУН </w:t>
      </w:r>
    </w:p>
    <w:p w14:paraId="4C677118" w14:textId="39A18796" w:rsidR="00A91350" w:rsidRDefault="00A91350" w:rsidP="00EF31F3">
      <w:pPr>
        <w:spacing w:before="120" w:after="120"/>
        <w:rPr>
          <w:rFonts w:ascii="Cambria" w:eastAsiaTheme="minorHAnsi" w:hAnsi="Cambria" w:cs="Calibri"/>
          <w:lang w:eastAsia="en-US"/>
        </w:rPr>
      </w:pPr>
      <w:r w:rsidRPr="00A91350">
        <w:rPr>
          <w:rFonts w:ascii="Cambria" w:eastAsiaTheme="minorHAnsi" w:hAnsi="Cambria" w:cs="Calibri"/>
          <w:lang w:eastAsia="en-US"/>
        </w:rPr>
        <w:t>2020.</w:t>
      </w:r>
      <w:r w:rsidR="00560070" w:rsidRPr="00560070">
        <w:t xml:space="preserve"> </w:t>
      </w:r>
      <w:r w:rsidR="00560070" w:rsidRPr="00560070">
        <w:rPr>
          <w:rFonts w:ascii="Cambria" w:eastAsiaTheme="minorHAnsi" w:hAnsi="Cambria" w:cs="Calibri"/>
          <w:lang w:eastAsia="en-US"/>
        </w:rPr>
        <w:t>Декларацията се попълва и от оправомощеното лице за подаване на проекта с КЕП (ако е приложимо).</w:t>
      </w:r>
    </w:p>
    <w:p w14:paraId="376A8C4C" w14:textId="77777777" w:rsidR="00C647C1" w:rsidRDefault="00A91350" w:rsidP="00A91350">
      <w:pPr>
        <w:spacing w:before="120" w:after="120"/>
        <w:rPr>
          <w:rFonts w:ascii="Cambria" w:eastAsiaTheme="minorHAnsi" w:hAnsi="Cambria" w:cs="Calibri"/>
          <w:lang w:eastAsia="en-US"/>
        </w:rPr>
      </w:pPr>
      <w:r>
        <w:rPr>
          <w:rFonts w:ascii="Cambria" w:eastAsiaTheme="minorHAnsi" w:hAnsi="Cambria" w:cs="Calibri"/>
          <w:b/>
          <w:lang w:eastAsia="en-US"/>
        </w:rPr>
        <w:t xml:space="preserve">3. </w:t>
      </w:r>
      <w:r w:rsidRPr="00A91350">
        <w:rPr>
          <w:rFonts w:ascii="Cambria" w:eastAsiaTheme="minorHAnsi" w:hAnsi="Cambria" w:cs="Calibri"/>
          <w:b/>
          <w:lang w:eastAsia="en-US"/>
        </w:rPr>
        <w:t>Приложение ІII:</w:t>
      </w:r>
      <w:r w:rsidR="00F50053" w:rsidRPr="001B668E">
        <w:rPr>
          <w:rFonts w:ascii="Cambria" w:eastAsiaTheme="minorHAnsi" w:hAnsi="Cambria" w:cs="Calibri"/>
          <w:b/>
          <w:lang w:eastAsia="en-US"/>
        </w:rPr>
        <w:t>Декларация за минимални и държавни помощи</w:t>
      </w:r>
      <w:r w:rsidR="00F50053" w:rsidRPr="001B668E">
        <w:rPr>
          <w:rFonts w:ascii="Cambria" w:eastAsiaTheme="minorHAnsi" w:hAnsi="Cambria" w:cs="Calibri"/>
          <w:lang w:eastAsia="en-US"/>
        </w:rPr>
        <w:t xml:space="preserve"> – </w:t>
      </w:r>
      <w:r w:rsidR="00C647C1" w:rsidRPr="00C647C1">
        <w:rPr>
          <w:rFonts w:ascii="Cambria" w:eastAsiaTheme="minorHAnsi" w:hAnsi="Cambria" w:cs="Calibri"/>
          <w:lang w:eastAsia="en-US"/>
        </w:rPr>
        <w:t xml:space="preserve">Декларация за минимални и държавни помощи – попълнена по образец, подписва се от поне едно от представляващите организацията лица, вписани като представляващи предприятието в </w:t>
      </w:r>
      <w:r w:rsidR="006211DC">
        <w:rPr>
          <w:rFonts w:ascii="Cambria" w:eastAsiaTheme="minorHAnsi" w:hAnsi="Cambria" w:cs="Calibri"/>
          <w:lang w:eastAsia="en-US"/>
        </w:rPr>
        <w:t>Т</w:t>
      </w:r>
      <w:r w:rsidR="006211DC" w:rsidRPr="00A91350">
        <w:rPr>
          <w:rFonts w:ascii="Cambria" w:eastAsiaTheme="minorHAnsi" w:hAnsi="Cambria" w:cs="Calibri"/>
          <w:lang w:eastAsia="en-US"/>
        </w:rPr>
        <w:t xml:space="preserve">ърговския регистър </w:t>
      </w:r>
      <w:r w:rsidR="006211DC">
        <w:rPr>
          <w:rFonts w:ascii="Cambria" w:eastAsiaTheme="minorHAnsi" w:hAnsi="Cambria" w:cs="Calibri"/>
          <w:lang w:eastAsia="en-US"/>
        </w:rPr>
        <w:t>и</w:t>
      </w:r>
      <w:r w:rsidR="006211DC" w:rsidRPr="00A91350">
        <w:rPr>
          <w:rFonts w:ascii="Cambria" w:eastAsiaTheme="minorHAnsi" w:hAnsi="Cambria" w:cs="Calibri"/>
          <w:lang w:eastAsia="en-US"/>
        </w:rPr>
        <w:t xml:space="preserve"> регистър на </w:t>
      </w:r>
      <w:r w:rsidR="006211DC" w:rsidRPr="00A91350">
        <w:rPr>
          <w:rFonts w:ascii="Cambria" w:eastAsiaTheme="minorHAnsi" w:hAnsi="Cambria" w:cs="Calibri"/>
          <w:lang w:eastAsia="en-US"/>
        </w:rPr>
        <w:lastRenderedPageBreak/>
        <w:t>юридическите лица с нестопанска цел</w:t>
      </w:r>
      <w:r w:rsidR="00C647C1" w:rsidRPr="00C647C1">
        <w:rPr>
          <w:rFonts w:ascii="Cambria" w:eastAsiaTheme="minorHAnsi" w:hAnsi="Cambria" w:cs="Calibri"/>
          <w:lang w:eastAsia="en-US"/>
        </w:rPr>
        <w:t>или определени като такива в учредителен акт, когато тези обстоятелства не подлежат на вписване, сканира се и се прикачва в ИСУН 2020.</w:t>
      </w:r>
    </w:p>
    <w:p w14:paraId="0D950CA4" w14:textId="77777777" w:rsidR="00F50053" w:rsidRDefault="00C647C1" w:rsidP="00F50053">
      <w:pPr>
        <w:spacing w:before="120" w:after="120"/>
        <w:rPr>
          <w:rFonts w:ascii="Cambria" w:eastAsiaTheme="minorHAnsi" w:hAnsi="Cambria" w:cs="Calibri"/>
          <w:lang w:eastAsia="en-US"/>
        </w:rPr>
      </w:pPr>
      <w:r w:rsidRPr="004B5411">
        <w:rPr>
          <w:rFonts w:ascii="Cambria" w:eastAsiaTheme="minorHAnsi" w:hAnsi="Cambria" w:cs="Calibri"/>
          <w:b/>
          <w:lang w:eastAsia="en-US"/>
        </w:rPr>
        <w:t>4</w:t>
      </w:r>
      <w:r w:rsidR="00F50053" w:rsidRPr="004B5411">
        <w:rPr>
          <w:rFonts w:ascii="Cambria" w:eastAsiaTheme="minorHAnsi" w:hAnsi="Cambria" w:cs="Calibri"/>
          <w:b/>
          <w:lang w:eastAsia="en-US"/>
        </w:rPr>
        <w:t>.</w:t>
      </w:r>
      <w:r w:rsidR="00F50053" w:rsidRPr="001B668E">
        <w:rPr>
          <w:rFonts w:ascii="Cambria" w:eastAsiaTheme="minorHAnsi" w:hAnsi="Cambria" w:cs="Calibri"/>
          <w:b/>
          <w:lang w:eastAsia="en-US"/>
        </w:rPr>
        <w:t>Декларация за предоставяне на данни от НСИ</w:t>
      </w:r>
      <w:r w:rsidR="00F50053" w:rsidRPr="001B668E">
        <w:rPr>
          <w:rFonts w:ascii="Cambria" w:eastAsiaTheme="minorHAnsi" w:hAnsi="Cambria" w:cs="Calibri"/>
          <w:lang w:eastAsia="en-US"/>
        </w:rPr>
        <w:t xml:space="preserve"> - попълнена по образец (</w:t>
      </w:r>
      <w:r w:rsidR="00F50053" w:rsidRPr="001B668E">
        <w:rPr>
          <w:rFonts w:ascii="Cambria" w:eastAsiaTheme="minorHAnsi" w:hAnsi="Cambria" w:cs="Calibri"/>
          <w:b/>
          <w:lang w:eastAsia="en-US"/>
        </w:rPr>
        <w:t xml:space="preserve">Приложение </w:t>
      </w:r>
      <w:r w:rsidRPr="00A91350">
        <w:rPr>
          <w:rFonts w:ascii="Cambria" w:eastAsiaTheme="minorHAnsi" w:hAnsi="Cambria" w:cs="Calibri"/>
          <w:b/>
          <w:lang w:eastAsia="en-US"/>
        </w:rPr>
        <w:t>I</w:t>
      </w:r>
      <w:r w:rsidR="00F50053" w:rsidRPr="001B668E">
        <w:rPr>
          <w:rFonts w:ascii="Cambria" w:eastAsiaTheme="minorHAnsi" w:hAnsi="Cambria" w:cs="Calibri"/>
          <w:b/>
          <w:lang w:eastAsia="en-US"/>
        </w:rPr>
        <w:t>V</w:t>
      </w:r>
      <w:r w:rsidR="00F50053" w:rsidRPr="001B668E">
        <w:rPr>
          <w:rFonts w:ascii="Cambria" w:eastAsiaTheme="minorHAnsi" w:hAnsi="Cambria" w:cs="Calibri"/>
          <w:lang w:eastAsia="en-US"/>
        </w:rPr>
        <w:t>)</w:t>
      </w:r>
      <w:r w:rsidR="00F50053" w:rsidRPr="00F50053">
        <w:rPr>
          <w:rFonts w:ascii="Cambria" w:eastAsiaTheme="minorHAnsi" w:hAnsi="Cambria" w:cs="Calibri"/>
          <w:lang w:eastAsia="en-US"/>
        </w:rPr>
        <w:t xml:space="preserve"> към Условията за кандидатстване сканирана и прикачена в системата. Подписва се на хартия от поне едно от представляващите организацията лица, сканира се и се прикачва в ИСУН.</w:t>
      </w:r>
    </w:p>
    <w:p w14:paraId="2A129891" w14:textId="77777777" w:rsidR="00A52C49" w:rsidRPr="00F50053" w:rsidRDefault="00A52C49" w:rsidP="00F50053">
      <w:pPr>
        <w:spacing w:before="120" w:after="120"/>
        <w:rPr>
          <w:rFonts w:ascii="Cambria" w:eastAsiaTheme="minorHAnsi" w:hAnsi="Cambria" w:cs="Calibri"/>
          <w:lang w:eastAsia="en-US"/>
        </w:rPr>
      </w:pPr>
      <w:r w:rsidRPr="00492314">
        <w:rPr>
          <w:rFonts w:ascii="Cambria" w:eastAsiaTheme="minorHAnsi" w:hAnsi="Cambria" w:cs="Calibri"/>
          <w:b/>
          <w:lang w:eastAsia="en-US"/>
        </w:rPr>
        <w:t>5.</w:t>
      </w:r>
      <w:r w:rsidR="00492314" w:rsidRPr="00492314">
        <w:rPr>
          <w:rFonts w:ascii="Cambria" w:eastAsiaTheme="minorHAnsi" w:hAnsi="Cambria" w:cs="Calibri"/>
          <w:b/>
          <w:lang w:eastAsia="en-US"/>
        </w:rPr>
        <w:t xml:space="preserve">Декларация от кандидата за самоопределяне като социално предприятие </w:t>
      </w:r>
      <w:r w:rsidR="00492314" w:rsidRPr="002513DD">
        <w:rPr>
          <w:rFonts w:ascii="Cambria" w:eastAsiaTheme="minorHAnsi" w:hAnsi="Cambria" w:cs="Calibri"/>
          <w:b/>
          <w:lang w:eastAsia="en-US"/>
        </w:rPr>
        <w:t>(Приложение V)</w:t>
      </w:r>
      <w:r w:rsidR="00492314" w:rsidRPr="00492314">
        <w:rPr>
          <w:rFonts w:ascii="Cambria" w:eastAsiaTheme="minorHAnsi" w:hAnsi="Cambria" w:cs="Calibri"/>
          <w:lang w:eastAsia="en-US"/>
        </w:rPr>
        <w:t>към Условията за кандидатстване, подписва се от поне едно от представляващите организацията лица, скани</w:t>
      </w:r>
      <w:r w:rsidR="0018348D">
        <w:rPr>
          <w:rFonts w:ascii="Cambria" w:eastAsiaTheme="minorHAnsi" w:hAnsi="Cambria" w:cs="Calibri"/>
          <w:lang w:eastAsia="en-US"/>
        </w:rPr>
        <w:t>ра се и се прикачва в ИСУН 2020.</w:t>
      </w:r>
    </w:p>
    <w:p w14:paraId="2673B3DE" w14:textId="77777777" w:rsidR="00F50053" w:rsidRPr="00310A79" w:rsidRDefault="00A52C49" w:rsidP="00F50053">
      <w:pPr>
        <w:spacing w:before="120" w:after="120"/>
        <w:rPr>
          <w:rFonts w:ascii="Cambria" w:eastAsiaTheme="minorHAnsi" w:hAnsi="Cambria" w:cs="Calibri"/>
          <w:lang w:val="ru-RU" w:eastAsia="en-US"/>
        </w:rPr>
      </w:pPr>
      <w:r>
        <w:rPr>
          <w:rFonts w:ascii="Cambria" w:eastAsiaTheme="minorHAnsi" w:hAnsi="Cambria" w:cs="Calibri"/>
          <w:b/>
          <w:lang w:eastAsia="en-US"/>
        </w:rPr>
        <w:t>6</w:t>
      </w:r>
      <w:r w:rsidR="00F50053" w:rsidRPr="004B5411">
        <w:rPr>
          <w:rFonts w:ascii="Cambria" w:eastAsiaTheme="minorHAnsi" w:hAnsi="Cambria" w:cs="Calibri"/>
          <w:b/>
          <w:lang w:eastAsia="en-US"/>
        </w:rPr>
        <w:t>.</w:t>
      </w:r>
      <w:r w:rsidR="00F50053" w:rsidRPr="001B668E">
        <w:rPr>
          <w:rFonts w:ascii="Cambria" w:eastAsiaTheme="minorHAnsi" w:hAnsi="Cambria" w:cs="Calibri"/>
          <w:b/>
          <w:lang w:eastAsia="en-US"/>
        </w:rPr>
        <w:t>Удостоверение за актуално състояние на кандидата</w:t>
      </w:r>
      <w:r w:rsidR="00F50053" w:rsidRPr="00F50053">
        <w:rPr>
          <w:rFonts w:ascii="Cambria" w:eastAsiaTheme="minorHAnsi" w:hAnsi="Cambria" w:cs="Calibri"/>
          <w:lang w:eastAsia="en-US"/>
        </w:rPr>
        <w:t xml:space="preserve">, </w:t>
      </w:r>
      <w:r w:rsidR="00F50053" w:rsidRPr="001B668E">
        <w:rPr>
          <w:rFonts w:ascii="Cambria" w:eastAsiaTheme="minorHAnsi" w:hAnsi="Cambria" w:cs="Calibri"/>
          <w:u w:val="single"/>
          <w:lang w:eastAsia="en-US"/>
        </w:rPr>
        <w:t>издадено не по-рано от 3 месеца преди крайната дата на кандидатстване, сканирано и прикачено в ИСУН</w:t>
      </w:r>
      <w:r w:rsidR="00704E28">
        <w:rPr>
          <w:rFonts w:ascii="Cambria" w:eastAsiaTheme="minorHAnsi" w:hAnsi="Cambria" w:cs="Calibri"/>
          <w:lang w:eastAsia="en-US"/>
        </w:rPr>
        <w:t>. В случай</w:t>
      </w:r>
      <w:r w:rsidR="00F50053" w:rsidRPr="00F50053">
        <w:rPr>
          <w:rFonts w:ascii="Cambria" w:eastAsiaTheme="minorHAnsi" w:hAnsi="Cambria" w:cs="Calibri"/>
          <w:lang w:eastAsia="en-US"/>
        </w:rPr>
        <w:t xml:space="preserve"> че кандидатът е регистриран по Закона за Търговския регистър</w:t>
      </w:r>
      <w:r w:rsidR="00293AAE">
        <w:rPr>
          <w:rFonts w:ascii="Cambria" w:eastAsiaTheme="minorHAnsi" w:hAnsi="Cambria" w:cs="Calibri"/>
          <w:lang w:eastAsia="en-US"/>
        </w:rPr>
        <w:t xml:space="preserve"> и регистър на ЮЛНЦ</w:t>
      </w:r>
      <w:r w:rsidR="00F50053" w:rsidRPr="00F50053">
        <w:rPr>
          <w:rFonts w:ascii="Cambria" w:eastAsiaTheme="minorHAnsi" w:hAnsi="Cambria" w:cs="Calibri"/>
          <w:lang w:eastAsia="en-US"/>
        </w:rPr>
        <w:t>, това обстоятелство ще се проверява по служебен път, съгласно чл. 23, ал. 6 от Закона за Търговския регистър</w:t>
      </w:r>
      <w:r w:rsidR="00293AAE">
        <w:rPr>
          <w:rFonts w:ascii="Cambria" w:eastAsiaTheme="minorHAnsi" w:hAnsi="Cambria" w:cs="Calibri"/>
          <w:lang w:eastAsia="en-US"/>
        </w:rPr>
        <w:t xml:space="preserve"> и регистър на ЮЛНЦ</w:t>
      </w:r>
      <w:r w:rsidR="0018348D">
        <w:rPr>
          <w:rFonts w:ascii="Cambria" w:eastAsiaTheme="minorHAnsi" w:hAnsi="Cambria" w:cs="Calibri"/>
          <w:lang w:eastAsia="en-US"/>
        </w:rPr>
        <w:t>.</w:t>
      </w:r>
    </w:p>
    <w:p w14:paraId="3FC8002C" w14:textId="77777777" w:rsidR="00F50053" w:rsidRDefault="00492314" w:rsidP="00F50053">
      <w:pPr>
        <w:spacing w:before="120" w:after="120"/>
        <w:rPr>
          <w:rFonts w:ascii="Cambria" w:eastAsiaTheme="minorHAnsi" w:hAnsi="Cambria" w:cs="Calibri"/>
          <w:u w:val="single"/>
          <w:lang w:eastAsia="en-US"/>
        </w:rPr>
      </w:pPr>
      <w:r>
        <w:rPr>
          <w:rFonts w:ascii="Cambria" w:eastAsiaTheme="minorHAnsi" w:hAnsi="Cambria" w:cs="Calibri"/>
          <w:b/>
          <w:lang w:eastAsia="en-US"/>
        </w:rPr>
        <w:t>7</w:t>
      </w:r>
      <w:r w:rsidR="00F50053" w:rsidRPr="004B5411">
        <w:rPr>
          <w:rFonts w:ascii="Cambria" w:eastAsiaTheme="minorHAnsi" w:hAnsi="Cambria" w:cs="Calibri"/>
          <w:b/>
          <w:lang w:eastAsia="en-US"/>
        </w:rPr>
        <w:t>.</w:t>
      </w:r>
      <w:r w:rsidR="00F50053" w:rsidRPr="001B668E">
        <w:rPr>
          <w:rFonts w:ascii="Cambria" w:eastAsiaTheme="minorHAnsi" w:hAnsi="Cambria" w:cs="Calibri"/>
          <w:b/>
          <w:lang w:eastAsia="en-US"/>
        </w:rPr>
        <w:t>Счетоводен баланс</w:t>
      </w:r>
      <w:r w:rsidR="00CA3E00">
        <w:rPr>
          <w:rFonts w:ascii="Cambria" w:eastAsiaTheme="minorHAnsi" w:hAnsi="Cambria" w:cs="Calibri"/>
          <w:b/>
          <w:lang w:eastAsia="en-US"/>
        </w:rPr>
        <w:t xml:space="preserve"> за </w:t>
      </w:r>
      <w:r w:rsidR="00461F3E">
        <w:rPr>
          <w:rFonts w:ascii="Cambria" w:eastAsiaTheme="minorHAnsi" w:hAnsi="Cambria" w:cs="Calibri"/>
          <w:b/>
          <w:lang w:eastAsia="en-US"/>
        </w:rPr>
        <w:t xml:space="preserve">предходната </w:t>
      </w:r>
      <w:r w:rsidR="00CA3E00">
        <w:rPr>
          <w:rFonts w:ascii="Cambria" w:eastAsiaTheme="minorHAnsi" w:hAnsi="Cambria" w:cs="Calibri"/>
          <w:b/>
          <w:lang w:eastAsia="en-US"/>
        </w:rPr>
        <w:t>финансова година</w:t>
      </w:r>
      <w:r w:rsidR="00F50053" w:rsidRPr="00F50053">
        <w:rPr>
          <w:rFonts w:ascii="Cambria" w:eastAsiaTheme="minorHAnsi" w:hAnsi="Cambria" w:cs="Calibri"/>
          <w:lang w:eastAsia="en-US"/>
        </w:rPr>
        <w:t xml:space="preserve">(индивидуален) - </w:t>
      </w:r>
      <w:r w:rsidR="00F50053" w:rsidRPr="001B668E">
        <w:rPr>
          <w:rFonts w:ascii="Cambria" w:eastAsiaTheme="minorHAnsi" w:hAnsi="Cambria" w:cs="Calibri"/>
          <w:u w:val="single"/>
          <w:lang w:eastAsia="en-US"/>
        </w:rPr>
        <w:t>сканирани и прикачени в ИСУН.</w:t>
      </w:r>
      <w:r w:rsidR="00461F3E" w:rsidRPr="00D825C6">
        <w:t>Приложимо за кандидати, които не са подали към НСИ финансови отчети за предходната финансова година</w:t>
      </w:r>
    </w:p>
    <w:p w14:paraId="76BB7E7C" w14:textId="77777777" w:rsidR="00C325EF" w:rsidRDefault="000D7F3F" w:rsidP="003554D7">
      <w:pPr>
        <w:autoSpaceDE w:val="0"/>
        <w:autoSpaceDN w:val="0"/>
        <w:adjustRightInd w:val="0"/>
        <w:spacing w:after="0" w:line="240" w:lineRule="auto"/>
        <w:rPr>
          <w:rFonts w:ascii="Cambria" w:eastAsiaTheme="minorHAnsi" w:hAnsi="Cambria" w:cs="Calibri"/>
          <w:b/>
          <w:lang w:eastAsia="en-US"/>
        </w:rPr>
      </w:pPr>
      <w:r w:rsidRPr="00ED6EB3">
        <w:rPr>
          <w:rFonts w:ascii="Cambria" w:eastAsiaTheme="minorHAnsi" w:hAnsi="Cambria"/>
          <w:color w:val="000000"/>
          <w:lang w:eastAsia="en-US"/>
        </w:rPr>
        <w:t xml:space="preserve">Финансовите отчети трябва да отговарят на изискванията на чл. 25 от Закона за счетоводството. Финансовите отчети се подписват от ръководителя на предприятието и физическото лице, което е съставило финансовия отчет, или от представляващия и/или управляващия счетоводното предприятие, когато финансовият отчет е съставен от счетоводно предприятие. </w:t>
      </w:r>
    </w:p>
    <w:p w14:paraId="11F04779" w14:textId="77777777" w:rsidR="00F50053" w:rsidRDefault="00F50053" w:rsidP="003554D7">
      <w:pPr>
        <w:autoSpaceDE w:val="0"/>
        <w:autoSpaceDN w:val="0"/>
        <w:adjustRightInd w:val="0"/>
        <w:spacing w:after="0" w:line="240" w:lineRule="auto"/>
        <w:rPr>
          <w:rFonts w:ascii="Cambria" w:eastAsiaTheme="minorHAnsi" w:hAnsi="Cambria" w:cs="Calibri"/>
          <w:lang w:eastAsia="en-US"/>
        </w:rPr>
      </w:pPr>
      <w:r w:rsidRPr="00ED6EB3">
        <w:rPr>
          <w:rFonts w:ascii="Cambria" w:eastAsiaTheme="minorHAnsi" w:hAnsi="Cambria" w:cs="Calibri"/>
          <w:b/>
          <w:lang w:eastAsia="en-US"/>
        </w:rPr>
        <w:t>За новорегистрираните</w:t>
      </w:r>
      <w:r w:rsidRPr="00ED6EB3">
        <w:rPr>
          <w:rFonts w:ascii="Cambria" w:eastAsiaTheme="minorHAnsi" w:hAnsi="Cambria" w:cs="Calibri"/>
          <w:lang w:eastAsia="en-US"/>
        </w:rPr>
        <w:t xml:space="preserve">/новосъздадените организации – Счетоводен баланс и ОПР за месеците, през които организацията е съществувала </w:t>
      </w:r>
      <w:r w:rsidR="000D7F3F" w:rsidRPr="00ED6EB3">
        <w:rPr>
          <w:rFonts w:ascii="Cambria" w:eastAsiaTheme="minorHAnsi" w:hAnsi="Cambria" w:cs="Calibri"/>
          <w:lang w:eastAsia="en-US"/>
        </w:rPr>
        <w:t xml:space="preserve">през текущата година </w:t>
      </w:r>
      <w:r w:rsidRPr="00ED6EB3">
        <w:rPr>
          <w:rFonts w:ascii="Cambria" w:eastAsiaTheme="minorHAnsi" w:hAnsi="Cambria" w:cs="Calibri"/>
          <w:lang w:eastAsia="en-US"/>
        </w:rPr>
        <w:t>- сканирани и прикачени в ИСУН.</w:t>
      </w:r>
    </w:p>
    <w:p w14:paraId="49F29A23" w14:textId="77777777" w:rsidR="00943837" w:rsidRDefault="00664019" w:rsidP="00943837">
      <w:pPr>
        <w:pStyle w:val="a4"/>
        <w:numPr>
          <w:ilvl w:val="0"/>
          <w:numId w:val="59"/>
        </w:numPr>
        <w:spacing w:before="120" w:after="120"/>
        <w:rPr>
          <w:rFonts w:ascii="Cambria" w:eastAsiaTheme="minorHAnsi" w:hAnsi="Cambria" w:cs="Calibri"/>
          <w:lang w:eastAsia="en-US"/>
        </w:rPr>
      </w:pPr>
      <w:r w:rsidRPr="00D825C6">
        <w:t>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w:t>
      </w:r>
      <w:r w:rsidR="00943837" w:rsidRPr="00943837">
        <w:rPr>
          <w:rFonts w:ascii="Cambria" w:eastAsiaTheme="minorHAnsi" w:hAnsi="Cambria" w:cs="Calibri"/>
          <w:lang w:eastAsia="en-US"/>
        </w:rPr>
        <w:t>.</w:t>
      </w:r>
    </w:p>
    <w:p w14:paraId="7B101EDB" w14:textId="77777777" w:rsidR="000D7F3F" w:rsidRPr="00ED6EB3" w:rsidRDefault="000D7F3F" w:rsidP="00ED6EB3">
      <w:pPr>
        <w:pStyle w:val="a4"/>
        <w:numPr>
          <w:ilvl w:val="0"/>
          <w:numId w:val="59"/>
        </w:numPr>
        <w:spacing w:before="120" w:after="120"/>
        <w:rPr>
          <w:rFonts w:ascii="Cambria" w:eastAsiaTheme="minorHAnsi" w:hAnsi="Cambria" w:cs="Calibri"/>
          <w:lang w:eastAsia="en-US"/>
        </w:rPr>
      </w:pPr>
      <w:r w:rsidRPr="00ED6EB3">
        <w:rPr>
          <w:rFonts w:ascii="Cambria" w:eastAsiaTheme="minorHAnsi" w:hAnsi="Cambria" w:cs="Calibri"/>
          <w:lang w:eastAsia="en-US"/>
        </w:rPr>
        <w:t>Когато кандидатът е община се извършва служебна проверка от оценителната комисия в Закона за държавния бюджет за текущата година.</w:t>
      </w:r>
    </w:p>
    <w:p w14:paraId="347CB836" w14:textId="77777777" w:rsidR="000D7F3F" w:rsidRDefault="000D7F3F" w:rsidP="00F50053">
      <w:pPr>
        <w:spacing w:before="120" w:after="120"/>
        <w:rPr>
          <w:rFonts w:ascii="Cambria" w:eastAsiaTheme="minorHAnsi" w:hAnsi="Cambria" w:cs="Calibri"/>
          <w:lang w:eastAsia="en-US"/>
        </w:rPr>
      </w:pPr>
    </w:p>
    <w:tbl>
      <w:tblPr>
        <w:tblStyle w:val="a9"/>
        <w:tblW w:w="0" w:type="auto"/>
        <w:shd w:val="clear" w:color="auto" w:fill="F2F2F2" w:themeFill="background1" w:themeFillShade="F2"/>
        <w:tblLook w:val="04A0" w:firstRow="1" w:lastRow="0" w:firstColumn="1" w:lastColumn="0" w:noHBand="0" w:noVBand="1"/>
      </w:tblPr>
      <w:tblGrid>
        <w:gridCol w:w="9182"/>
      </w:tblGrid>
      <w:tr w:rsidR="001B668E" w14:paraId="1E922732" w14:textId="77777777" w:rsidTr="001B668E">
        <w:tc>
          <w:tcPr>
            <w:tcW w:w="9182" w:type="dxa"/>
            <w:shd w:val="clear" w:color="auto" w:fill="F2F2F2" w:themeFill="background1" w:themeFillShade="F2"/>
          </w:tcPr>
          <w:p w14:paraId="2FB3C4D0" w14:textId="77777777" w:rsidR="001B668E" w:rsidRDefault="001B668E" w:rsidP="001B668E">
            <w:pPr>
              <w:spacing w:before="120" w:after="120"/>
              <w:ind w:right="153"/>
              <w:rPr>
                <w:rFonts w:ascii="Cambria" w:eastAsiaTheme="minorHAnsi" w:hAnsi="Cambria" w:cs="Calibri"/>
                <w:lang w:eastAsia="en-US"/>
              </w:rPr>
            </w:pPr>
          </w:p>
        </w:tc>
      </w:tr>
    </w:tbl>
    <w:p w14:paraId="67F67584" w14:textId="77777777" w:rsidR="005027DC" w:rsidRDefault="005027DC" w:rsidP="00F50053">
      <w:pPr>
        <w:spacing w:before="120" w:after="120"/>
        <w:rPr>
          <w:rFonts w:ascii="Cambria" w:eastAsiaTheme="minorHAnsi" w:hAnsi="Cambria" w:cs="Calibri"/>
          <w:b/>
          <w:lang w:eastAsia="en-US"/>
        </w:rPr>
      </w:pPr>
    </w:p>
    <w:p w14:paraId="75072650" w14:textId="77777777" w:rsidR="00C647C1" w:rsidRPr="0018348D" w:rsidRDefault="00943201" w:rsidP="00F50053">
      <w:pPr>
        <w:spacing w:before="120" w:after="120"/>
        <w:rPr>
          <w:rFonts w:ascii="Cambria" w:eastAsiaTheme="minorHAnsi" w:hAnsi="Cambria" w:cs="Calibri"/>
          <w:lang w:eastAsia="en-US"/>
        </w:rPr>
      </w:pPr>
      <w:r>
        <w:rPr>
          <w:rFonts w:ascii="Cambria" w:eastAsiaTheme="minorHAnsi" w:hAnsi="Cambria" w:cs="Calibri"/>
          <w:b/>
          <w:lang w:eastAsia="en-US"/>
        </w:rPr>
        <w:lastRenderedPageBreak/>
        <w:t>8</w:t>
      </w:r>
      <w:r w:rsidR="00F50053" w:rsidRPr="004B5411">
        <w:rPr>
          <w:rFonts w:ascii="Cambria" w:eastAsiaTheme="minorHAnsi" w:hAnsi="Cambria" w:cs="Calibri"/>
          <w:b/>
          <w:lang w:eastAsia="en-US"/>
        </w:rPr>
        <w:t>.</w:t>
      </w:r>
      <w:r w:rsidR="00C647C1" w:rsidRPr="006D2F72">
        <w:rPr>
          <w:rFonts w:ascii="Cambria" w:eastAsiaTheme="minorHAnsi" w:hAnsi="Cambria" w:cs="Calibri"/>
          <w:b/>
          <w:lang w:eastAsia="en-US"/>
        </w:rPr>
        <w:t>Копие от Решение на ОбС</w:t>
      </w:r>
      <w:r w:rsidR="00C647C1" w:rsidRPr="00C647C1">
        <w:rPr>
          <w:rFonts w:ascii="Cambria" w:eastAsiaTheme="minorHAnsi" w:hAnsi="Cambria" w:cs="Calibri"/>
          <w:lang w:eastAsia="en-US"/>
        </w:rPr>
        <w:t xml:space="preserve"> за подаване на проектно предложение по конкретната процедура и одобряване на партньора/ите по проекта, съгл. ЗМСМА (в случай на партньорство), когато кандидат е община и има партньор/и по проекта, сканирано и прикачено в ИСУН (ако е приложимо)</w:t>
      </w:r>
      <w:r w:rsidR="0018348D">
        <w:rPr>
          <w:rFonts w:ascii="Cambria" w:eastAsiaTheme="minorHAnsi" w:hAnsi="Cambria" w:cs="Calibri"/>
          <w:lang w:eastAsia="en-US"/>
        </w:rPr>
        <w:t>.</w:t>
      </w:r>
    </w:p>
    <w:p w14:paraId="2E55B157" w14:textId="69D437A9" w:rsidR="00F50053" w:rsidRPr="00F50053" w:rsidRDefault="00943201" w:rsidP="00F50053">
      <w:pPr>
        <w:spacing w:before="120" w:after="120"/>
        <w:rPr>
          <w:rFonts w:ascii="Cambria" w:eastAsiaTheme="minorHAnsi" w:hAnsi="Cambria" w:cs="Calibri"/>
          <w:lang w:eastAsia="en-US"/>
        </w:rPr>
      </w:pPr>
      <w:r>
        <w:rPr>
          <w:rFonts w:ascii="Cambria" w:eastAsiaTheme="minorHAnsi" w:hAnsi="Cambria" w:cs="Calibri"/>
          <w:b/>
          <w:lang w:eastAsia="en-US"/>
        </w:rPr>
        <w:t>9</w:t>
      </w:r>
      <w:r w:rsidR="00C647C1">
        <w:rPr>
          <w:rFonts w:ascii="Cambria" w:eastAsiaTheme="minorHAnsi" w:hAnsi="Cambria" w:cs="Calibri"/>
          <w:b/>
          <w:lang w:eastAsia="en-US"/>
        </w:rPr>
        <w:t xml:space="preserve">. </w:t>
      </w:r>
      <w:r w:rsidR="00F50053" w:rsidRPr="001B668E">
        <w:rPr>
          <w:rFonts w:ascii="Cambria" w:eastAsiaTheme="minorHAnsi" w:hAnsi="Cambria" w:cs="Calibri"/>
          <w:b/>
          <w:lang w:eastAsia="en-US"/>
        </w:rPr>
        <w:t>Нотариално заверено пълномощно за упълномощаване на лице, представляващо кандидата</w:t>
      </w:r>
      <w:r w:rsidR="00C647C1" w:rsidRPr="00C647C1">
        <w:rPr>
          <w:rFonts w:ascii="Cambria" w:eastAsiaTheme="minorHAnsi" w:hAnsi="Cambria" w:cs="Calibri"/>
          <w:lang w:eastAsia="en-US"/>
        </w:rPr>
        <w:t>(заповед от кмет на община)</w:t>
      </w:r>
      <w:r w:rsidR="0018348D">
        <w:rPr>
          <w:rFonts w:ascii="Cambria" w:eastAsiaTheme="minorHAnsi" w:hAnsi="Cambria" w:cs="Calibri"/>
          <w:lang w:eastAsia="en-US"/>
        </w:rPr>
        <w:t>,</w:t>
      </w:r>
      <w:r w:rsidR="00F50053" w:rsidRPr="00F50053">
        <w:rPr>
          <w:rFonts w:ascii="Cambria" w:eastAsiaTheme="minorHAnsi" w:hAnsi="Cambria" w:cs="Calibri"/>
          <w:lang w:eastAsia="en-US"/>
        </w:rPr>
        <w:t xml:space="preserve"> във връзка с подаване на проектното предложение и подписване на формуляра </w:t>
      </w:r>
      <w:r w:rsidR="00C647C1">
        <w:rPr>
          <w:rFonts w:ascii="Cambria" w:eastAsiaTheme="minorHAnsi" w:hAnsi="Cambria" w:cs="Calibri"/>
          <w:lang w:eastAsia="en-US"/>
        </w:rPr>
        <w:t>(ако е приложимо)</w:t>
      </w:r>
      <w:r w:rsidR="00F50053" w:rsidRPr="00F50053">
        <w:rPr>
          <w:rFonts w:ascii="Cambria" w:eastAsiaTheme="minorHAnsi" w:hAnsi="Cambria" w:cs="Calibri"/>
          <w:lang w:eastAsia="en-US"/>
        </w:rPr>
        <w:t xml:space="preserve"> – </w:t>
      </w:r>
      <w:r w:rsidR="00F50053" w:rsidRPr="001B668E">
        <w:rPr>
          <w:rFonts w:ascii="Cambria" w:eastAsiaTheme="minorHAnsi" w:hAnsi="Cambria" w:cs="Calibri"/>
          <w:u w:val="single"/>
          <w:lang w:eastAsia="en-US"/>
        </w:rPr>
        <w:t>сканирано и прикачено в ИСУН 2020.</w:t>
      </w:r>
      <w:r w:rsidR="00401B74" w:rsidRPr="00401B74">
        <w:t xml:space="preserve"> </w:t>
      </w:r>
      <w:r w:rsidR="00401B74" w:rsidRPr="00401B74">
        <w:rPr>
          <w:rFonts w:ascii="Cambria" w:eastAsiaTheme="minorHAnsi" w:hAnsi="Cambria" w:cs="Calibri"/>
          <w:u w:val="single"/>
          <w:lang w:eastAsia="en-US"/>
        </w:rPr>
        <w:t>В този случай се прилага и декларация на кандидата/партньора (Приложение ІІ</w:t>
      </w:r>
      <w:r w:rsidR="005901A6">
        <w:rPr>
          <w:rFonts w:ascii="Cambria" w:eastAsiaTheme="minorHAnsi" w:hAnsi="Cambria" w:cs="Calibri"/>
          <w:u w:val="single"/>
          <w:lang w:val="en-US" w:eastAsia="en-US"/>
        </w:rPr>
        <w:t>/II-1</w:t>
      </w:r>
      <w:r w:rsidR="00401B74" w:rsidRPr="00401B74">
        <w:rPr>
          <w:rFonts w:ascii="Cambria" w:eastAsiaTheme="minorHAnsi" w:hAnsi="Cambria" w:cs="Calibri"/>
          <w:u w:val="single"/>
          <w:lang w:eastAsia="en-US"/>
        </w:rPr>
        <w:t>), попълнена и пописана и от упълномощеното лице.</w:t>
      </w:r>
    </w:p>
    <w:tbl>
      <w:tblPr>
        <w:tblStyle w:val="a9"/>
        <w:tblW w:w="0" w:type="auto"/>
        <w:tblLook w:val="04A0" w:firstRow="1" w:lastRow="0" w:firstColumn="1" w:lastColumn="0" w:noHBand="0" w:noVBand="1"/>
      </w:tblPr>
      <w:tblGrid>
        <w:gridCol w:w="9182"/>
      </w:tblGrid>
      <w:tr w:rsidR="00096A81" w14:paraId="7ED61AF6" w14:textId="77777777" w:rsidTr="00096A81">
        <w:tc>
          <w:tcPr>
            <w:tcW w:w="9182" w:type="dxa"/>
            <w:shd w:val="clear" w:color="auto" w:fill="F2F2F2" w:themeFill="background1" w:themeFillShade="F2"/>
          </w:tcPr>
          <w:p w14:paraId="28812E33" w14:textId="77777777" w:rsidR="00096A81" w:rsidRDefault="00096A81" w:rsidP="00096A81">
            <w:pPr>
              <w:tabs>
                <w:tab w:val="left" w:pos="7830"/>
              </w:tabs>
              <w:spacing w:before="120" w:after="120"/>
              <w:ind w:right="0"/>
              <w:rPr>
                <w:rFonts w:ascii="Cambria" w:eastAsiaTheme="minorHAnsi" w:hAnsi="Cambria" w:cs="Calibri"/>
                <w:lang w:eastAsia="en-US"/>
              </w:rPr>
            </w:pPr>
            <w:r w:rsidRPr="00096A81">
              <w:rPr>
                <w:rFonts w:ascii="Cambria" w:eastAsiaTheme="minorHAnsi" w:hAnsi="Cambria" w:cs="Calibri"/>
                <w:lang w:eastAsia="en-US"/>
              </w:rPr>
              <w:t>В случаите, когато една организация се представлява заедно от няколко лица, декларациите си подписват от всички.</w:t>
            </w:r>
          </w:p>
        </w:tc>
      </w:tr>
    </w:tbl>
    <w:p w14:paraId="76D557A9" w14:textId="77777777" w:rsidR="00F72302" w:rsidRPr="001B668E" w:rsidRDefault="00F72302" w:rsidP="00F72302">
      <w:pPr>
        <w:spacing w:before="120" w:after="120"/>
        <w:rPr>
          <w:rFonts w:ascii="Cambria" w:eastAsiaTheme="minorHAnsi" w:hAnsi="Cambria" w:cs="Calibri"/>
          <w:b/>
          <w:lang w:eastAsia="en-US"/>
        </w:rPr>
      </w:pPr>
      <w:r w:rsidRPr="00492314">
        <w:rPr>
          <w:rFonts w:ascii="Cambria" w:eastAsiaTheme="minorHAnsi" w:hAnsi="Cambria" w:cs="Calibri"/>
          <w:b/>
          <w:sz w:val="28"/>
          <w:u w:val="single"/>
          <w:lang w:eastAsia="en-US"/>
        </w:rPr>
        <w:t>Партньорът/те</w:t>
      </w:r>
      <w:r w:rsidRPr="001B668E">
        <w:rPr>
          <w:rFonts w:ascii="Cambria" w:eastAsiaTheme="minorHAnsi" w:hAnsi="Cambria" w:cs="Calibri"/>
          <w:b/>
          <w:lang w:eastAsia="en-US"/>
        </w:rPr>
        <w:t>по процедурата за безвъзмездна финансова помощ трябва да представят следните документи, като ги прикачат в системата ИСУН 2020:</w:t>
      </w:r>
    </w:p>
    <w:p w14:paraId="7190D7D1" w14:textId="77777777" w:rsidR="00096A81" w:rsidRPr="00096A81" w:rsidRDefault="00F72302" w:rsidP="00096A81">
      <w:pPr>
        <w:spacing w:before="120" w:after="120"/>
        <w:rPr>
          <w:rFonts w:ascii="Cambria" w:eastAsiaTheme="minorHAnsi" w:hAnsi="Cambria" w:cs="Calibri"/>
          <w:lang w:eastAsia="en-US"/>
        </w:rPr>
      </w:pPr>
      <w:r w:rsidRPr="004B5411">
        <w:rPr>
          <w:rFonts w:ascii="Cambria" w:eastAsiaTheme="minorHAnsi" w:hAnsi="Cambria" w:cs="Calibri"/>
          <w:b/>
          <w:lang w:eastAsia="en-US"/>
        </w:rPr>
        <w:t>1.</w:t>
      </w:r>
      <w:r w:rsidRPr="001B668E">
        <w:rPr>
          <w:rFonts w:ascii="Cambria" w:eastAsiaTheme="minorHAnsi" w:hAnsi="Cambria" w:cs="Calibri"/>
          <w:b/>
          <w:lang w:eastAsia="en-US"/>
        </w:rPr>
        <w:t>Декларация на кандидата/партньора</w:t>
      </w:r>
      <w:r w:rsidRPr="001B668E">
        <w:rPr>
          <w:rFonts w:ascii="Cambria" w:eastAsiaTheme="minorHAnsi" w:hAnsi="Cambria" w:cs="Calibri"/>
          <w:lang w:eastAsia="en-US"/>
        </w:rPr>
        <w:t xml:space="preserve"> – </w:t>
      </w:r>
      <w:r w:rsidR="00096A81" w:rsidRPr="00096A81">
        <w:rPr>
          <w:rFonts w:ascii="Cambria" w:eastAsiaTheme="minorHAnsi" w:hAnsi="Cambria" w:cs="Calibri"/>
          <w:lang w:eastAsia="en-US"/>
        </w:rPr>
        <w:t xml:space="preserve">попълнена по образец. Попълва се от всички лица, които са овластени да представляват кандидата/партньора, независимо дали гo представляват заедно и/или поотделно, и са вписани в </w:t>
      </w:r>
      <w:r w:rsidR="006211DC">
        <w:rPr>
          <w:rFonts w:ascii="Cambria" w:eastAsiaTheme="minorHAnsi" w:hAnsi="Cambria" w:cs="Calibri"/>
          <w:lang w:eastAsia="en-US"/>
        </w:rPr>
        <w:t>Т</w:t>
      </w:r>
      <w:r w:rsidR="006211DC" w:rsidRPr="00A91350">
        <w:rPr>
          <w:rFonts w:ascii="Cambria" w:eastAsiaTheme="minorHAnsi" w:hAnsi="Cambria" w:cs="Calibri"/>
          <w:lang w:eastAsia="en-US"/>
        </w:rPr>
        <w:t xml:space="preserve">ърговския регистър </w:t>
      </w:r>
      <w:r w:rsidR="006211DC">
        <w:rPr>
          <w:rFonts w:ascii="Cambria" w:eastAsiaTheme="minorHAnsi" w:hAnsi="Cambria" w:cs="Calibri"/>
          <w:lang w:eastAsia="en-US"/>
        </w:rPr>
        <w:t>и</w:t>
      </w:r>
      <w:r w:rsidR="006211DC" w:rsidRPr="00A91350">
        <w:rPr>
          <w:rFonts w:ascii="Cambria" w:eastAsiaTheme="minorHAnsi" w:hAnsi="Cambria" w:cs="Calibri"/>
          <w:lang w:eastAsia="en-US"/>
        </w:rPr>
        <w:t xml:space="preserve"> регистър на юридическите лица с нестопанска цел</w:t>
      </w:r>
      <w:r w:rsidR="00096A81" w:rsidRPr="00096A81">
        <w:rPr>
          <w:rFonts w:ascii="Cambria" w:eastAsiaTheme="minorHAnsi" w:hAnsi="Cambria" w:cs="Calibri"/>
          <w:lang w:eastAsia="en-US"/>
        </w:rPr>
        <w:t xml:space="preserve">, или са определени като такива в учредителен акт, когато тези обстоятелства не подлежат на вписване. </w:t>
      </w:r>
    </w:p>
    <w:p w14:paraId="5CB45CA4" w14:textId="77777777" w:rsidR="00096A81" w:rsidRPr="00096A81" w:rsidRDefault="00096A81" w:rsidP="00096A81">
      <w:pPr>
        <w:spacing w:before="120" w:after="120"/>
        <w:rPr>
          <w:rFonts w:ascii="Cambria" w:eastAsiaTheme="minorHAnsi" w:hAnsi="Cambria" w:cs="Calibri"/>
          <w:b/>
          <w:lang w:eastAsia="en-US"/>
        </w:rPr>
      </w:pPr>
      <w:r w:rsidRPr="00096A81">
        <w:rPr>
          <w:rFonts w:ascii="Cambria" w:eastAsiaTheme="minorHAnsi" w:hAnsi="Cambria" w:cs="Calibri"/>
          <w:b/>
          <w:lang w:eastAsia="en-US"/>
        </w:rPr>
        <w:t>Декларацията/ите се подписва/т от всяко едно от лицата на хартиен носител, сканира/т се и се прикачва/т в ИСУН 2020.</w:t>
      </w:r>
    </w:p>
    <w:p w14:paraId="0E52F931" w14:textId="77777777" w:rsidR="00F72302" w:rsidRPr="00F72302" w:rsidRDefault="00096A81" w:rsidP="00096A81">
      <w:pPr>
        <w:spacing w:before="120" w:after="120"/>
        <w:rPr>
          <w:rFonts w:ascii="Cambria" w:eastAsiaTheme="minorHAnsi" w:hAnsi="Cambria" w:cs="Calibri"/>
          <w:lang w:eastAsia="en-US"/>
        </w:rPr>
      </w:pPr>
      <w:r w:rsidRPr="00096A81">
        <w:rPr>
          <w:rFonts w:ascii="Cambria" w:eastAsiaTheme="minorHAnsi" w:hAnsi="Cambria" w:cs="Calibri"/>
          <w:lang w:eastAsia="en-US"/>
        </w:rPr>
        <w:t>Декларация на кандидата/партньора не може да се подписва от упълномощени лица, тъй като с нея се декларират данни, които се декларират в лично качество или съответно данни за съответното юридическо лице, като за верността им се носи наказателна отговорност, която също е лична.</w:t>
      </w:r>
    </w:p>
    <w:p w14:paraId="202E78B6" w14:textId="77777777" w:rsidR="00F72302" w:rsidRPr="001B668E" w:rsidRDefault="00096A81" w:rsidP="00096A81">
      <w:pPr>
        <w:spacing w:before="120" w:after="120"/>
        <w:ind w:left="720"/>
        <w:rPr>
          <w:rFonts w:ascii="Cambria" w:eastAsiaTheme="minorHAnsi" w:hAnsi="Cambria" w:cs="Calibri"/>
          <w:lang w:eastAsia="en-US"/>
        </w:rPr>
      </w:pPr>
      <w:r w:rsidRPr="004B5411">
        <w:rPr>
          <w:rFonts w:ascii="Cambria" w:eastAsiaTheme="minorHAnsi" w:hAnsi="Cambria" w:cs="Calibri"/>
          <w:b/>
          <w:lang w:eastAsia="en-US"/>
        </w:rPr>
        <w:t>1.1</w:t>
      </w:r>
      <w:r w:rsidR="001B668E" w:rsidRPr="004B5411">
        <w:rPr>
          <w:rFonts w:ascii="Cambria" w:eastAsiaTheme="minorHAnsi" w:hAnsi="Cambria" w:cs="Calibri"/>
          <w:b/>
          <w:lang w:eastAsia="en-US"/>
        </w:rPr>
        <w:t>.</w:t>
      </w:r>
      <w:r w:rsidR="00F72302" w:rsidRPr="001B668E">
        <w:rPr>
          <w:rFonts w:ascii="Cambria" w:eastAsiaTheme="minorHAnsi" w:hAnsi="Cambria" w:cs="Calibri"/>
          <w:b/>
          <w:lang w:eastAsia="en-US"/>
        </w:rPr>
        <w:t>Декларация на парт</w:t>
      </w:r>
      <w:r w:rsidR="008F44D3">
        <w:rPr>
          <w:rFonts w:ascii="Cambria" w:eastAsiaTheme="minorHAnsi" w:hAnsi="Cambria" w:cs="Calibri"/>
          <w:b/>
          <w:lang w:eastAsia="en-US"/>
        </w:rPr>
        <w:t>ньора (само за партньори общини</w:t>
      </w:r>
      <w:r w:rsidR="00F72302" w:rsidRPr="001B668E">
        <w:rPr>
          <w:rFonts w:ascii="Cambria" w:eastAsiaTheme="minorHAnsi" w:hAnsi="Cambria" w:cs="Calibri"/>
          <w:b/>
          <w:lang w:eastAsia="en-US"/>
        </w:rPr>
        <w:t>)</w:t>
      </w:r>
      <w:r w:rsidR="00F72302" w:rsidRPr="001B668E">
        <w:rPr>
          <w:rFonts w:ascii="Cambria" w:eastAsiaTheme="minorHAnsi" w:hAnsi="Cambria" w:cs="Calibri"/>
          <w:lang w:eastAsia="en-US"/>
        </w:rPr>
        <w:t xml:space="preserve"> – попълнена по образец (</w:t>
      </w:r>
      <w:r w:rsidR="00F72302" w:rsidRPr="001B668E">
        <w:rPr>
          <w:rFonts w:ascii="Cambria" w:eastAsiaTheme="minorHAnsi" w:hAnsi="Cambria" w:cs="Calibri"/>
          <w:b/>
          <w:lang w:eastAsia="en-US"/>
        </w:rPr>
        <w:t>Приложение ІІ-1</w:t>
      </w:r>
      <w:r w:rsidR="0045072A">
        <w:rPr>
          <w:rFonts w:ascii="Cambria" w:eastAsiaTheme="minorHAnsi" w:hAnsi="Cambria" w:cs="Calibri"/>
          <w:lang w:eastAsia="en-US"/>
        </w:rPr>
        <w:t>)</w:t>
      </w:r>
      <w:r w:rsidR="00F72302" w:rsidRPr="001B668E">
        <w:rPr>
          <w:rFonts w:ascii="Cambria" w:eastAsiaTheme="minorHAnsi" w:hAnsi="Cambria" w:cs="Calibri"/>
          <w:lang w:eastAsia="en-US"/>
        </w:rPr>
        <w:t xml:space="preserve"> към Условията за кандидатстване. Подписва се на хартия, сканира се и се прикачва в ИСУН 2020.</w:t>
      </w:r>
    </w:p>
    <w:p w14:paraId="31D9A287" w14:textId="77777777" w:rsidR="00F72302" w:rsidRPr="00F72302" w:rsidRDefault="00096A81" w:rsidP="00F72302">
      <w:pPr>
        <w:spacing w:before="120" w:after="120"/>
        <w:rPr>
          <w:rFonts w:ascii="Cambria" w:eastAsiaTheme="minorHAnsi" w:hAnsi="Cambria" w:cs="Calibri"/>
          <w:lang w:eastAsia="en-US"/>
        </w:rPr>
      </w:pPr>
      <w:r w:rsidRPr="004B5411">
        <w:rPr>
          <w:rFonts w:ascii="Cambria" w:eastAsiaTheme="minorHAnsi" w:hAnsi="Cambria" w:cs="Calibri"/>
          <w:b/>
          <w:lang w:eastAsia="en-US"/>
        </w:rPr>
        <w:t>2</w:t>
      </w:r>
      <w:r w:rsidR="00F72302" w:rsidRPr="004B5411">
        <w:rPr>
          <w:rFonts w:ascii="Cambria" w:eastAsiaTheme="minorHAnsi" w:hAnsi="Cambria" w:cs="Calibri"/>
          <w:b/>
          <w:lang w:eastAsia="en-US"/>
        </w:rPr>
        <w:t>.</w:t>
      </w:r>
      <w:r w:rsidR="00F72302" w:rsidRPr="001B668E">
        <w:rPr>
          <w:rFonts w:ascii="Cambria" w:eastAsiaTheme="minorHAnsi" w:hAnsi="Cambria" w:cs="Calibri"/>
          <w:b/>
          <w:lang w:eastAsia="en-US"/>
        </w:rPr>
        <w:t>Декларация за минимални и държавни помощи</w:t>
      </w:r>
      <w:r w:rsidR="00F72302" w:rsidRPr="001B668E">
        <w:rPr>
          <w:rFonts w:ascii="Cambria" w:eastAsiaTheme="minorHAnsi" w:hAnsi="Cambria" w:cs="Calibri"/>
          <w:lang w:eastAsia="en-US"/>
        </w:rPr>
        <w:t xml:space="preserve"> – поп</w:t>
      </w:r>
      <w:r w:rsidR="00CA44A6" w:rsidRPr="001B668E">
        <w:rPr>
          <w:rFonts w:ascii="Cambria" w:eastAsiaTheme="minorHAnsi" w:hAnsi="Cambria" w:cs="Calibri"/>
          <w:lang w:eastAsia="en-US"/>
        </w:rPr>
        <w:t>ълнена по образец (</w:t>
      </w:r>
      <w:r>
        <w:rPr>
          <w:rFonts w:ascii="Cambria" w:eastAsiaTheme="minorHAnsi" w:hAnsi="Cambria" w:cs="Calibri"/>
          <w:b/>
          <w:lang w:eastAsia="en-US"/>
        </w:rPr>
        <w:t>Приложение I</w:t>
      </w:r>
      <w:r>
        <w:rPr>
          <w:rFonts w:ascii="Cambria" w:eastAsiaTheme="minorHAnsi" w:hAnsi="Cambria" w:cs="Calibri"/>
          <w:b/>
          <w:lang w:val="en-GB" w:eastAsia="en-US"/>
        </w:rPr>
        <w:t>II</w:t>
      </w:r>
      <w:r w:rsidR="00F72302" w:rsidRPr="001B668E">
        <w:rPr>
          <w:rFonts w:ascii="Cambria" w:eastAsiaTheme="minorHAnsi" w:hAnsi="Cambria" w:cs="Calibri"/>
          <w:lang w:eastAsia="en-US"/>
        </w:rPr>
        <w:t>) към Условията за кандидатстване</w:t>
      </w:r>
      <w:r w:rsidR="0045072A">
        <w:rPr>
          <w:rFonts w:ascii="Cambria" w:eastAsiaTheme="minorHAnsi" w:hAnsi="Cambria" w:cs="Calibri"/>
          <w:lang w:eastAsia="en-US"/>
        </w:rPr>
        <w:t xml:space="preserve"> -</w:t>
      </w:r>
      <w:r w:rsidR="00F72302" w:rsidRPr="001B668E">
        <w:rPr>
          <w:rFonts w:ascii="Cambria" w:eastAsiaTheme="minorHAnsi" w:hAnsi="Cambria" w:cs="Calibri"/>
          <w:lang w:eastAsia="en-US"/>
        </w:rPr>
        <w:t xml:space="preserve"> сканирана и прикачена в</w:t>
      </w:r>
      <w:r w:rsidR="00F72302" w:rsidRPr="00F72302">
        <w:rPr>
          <w:rFonts w:ascii="Cambria" w:eastAsiaTheme="minorHAnsi" w:hAnsi="Cambria" w:cs="Calibri"/>
          <w:lang w:eastAsia="en-US"/>
        </w:rPr>
        <w:t xml:space="preserve"> системата. Подписва се от поне едно от представляващите организацията лица, вписани като представляващи организацията-партньор в </w:t>
      </w:r>
      <w:r w:rsidR="006211DC">
        <w:rPr>
          <w:rFonts w:ascii="Cambria" w:eastAsiaTheme="minorHAnsi" w:hAnsi="Cambria" w:cs="Calibri"/>
          <w:lang w:eastAsia="en-US"/>
        </w:rPr>
        <w:t>Т</w:t>
      </w:r>
      <w:r w:rsidR="006211DC" w:rsidRPr="00A91350">
        <w:rPr>
          <w:rFonts w:ascii="Cambria" w:eastAsiaTheme="minorHAnsi" w:hAnsi="Cambria" w:cs="Calibri"/>
          <w:lang w:eastAsia="en-US"/>
        </w:rPr>
        <w:t xml:space="preserve">ърговския регистър </w:t>
      </w:r>
      <w:r w:rsidR="006211DC">
        <w:rPr>
          <w:rFonts w:ascii="Cambria" w:eastAsiaTheme="minorHAnsi" w:hAnsi="Cambria" w:cs="Calibri"/>
          <w:lang w:eastAsia="en-US"/>
        </w:rPr>
        <w:t>и</w:t>
      </w:r>
      <w:r w:rsidR="006211DC" w:rsidRPr="00A91350">
        <w:rPr>
          <w:rFonts w:ascii="Cambria" w:eastAsiaTheme="minorHAnsi" w:hAnsi="Cambria" w:cs="Calibri"/>
          <w:lang w:eastAsia="en-US"/>
        </w:rPr>
        <w:t xml:space="preserve"> регистър на юридическите лица с нестопанска цел</w:t>
      </w:r>
      <w:r w:rsidR="00F72302" w:rsidRPr="00F72302">
        <w:rPr>
          <w:rFonts w:ascii="Cambria" w:eastAsiaTheme="minorHAnsi" w:hAnsi="Cambria" w:cs="Calibri"/>
          <w:lang w:eastAsia="en-US"/>
        </w:rPr>
        <w:t xml:space="preserve"> или определени като такива в учредителен акт, когато тези обстоятелства не подлежат на вписване, сканира се и се прикачва в ИСУН 2020.</w:t>
      </w:r>
    </w:p>
    <w:p w14:paraId="053CE8AB" w14:textId="77777777" w:rsidR="00096A81" w:rsidRPr="00096A81" w:rsidRDefault="00096A81" w:rsidP="00096A81">
      <w:pPr>
        <w:spacing w:before="120" w:after="120"/>
        <w:rPr>
          <w:rFonts w:ascii="Cambria" w:eastAsiaTheme="minorHAnsi" w:hAnsi="Cambria" w:cs="Calibri"/>
          <w:lang w:eastAsia="en-US"/>
        </w:rPr>
      </w:pPr>
      <w:r w:rsidRPr="004B5411">
        <w:rPr>
          <w:rFonts w:ascii="Cambria" w:eastAsiaTheme="minorHAnsi" w:hAnsi="Cambria" w:cs="Calibri"/>
          <w:b/>
          <w:lang w:eastAsia="en-US"/>
        </w:rPr>
        <w:lastRenderedPageBreak/>
        <w:t>3. Приложение IV</w:t>
      </w:r>
      <w:r w:rsidRPr="00096A81">
        <w:rPr>
          <w:rFonts w:ascii="Cambria" w:eastAsiaTheme="minorHAnsi" w:hAnsi="Cambria" w:cs="Calibri"/>
          <w:lang w:eastAsia="en-US"/>
        </w:rPr>
        <w:t xml:space="preserve"> - </w:t>
      </w:r>
      <w:r w:rsidR="00F72302" w:rsidRPr="00096A81">
        <w:rPr>
          <w:rFonts w:ascii="Cambria" w:eastAsiaTheme="minorHAnsi" w:hAnsi="Cambria" w:cs="Calibri"/>
          <w:lang w:eastAsia="en-US"/>
        </w:rPr>
        <w:t xml:space="preserve">Декларация за предоставяне на данни от НСИ - </w:t>
      </w:r>
      <w:r w:rsidRPr="00096A81">
        <w:rPr>
          <w:rFonts w:ascii="Cambria" w:eastAsiaTheme="minorHAnsi" w:hAnsi="Cambria" w:cs="Calibri"/>
          <w:lang w:eastAsia="en-US"/>
        </w:rPr>
        <w:t>попълнена по образец (Приложение IV) към Условията за кандидатстване, подписва се на хартия от поне едно от представляващите организацията лица, сканира се и се прикачва в ИСУН</w:t>
      </w:r>
      <w:r w:rsidR="0045072A">
        <w:rPr>
          <w:rFonts w:ascii="Cambria" w:eastAsiaTheme="minorHAnsi" w:hAnsi="Cambria" w:cs="Calibri"/>
          <w:lang w:eastAsia="en-US"/>
        </w:rPr>
        <w:t>.</w:t>
      </w:r>
    </w:p>
    <w:p w14:paraId="0CB69083" w14:textId="77777777" w:rsidR="00F72302" w:rsidRDefault="00096A81" w:rsidP="00F72302">
      <w:pPr>
        <w:spacing w:before="120" w:after="120"/>
        <w:rPr>
          <w:rFonts w:ascii="Cambria" w:eastAsiaTheme="minorHAnsi" w:hAnsi="Cambria" w:cs="Calibri"/>
          <w:lang w:eastAsia="en-US"/>
        </w:rPr>
      </w:pPr>
      <w:r w:rsidRPr="004B5411">
        <w:rPr>
          <w:rFonts w:ascii="Cambria" w:eastAsiaTheme="minorHAnsi" w:hAnsi="Cambria" w:cs="Calibri"/>
          <w:b/>
          <w:lang w:eastAsia="en-US"/>
        </w:rPr>
        <w:t>4</w:t>
      </w:r>
      <w:r w:rsidR="00492314">
        <w:rPr>
          <w:rFonts w:ascii="Cambria" w:eastAsiaTheme="minorHAnsi" w:hAnsi="Cambria" w:cs="Calibri"/>
          <w:b/>
          <w:lang w:eastAsia="en-US"/>
        </w:rPr>
        <w:t xml:space="preserve">. </w:t>
      </w:r>
      <w:r w:rsidR="00F72302" w:rsidRPr="001B668E">
        <w:rPr>
          <w:rFonts w:ascii="Cambria" w:eastAsiaTheme="minorHAnsi" w:hAnsi="Cambria" w:cs="Calibri"/>
          <w:b/>
          <w:lang w:eastAsia="en-US"/>
        </w:rPr>
        <w:t>Удостоверение за актуално състояние на партньора</w:t>
      </w:r>
      <w:r w:rsidR="00F72302" w:rsidRPr="00F72302">
        <w:rPr>
          <w:rFonts w:ascii="Cambria" w:eastAsiaTheme="minorHAnsi" w:hAnsi="Cambria" w:cs="Calibri"/>
          <w:lang w:eastAsia="en-US"/>
        </w:rPr>
        <w:t>, издадено не по-рано от 3 месеца преди крайната дата на кандидатстване, сканира</w:t>
      </w:r>
      <w:r w:rsidR="0091507E">
        <w:rPr>
          <w:rFonts w:ascii="Cambria" w:eastAsiaTheme="minorHAnsi" w:hAnsi="Cambria" w:cs="Calibri"/>
          <w:lang w:eastAsia="en-US"/>
        </w:rPr>
        <w:t>но и прикачено в ИСУН. В случай</w:t>
      </w:r>
      <w:r w:rsidR="00F72302" w:rsidRPr="00F72302">
        <w:rPr>
          <w:rFonts w:ascii="Cambria" w:eastAsiaTheme="minorHAnsi" w:hAnsi="Cambria" w:cs="Calibri"/>
          <w:lang w:eastAsia="en-US"/>
        </w:rPr>
        <w:t xml:space="preserve"> че партньорът е регистриран по Закона за Търговския регистър</w:t>
      </w:r>
      <w:r w:rsidR="00293AAE">
        <w:rPr>
          <w:rFonts w:ascii="Cambria" w:eastAsiaTheme="minorHAnsi" w:hAnsi="Cambria" w:cs="Calibri"/>
          <w:lang w:eastAsia="en-US"/>
        </w:rPr>
        <w:t xml:space="preserve"> и регистър на ЮЛНЦ</w:t>
      </w:r>
      <w:r w:rsidR="00F72302" w:rsidRPr="00F72302">
        <w:rPr>
          <w:rFonts w:ascii="Cambria" w:eastAsiaTheme="minorHAnsi" w:hAnsi="Cambria" w:cs="Calibri"/>
          <w:lang w:eastAsia="en-US"/>
        </w:rPr>
        <w:t>, това обстоятелство ще се проверява по служебен път, съгласно чл. 23, ал. 6 от Закона за Търговския регистър</w:t>
      </w:r>
      <w:r w:rsidR="00293AAE">
        <w:rPr>
          <w:rFonts w:ascii="Cambria" w:eastAsiaTheme="minorHAnsi" w:hAnsi="Cambria" w:cs="Calibri"/>
          <w:lang w:eastAsia="en-US"/>
        </w:rPr>
        <w:t xml:space="preserve"> и регистър на ЮЛНЦ</w:t>
      </w:r>
      <w:r w:rsidR="0045072A">
        <w:rPr>
          <w:rFonts w:ascii="Cambria" w:eastAsiaTheme="minorHAnsi" w:hAnsi="Cambria" w:cs="Calibri"/>
          <w:lang w:eastAsia="en-US"/>
        </w:rPr>
        <w:t>.</w:t>
      </w:r>
    </w:p>
    <w:p w14:paraId="52D2A165" w14:textId="77777777" w:rsidR="00096A81" w:rsidRDefault="00096A81" w:rsidP="00096A81">
      <w:pPr>
        <w:spacing w:before="120" w:after="120"/>
        <w:rPr>
          <w:rFonts w:ascii="Cambria" w:eastAsiaTheme="minorHAnsi" w:hAnsi="Cambria" w:cs="Calibri"/>
          <w:lang w:eastAsia="en-US"/>
        </w:rPr>
      </w:pPr>
      <w:r w:rsidRPr="004B5411">
        <w:rPr>
          <w:rFonts w:ascii="Cambria" w:eastAsiaTheme="minorHAnsi" w:hAnsi="Cambria" w:cs="Calibri"/>
          <w:b/>
          <w:lang w:eastAsia="en-US"/>
        </w:rPr>
        <w:t>5.</w:t>
      </w:r>
      <w:r w:rsidRPr="001B668E">
        <w:rPr>
          <w:rFonts w:ascii="Cambria" w:eastAsiaTheme="minorHAnsi" w:hAnsi="Cambria" w:cs="Calibri"/>
          <w:b/>
          <w:lang w:eastAsia="en-US"/>
        </w:rPr>
        <w:t xml:space="preserve">Счетоводен баланс за </w:t>
      </w:r>
      <w:r w:rsidR="00664019">
        <w:rPr>
          <w:rFonts w:ascii="Cambria" w:eastAsiaTheme="minorHAnsi" w:hAnsi="Cambria" w:cs="Calibri"/>
          <w:b/>
          <w:lang w:eastAsia="en-US"/>
        </w:rPr>
        <w:t xml:space="preserve">предходната </w:t>
      </w:r>
      <w:r w:rsidR="00CA3E00">
        <w:rPr>
          <w:rFonts w:ascii="Cambria" w:eastAsiaTheme="minorHAnsi" w:hAnsi="Cambria" w:cs="Calibri"/>
          <w:b/>
          <w:lang w:eastAsia="en-US"/>
        </w:rPr>
        <w:t>финансова година</w:t>
      </w:r>
      <w:r w:rsidRPr="00F72302">
        <w:rPr>
          <w:rFonts w:ascii="Cambria" w:eastAsiaTheme="minorHAnsi" w:hAnsi="Cambria" w:cs="Calibri"/>
          <w:lang w:eastAsia="en-US"/>
        </w:rPr>
        <w:t>(индивидуален) - сканиран и прикачен в ИСУН.</w:t>
      </w:r>
      <w:r w:rsidR="00664019" w:rsidRPr="00D825C6">
        <w:t>Приложимо за партньори, които не са подали към НСИ финансови отчети за предходната финансова година</w:t>
      </w:r>
    </w:p>
    <w:p w14:paraId="7586752F" w14:textId="77777777" w:rsidR="00C325EF" w:rsidRDefault="000D7F3F" w:rsidP="003554D7">
      <w:pPr>
        <w:autoSpaceDE w:val="0"/>
        <w:autoSpaceDN w:val="0"/>
        <w:adjustRightInd w:val="0"/>
        <w:spacing w:after="0" w:line="240" w:lineRule="auto"/>
        <w:rPr>
          <w:rFonts w:ascii="Cambria" w:eastAsiaTheme="minorHAnsi" w:hAnsi="Cambria" w:cs="Calibri"/>
          <w:b/>
          <w:lang w:eastAsia="en-US"/>
        </w:rPr>
      </w:pPr>
      <w:r w:rsidRPr="006E0694">
        <w:rPr>
          <w:rFonts w:ascii="Cambria" w:eastAsiaTheme="minorHAnsi" w:hAnsi="Cambria"/>
          <w:color w:val="000000"/>
          <w:lang w:eastAsia="en-US"/>
        </w:rPr>
        <w:t xml:space="preserve">Финансовите отчети трябва да отговарят на изискванията на чл. 25 от Закона за счетоводството. Финансовите отчети се подписват от ръководителя на предприятието и физическото лице, което е съставило финансовия отчет, или от представляващия и/или управляващия счетоводното предприятие, когато финансовият отчет е съставен от счетоводно предприятие. </w:t>
      </w:r>
    </w:p>
    <w:p w14:paraId="424A6F94" w14:textId="77777777" w:rsidR="000D7F3F" w:rsidRPr="006E0694" w:rsidRDefault="00096A81" w:rsidP="003554D7">
      <w:pPr>
        <w:autoSpaceDE w:val="0"/>
        <w:autoSpaceDN w:val="0"/>
        <w:adjustRightInd w:val="0"/>
        <w:spacing w:after="0" w:line="240" w:lineRule="auto"/>
        <w:rPr>
          <w:rFonts w:ascii="Cambria" w:eastAsiaTheme="minorHAnsi" w:hAnsi="Cambria" w:cs="Calibri"/>
          <w:lang w:eastAsia="en-US"/>
        </w:rPr>
      </w:pPr>
      <w:r w:rsidRPr="006E0694">
        <w:rPr>
          <w:rFonts w:ascii="Cambria" w:eastAsiaTheme="minorHAnsi" w:hAnsi="Cambria" w:cs="Calibri"/>
          <w:b/>
          <w:lang w:eastAsia="en-US"/>
        </w:rPr>
        <w:t>За новорегистрираните/новосъздадените организации</w:t>
      </w:r>
      <w:r w:rsidRPr="006E0694">
        <w:rPr>
          <w:rFonts w:ascii="Cambria" w:eastAsiaTheme="minorHAnsi" w:hAnsi="Cambria" w:cs="Calibri"/>
          <w:lang w:eastAsia="en-US"/>
        </w:rPr>
        <w:t xml:space="preserve"> – Счетоводен баланс за месеците, през които организацията е съществувала</w:t>
      </w:r>
      <w:r w:rsidR="0045072A">
        <w:rPr>
          <w:rFonts w:ascii="Cambria" w:eastAsiaTheme="minorHAnsi" w:hAnsi="Cambria" w:cs="Calibri"/>
          <w:lang w:eastAsia="en-US"/>
        </w:rPr>
        <w:t>,</w:t>
      </w:r>
      <w:r w:rsidRPr="006E0694">
        <w:rPr>
          <w:rFonts w:ascii="Cambria" w:eastAsiaTheme="minorHAnsi" w:hAnsi="Cambria" w:cs="Calibri"/>
          <w:lang w:eastAsia="en-US"/>
        </w:rPr>
        <w:t xml:space="preserve"> - сканиран и прикачен в ИСУН.</w:t>
      </w:r>
    </w:p>
    <w:p w14:paraId="3CA762FF" w14:textId="77777777" w:rsidR="000D7F3F" w:rsidRDefault="000D7F3F" w:rsidP="006E0694">
      <w:pPr>
        <w:pStyle w:val="a4"/>
        <w:numPr>
          <w:ilvl w:val="0"/>
          <w:numId w:val="60"/>
        </w:numPr>
        <w:autoSpaceDE w:val="0"/>
        <w:autoSpaceDN w:val="0"/>
        <w:adjustRightInd w:val="0"/>
        <w:spacing w:after="0" w:line="240" w:lineRule="auto"/>
        <w:rPr>
          <w:rFonts w:ascii="Cambria" w:eastAsiaTheme="minorHAnsi" w:hAnsi="Cambria"/>
          <w:color w:val="000000"/>
          <w:lang w:eastAsia="en-US"/>
        </w:rPr>
      </w:pPr>
      <w:r w:rsidRPr="006E0694">
        <w:rPr>
          <w:rFonts w:ascii="Cambria" w:eastAsiaTheme="minorHAnsi" w:hAnsi="Cambria"/>
          <w:color w:val="000000"/>
          <w:lang w:eastAsia="en-US"/>
        </w:rPr>
        <w:t>Когато партньорът е община</w:t>
      </w:r>
      <w:r w:rsidR="0045072A">
        <w:rPr>
          <w:rFonts w:ascii="Cambria" w:eastAsiaTheme="minorHAnsi" w:hAnsi="Cambria"/>
          <w:color w:val="000000"/>
          <w:lang w:eastAsia="en-US"/>
        </w:rPr>
        <w:t>,</w:t>
      </w:r>
      <w:r w:rsidRPr="006E0694">
        <w:rPr>
          <w:rFonts w:ascii="Cambria" w:eastAsiaTheme="minorHAnsi" w:hAnsi="Cambria"/>
          <w:color w:val="000000"/>
          <w:lang w:eastAsia="en-US"/>
        </w:rPr>
        <w:t xml:space="preserve"> се извършва служебна проверка от оценителната комисия в Закона за държавния бюджет за текущата година. </w:t>
      </w:r>
    </w:p>
    <w:p w14:paraId="7C8DAF7E" w14:textId="77777777" w:rsidR="00664019" w:rsidRPr="006E0694" w:rsidRDefault="00664019" w:rsidP="006E0694">
      <w:pPr>
        <w:pStyle w:val="a4"/>
        <w:numPr>
          <w:ilvl w:val="0"/>
          <w:numId w:val="60"/>
        </w:numPr>
        <w:autoSpaceDE w:val="0"/>
        <w:autoSpaceDN w:val="0"/>
        <w:adjustRightInd w:val="0"/>
        <w:spacing w:after="0" w:line="240" w:lineRule="auto"/>
        <w:rPr>
          <w:rFonts w:ascii="Cambria" w:eastAsiaTheme="minorHAnsi" w:hAnsi="Cambria"/>
          <w:color w:val="000000"/>
          <w:lang w:eastAsia="en-US"/>
        </w:rPr>
      </w:pPr>
      <w:r w:rsidRPr="00D825C6">
        <w:t>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w:t>
      </w:r>
    </w:p>
    <w:p w14:paraId="62927353" w14:textId="77777777" w:rsidR="007523E4" w:rsidRPr="006E0694" w:rsidRDefault="007523E4" w:rsidP="00B2132C">
      <w:pPr>
        <w:spacing w:before="120" w:after="120"/>
        <w:rPr>
          <w:rFonts w:ascii="Cambria" w:eastAsiaTheme="minorHAnsi" w:hAnsi="Cambria" w:cs="Calibri"/>
          <w:lang w:eastAsia="en-US"/>
        </w:rPr>
      </w:pPr>
    </w:p>
    <w:p w14:paraId="275F2F6A" w14:textId="77777777" w:rsidR="007242E3" w:rsidRDefault="00D941AF" w:rsidP="007242E3">
      <w:pPr>
        <w:spacing w:before="120" w:after="120"/>
        <w:rPr>
          <w:rFonts w:ascii="Cambria" w:eastAsiaTheme="minorHAnsi" w:hAnsi="Cambria" w:cs="Calibri"/>
          <w:lang w:eastAsia="en-US"/>
        </w:rPr>
      </w:pPr>
      <w:r>
        <w:rPr>
          <w:rFonts w:ascii="Cambria" w:eastAsiaTheme="minorHAnsi" w:hAnsi="Cambria" w:cs="Calibri"/>
          <w:b/>
          <w:lang w:eastAsia="en-US"/>
        </w:rPr>
        <w:t>6</w:t>
      </w:r>
      <w:r w:rsidR="00B2132C" w:rsidRPr="004B5411">
        <w:rPr>
          <w:rFonts w:ascii="Cambria" w:eastAsiaTheme="minorHAnsi" w:hAnsi="Cambria" w:cs="Calibri"/>
          <w:b/>
          <w:lang w:eastAsia="en-US"/>
        </w:rPr>
        <w:t>.</w:t>
      </w:r>
      <w:r w:rsidR="005027DC">
        <w:rPr>
          <w:rFonts w:ascii="Cambria" w:eastAsiaTheme="minorHAnsi" w:hAnsi="Cambria" w:cs="Calibri"/>
          <w:lang w:eastAsia="en-US"/>
        </w:rPr>
        <w:t>Препис</w:t>
      </w:r>
      <w:r w:rsidR="00B2132C" w:rsidRPr="00B2132C">
        <w:rPr>
          <w:rFonts w:ascii="Cambria" w:eastAsiaTheme="minorHAnsi" w:hAnsi="Cambria" w:cs="Calibri"/>
          <w:lang w:eastAsia="en-US"/>
        </w:rPr>
        <w:t xml:space="preserve">от Решение на ОбС  за одобряване на партньора/ите по проекта, съгл. ЗМСМА (в случай на партньорство), когато </w:t>
      </w:r>
      <w:r w:rsidR="00605EB4" w:rsidRPr="00B2132C">
        <w:rPr>
          <w:rFonts w:ascii="Cambria" w:eastAsiaTheme="minorHAnsi" w:hAnsi="Cambria" w:cs="Calibri"/>
          <w:lang w:eastAsia="en-US"/>
        </w:rPr>
        <w:t>партньор</w:t>
      </w:r>
      <w:r w:rsidR="00B2132C" w:rsidRPr="00B2132C">
        <w:rPr>
          <w:rFonts w:ascii="Cambria" w:eastAsiaTheme="minorHAnsi" w:hAnsi="Cambria" w:cs="Calibri"/>
          <w:lang w:eastAsia="en-US"/>
        </w:rPr>
        <w:t xml:space="preserve"> е община </w:t>
      </w:r>
      <w:r w:rsidR="0045072A">
        <w:rPr>
          <w:rFonts w:ascii="Cambria" w:eastAsiaTheme="minorHAnsi" w:hAnsi="Cambria" w:cs="Calibri"/>
          <w:lang w:eastAsia="en-US"/>
        </w:rPr>
        <w:t>- сканирано и прикачено в ИСУН.</w:t>
      </w:r>
    </w:p>
    <w:tbl>
      <w:tblPr>
        <w:tblStyle w:val="a9"/>
        <w:tblW w:w="0" w:type="auto"/>
        <w:shd w:val="clear" w:color="auto" w:fill="F2F2F2" w:themeFill="background1" w:themeFillShade="F2"/>
        <w:tblLook w:val="04A0" w:firstRow="1" w:lastRow="0" w:firstColumn="1" w:lastColumn="0" w:noHBand="0" w:noVBand="1"/>
      </w:tblPr>
      <w:tblGrid>
        <w:gridCol w:w="9182"/>
      </w:tblGrid>
      <w:tr w:rsidR="001B668E" w:rsidRPr="00492314" w14:paraId="763259E9" w14:textId="77777777" w:rsidTr="001B668E">
        <w:tc>
          <w:tcPr>
            <w:tcW w:w="9182" w:type="dxa"/>
            <w:shd w:val="clear" w:color="auto" w:fill="F2F2F2" w:themeFill="background1" w:themeFillShade="F2"/>
          </w:tcPr>
          <w:p w14:paraId="09AABD71" w14:textId="77777777" w:rsidR="001B668E" w:rsidRPr="00492314" w:rsidRDefault="00273E7B" w:rsidP="001B668E">
            <w:pPr>
              <w:spacing w:before="120" w:after="120"/>
              <w:ind w:right="12"/>
              <w:rPr>
                <w:rFonts w:ascii="Cambria" w:eastAsiaTheme="minorHAnsi" w:hAnsi="Cambria" w:cs="Calibri"/>
                <w:b/>
                <w:lang w:eastAsia="en-US"/>
              </w:rPr>
            </w:pPr>
            <w:r>
              <w:rPr>
                <w:rFonts w:ascii="Cambria" w:eastAsiaTheme="minorHAnsi" w:hAnsi="Cambria" w:cs="Calibri"/>
                <w:b/>
                <w:lang w:eastAsia="en-US"/>
              </w:rPr>
              <w:t>В случай</w:t>
            </w:r>
            <w:r w:rsidR="001B668E" w:rsidRPr="00492314">
              <w:rPr>
                <w:rFonts w:ascii="Cambria" w:eastAsiaTheme="minorHAnsi" w:hAnsi="Cambria" w:cs="Calibri"/>
                <w:b/>
                <w:lang w:eastAsia="en-US"/>
              </w:rPr>
              <w:t xml:space="preserve"> че кандидатът не е представил някой от посочените документи за кандидата/партньора или ги е представил, но не са в изискуемата форма, същите могат да бъдат изискани допълнително от Оценителната комисия</w:t>
            </w:r>
            <w:r w:rsidR="0045072A">
              <w:rPr>
                <w:rFonts w:ascii="Cambria" w:eastAsiaTheme="minorHAnsi" w:hAnsi="Cambria" w:cs="Calibri"/>
                <w:b/>
                <w:lang w:eastAsia="en-US"/>
              </w:rPr>
              <w:t>,</w:t>
            </w:r>
            <w:r w:rsidR="001B668E" w:rsidRPr="00492314">
              <w:rPr>
                <w:rFonts w:ascii="Cambria" w:eastAsiaTheme="minorHAnsi" w:hAnsi="Cambria" w:cs="Calibri"/>
                <w:b/>
                <w:lang w:eastAsia="en-US"/>
              </w:rPr>
              <w:t xml:space="preserve"> като за целта ще бъде определен срок за предоставянето им, не по-кратък от една седмица.</w:t>
            </w:r>
          </w:p>
        </w:tc>
      </w:tr>
    </w:tbl>
    <w:p w14:paraId="04B032E3" w14:textId="77777777" w:rsidR="00770FA5" w:rsidRPr="00310A79" w:rsidRDefault="00770FA5" w:rsidP="00770FA5">
      <w:pPr>
        <w:autoSpaceDE w:val="0"/>
        <w:autoSpaceDN w:val="0"/>
        <w:adjustRightInd w:val="0"/>
        <w:spacing w:after="0"/>
        <w:rPr>
          <w:rFonts w:ascii="Cambria" w:eastAsiaTheme="minorHAnsi" w:hAnsi="Cambria"/>
          <w:b/>
          <w:bCs/>
          <w:color w:val="000000"/>
          <w:lang w:val="ru-RU" w:eastAsia="en-US"/>
        </w:rPr>
      </w:pPr>
    </w:p>
    <w:p w14:paraId="769CF006" w14:textId="77777777" w:rsidR="00E54668" w:rsidRPr="006E0694" w:rsidRDefault="00E54668" w:rsidP="00770FA5">
      <w:pPr>
        <w:autoSpaceDE w:val="0"/>
        <w:autoSpaceDN w:val="0"/>
        <w:adjustRightInd w:val="0"/>
        <w:spacing w:after="0"/>
        <w:rPr>
          <w:rFonts w:ascii="Cambria" w:eastAsiaTheme="minorHAnsi" w:hAnsi="Cambria"/>
          <w:color w:val="000000"/>
          <w:lang w:eastAsia="en-US"/>
        </w:rPr>
      </w:pPr>
      <w:r w:rsidRPr="006E0694">
        <w:rPr>
          <w:rFonts w:ascii="Cambria" w:eastAsiaTheme="minorHAnsi" w:hAnsi="Cambria"/>
          <w:b/>
          <w:bCs/>
          <w:color w:val="000000"/>
          <w:lang w:eastAsia="en-US"/>
        </w:rPr>
        <w:t>Служебни проверки се правят за доказване на допустимост на кандидатите, в случай че информацията е публична</w:t>
      </w:r>
      <w:r w:rsidRPr="006E0694">
        <w:rPr>
          <w:rFonts w:ascii="Cambria" w:eastAsiaTheme="minorHAnsi" w:hAnsi="Cambria"/>
          <w:color w:val="000000"/>
          <w:lang w:eastAsia="en-US"/>
        </w:rPr>
        <w:t xml:space="preserve">: </w:t>
      </w:r>
    </w:p>
    <w:p w14:paraId="2635C908" w14:textId="50B9E4A6" w:rsidR="00443F9C" w:rsidRPr="00EF31F3" w:rsidRDefault="00E54668" w:rsidP="00EF31F3">
      <w:pPr>
        <w:pStyle w:val="a4"/>
        <w:numPr>
          <w:ilvl w:val="0"/>
          <w:numId w:val="60"/>
        </w:numPr>
        <w:autoSpaceDE w:val="0"/>
        <w:autoSpaceDN w:val="0"/>
        <w:adjustRightInd w:val="0"/>
        <w:spacing w:before="120" w:after="120"/>
        <w:rPr>
          <w:rFonts w:ascii="Cambria" w:eastAsiaTheme="minorHAnsi" w:hAnsi="Cambria" w:cs="Calibri"/>
          <w:lang w:eastAsia="en-US"/>
        </w:rPr>
      </w:pPr>
      <w:r w:rsidRPr="00443F9C">
        <w:rPr>
          <w:rFonts w:ascii="Cambria" w:eastAsiaTheme="minorHAnsi" w:hAnsi="Cambria"/>
          <w:color w:val="000000"/>
          <w:lang w:eastAsia="en-US"/>
        </w:rPr>
        <w:lastRenderedPageBreak/>
        <w:t xml:space="preserve">Оценителната комисия извършва служебна проверка за кандидати/партньори – доставчици на социални услуги </w:t>
      </w:r>
      <w:r w:rsidR="00443F9C">
        <w:rPr>
          <w:rFonts w:ascii="Cambria" w:eastAsiaTheme="minorHAnsi" w:hAnsi="Cambria" w:cs="Calibri"/>
          <w:lang w:val="en-US" w:eastAsia="en-US"/>
        </w:rPr>
        <w:t>\</w:t>
      </w:r>
    </w:p>
    <w:p w14:paraId="0D55A3B2" w14:textId="2975C5E6" w:rsidR="00CC680F" w:rsidRPr="00443F9C" w:rsidRDefault="00CC680F" w:rsidP="00EF31F3">
      <w:pPr>
        <w:pStyle w:val="a4"/>
        <w:numPr>
          <w:ilvl w:val="0"/>
          <w:numId w:val="60"/>
        </w:numPr>
        <w:autoSpaceDE w:val="0"/>
        <w:autoSpaceDN w:val="0"/>
        <w:adjustRightInd w:val="0"/>
        <w:spacing w:before="120" w:after="120"/>
        <w:rPr>
          <w:rFonts w:ascii="Cambria" w:eastAsiaTheme="minorHAnsi" w:hAnsi="Cambria" w:cs="Calibri"/>
          <w:lang w:eastAsia="en-US"/>
        </w:rPr>
      </w:pPr>
      <w:r w:rsidRPr="00443F9C">
        <w:rPr>
          <w:rFonts w:ascii="Cambria" w:eastAsiaTheme="minorHAnsi" w:hAnsi="Cambria" w:cs="Calibri"/>
          <w:lang w:eastAsia="en-US"/>
        </w:rPr>
        <w:t>По време на етап „Оценка на проектно предложение“ комуникацията с кандидата ще се осъществява електронно посредством ИСУН 2020 - чрез профила на кандидата в ИСУН 2020, от който е подаден съответния проект и промени на посочения профил са невъзможни.</w:t>
      </w:r>
    </w:p>
    <w:p w14:paraId="2975933F" w14:textId="77777777" w:rsidR="00CC680F" w:rsidRPr="00CC680F" w:rsidRDefault="00CC680F" w:rsidP="00CC680F">
      <w:pPr>
        <w:spacing w:before="120" w:after="120"/>
        <w:rPr>
          <w:rFonts w:ascii="Cambria" w:eastAsiaTheme="minorHAnsi" w:hAnsi="Cambria" w:cs="Calibri"/>
          <w:lang w:eastAsia="en-US"/>
        </w:rPr>
      </w:pPr>
      <w:r w:rsidRPr="00CC680F">
        <w:rPr>
          <w:rFonts w:ascii="Cambria" w:eastAsiaTheme="minorHAnsi" w:hAnsi="Cambria" w:cs="Calibri"/>
          <w:lang w:eastAsia="en-US"/>
        </w:rPr>
        <w:t xml:space="preserve">Оценителната комисия може по всяко време да проверява декларираните от кандидатите/партньорите данни, както и да изисква разяснения относно документите, представени съгласно </w:t>
      </w:r>
      <w:r w:rsidR="007242E3">
        <w:rPr>
          <w:rFonts w:ascii="Cambria" w:eastAsiaTheme="minorHAnsi" w:hAnsi="Cambria" w:cs="Calibri"/>
          <w:lang w:eastAsia="en-US"/>
        </w:rPr>
        <w:t>т. 22</w:t>
      </w:r>
      <w:r w:rsidRPr="007957D7">
        <w:rPr>
          <w:rFonts w:ascii="Cambria" w:eastAsiaTheme="minorHAnsi" w:hAnsi="Cambria" w:cs="Calibri"/>
          <w:lang w:eastAsia="en-US"/>
        </w:rPr>
        <w:t xml:space="preserve"> от Условията за кандидатстване</w:t>
      </w:r>
      <w:r w:rsidRPr="00CC680F">
        <w:rPr>
          <w:rFonts w:ascii="Cambria" w:eastAsiaTheme="minorHAnsi" w:hAnsi="Cambria" w:cs="Calibri"/>
          <w:lang w:eastAsia="en-US"/>
        </w:rPr>
        <w:t>.</w:t>
      </w:r>
    </w:p>
    <w:p w14:paraId="1E9E987A" w14:textId="77777777" w:rsidR="00CC680F" w:rsidRPr="00CC680F" w:rsidRDefault="00CC680F" w:rsidP="00CC680F">
      <w:pPr>
        <w:spacing w:before="120" w:after="120"/>
        <w:rPr>
          <w:rFonts w:ascii="Cambria" w:eastAsiaTheme="minorHAnsi" w:hAnsi="Cambria" w:cs="Calibri"/>
          <w:lang w:eastAsia="en-US"/>
        </w:rPr>
      </w:pPr>
      <w:r w:rsidRPr="00CC680F">
        <w:rPr>
          <w:rFonts w:ascii="Cambria" w:eastAsiaTheme="minorHAnsi" w:hAnsi="Cambria" w:cs="Calibri"/>
          <w:lang w:eastAsia="en-US"/>
        </w:rPr>
        <w:t>Представената информация и документи в никакъв случай и при никакви обстоятелства не трябва да променят първоначалните условия на представените проектни предложения и/или да водят до подобряване на тяхното качество.</w:t>
      </w:r>
    </w:p>
    <w:p w14:paraId="454C49D3" w14:textId="77777777" w:rsidR="00CC680F" w:rsidRDefault="00CC680F" w:rsidP="00CC680F">
      <w:pPr>
        <w:spacing w:before="120" w:after="120"/>
        <w:rPr>
          <w:rFonts w:ascii="Cambria" w:eastAsiaTheme="minorHAnsi" w:hAnsi="Cambria" w:cs="Calibri"/>
          <w:lang w:eastAsia="en-US"/>
        </w:rPr>
      </w:pPr>
      <w:r w:rsidRPr="00CC680F">
        <w:rPr>
          <w:rFonts w:ascii="Cambria" w:eastAsiaTheme="minorHAnsi" w:hAnsi="Cambria" w:cs="Calibri"/>
          <w:lang w:eastAsia="en-US"/>
        </w:rPr>
        <w:t xml:space="preserve">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ще се изпращат чрез ИСУН 2020. В този случай кандидатът получава автоматично съобщение на електронна поща, асоциирана с профила на кандидата в ИСУН 2020 за изпратеното искане – Въпрос от оценителната комисия и проверява съдържанието и срока за отговорав ИСУН 2020. Кандидатът представя допълнителните разяснения и/или документи чрез ИСУН 2020, като отговор на въпрос от оценителната комисия. За дата на представяне на документите/информацията се счита датата на постъпване в ИСУН 2020. След изтичане на крайния срок за отговор на въпроса на оценителната комисия - предоставяне на допълнителните разяснения и/или документи - системата ИСУН 2020 автоматично заключва секциите от Формуляра за кандидатстване, които са били отворени (ако е приложимо) с цел отговор на въпрос от оценителната комисия и кандидатът не може да извършва каквито и да било действия освен „Преглед“. Неотстраняването на нередовностите в срок може да доведе до прекратяване на производството по отношение на кандидата или съответно да получи по-малък брой точки на етап техническа и финансова оценка. Всяка информация, предоставена извън официално изисканата от Оценителната комисия,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кандидата и други подобни обстоятелства), която не води до подобряване на първоначалното проектно предложение и се предоставя писмено в </w:t>
      </w:r>
      <w:r w:rsidR="000458BF" w:rsidRPr="000458BF">
        <w:rPr>
          <w:rFonts w:ascii="Cambria" w:eastAsiaTheme="minorHAnsi" w:hAnsi="Cambria" w:cs="Calibri"/>
          <w:lang w:eastAsia="en-US"/>
        </w:rPr>
        <w:t>МИГ „Лясковец – Стражица“</w:t>
      </w:r>
      <w:r w:rsidR="000B0452" w:rsidRPr="00AC2781">
        <w:rPr>
          <w:rFonts w:ascii="Cambria" w:eastAsiaTheme="minorHAnsi" w:hAnsi="Cambria" w:cs="Calibri"/>
          <w:lang w:eastAsia="en-US"/>
        </w:rPr>
        <w:t>.</w:t>
      </w:r>
    </w:p>
    <w:tbl>
      <w:tblPr>
        <w:tblStyle w:val="a9"/>
        <w:tblW w:w="0" w:type="auto"/>
        <w:shd w:val="clear" w:color="auto" w:fill="F2F2F2" w:themeFill="background1" w:themeFillShade="F2"/>
        <w:tblLook w:val="04A0" w:firstRow="1" w:lastRow="0" w:firstColumn="1" w:lastColumn="0" w:noHBand="0" w:noVBand="1"/>
      </w:tblPr>
      <w:tblGrid>
        <w:gridCol w:w="9182"/>
      </w:tblGrid>
      <w:tr w:rsidR="00CC680F" w14:paraId="43E9BA33" w14:textId="77777777" w:rsidTr="00CC680F">
        <w:tc>
          <w:tcPr>
            <w:tcW w:w="9182" w:type="dxa"/>
            <w:shd w:val="clear" w:color="auto" w:fill="F2F2F2" w:themeFill="background1" w:themeFillShade="F2"/>
          </w:tcPr>
          <w:p w14:paraId="1AB904C3" w14:textId="77777777" w:rsidR="00CC680F" w:rsidRPr="00CC680F" w:rsidRDefault="00CC680F" w:rsidP="00CC680F">
            <w:pPr>
              <w:spacing w:before="120" w:after="120"/>
              <w:rPr>
                <w:rFonts w:ascii="Cambria" w:eastAsiaTheme="minorHAnsi" w:hAnsi="Cambria" w:cs="Calibri"/>
                <w:b/>
                <w:lang w:eastAsia="en-US"/>
              </w:rPr>
            </w:pPr>
            <w:r w:rsidRPr="00CC680F">
              <w:rPr>
                <w:rFonts w:ascii="Cambria" w:eastAsiaTheme="minorHAnsi" w:hAnsi="Cambria" w:cs="Calibri"/>
                <w:b/>
                <w:lang w:eastAsia="en-US"/>
              </w:rPr>
              <w:t>Важно!</w:t>
            </w:r>
          </w:p>
          <w:p w14:paraId="46F86FE7" w14:textId="77777777" w:rsidR="00CC680F" w:rsidRPr="004B5411" w:rsidRDefault="00CC680F" w:rsidP="007957D7">
            <w:pPr>
              <w:spacing w:before="120" w:after="120"/>
              <w:ind w:right="153"/>
              <w:rPr>
                <w:rFonts w:ascii="Cambria" w:eastAsiaTheme="minorHAnsi" w:hAnsi="Cambria" w:cs="Calibri"/>
                <w:b/>
                <w:lang w:eastAsia="en-US"/>
              </w:rPr>
            </w:pPr>
            <w:r w:rsidRPr="004B5411">
              <w:rPr>
                <w:rFonts w:ascii="Cambria" w:eastAsiaTheme="minorHAnsi" w:hAnsi="Cambria" w:cs="Calibri"/>
                <w:b/>
                <w:lang w:eastAsia="en-US"/>
              </w:rPr>
              <w:lastRenderedPageBreak/>
              <w:t>Кандидатите следва редовно да проверяват профила си в ИСУН, тъй като чрез него оценителната комисия осъществява комуникацията си с тях!</w:t>
            </w:r>
          </w:p>
        </w:tc>
      </w:tr>
    </w:tbl>
    <w:p w14:paraId="789902BA" w14:textId="77777777" w:rsidR="008F63ED" w:rsidRDefault="00B2132C" w:rsidP="00CC680F">
      <w:pPr>
        <w:spacing w:before="120" w:after="120"/>
        <w:rPr>
          <w:rFonts w:ascii="Cambria" w:eastAsiaTheme="minorHAnsi" w:hAnsi="Cambria" w:cs="Calibri"/>
          <w:lang w:eastAsia="en-US"/>
        </w:rPr>
      </w:pPr>
      <w:r w:rsidRPr="00B2132C">
        <w:rPr>
          <w:rFonts w:ascii="Cambria" w:eastAsiaTheme="minorHAnsi" w:hAnsi="Cambria" w:cs="Calibri"/>
          <w:lang w:eastAsia="en-US"/>
        </w:rPr>
        <w:lastRenderedPageBreak/>
        <w:t>Техническият процес, свързан с представянето на допълнителна информация/документи</w:t>
      </w:r>
      <w:r w:rsidR="00D406BF">
        <w:rPr>
          <w:rFonts w:ascii="Cambria" w:eastAsiaTheme="minorHAnsi" w:hAnsi="Cambria" w:cs="Calibri"/>
          <w:lang w:eastAsia="en-US"/>
        </w:rPr>
        <w:t>,</w:t>
      </w:r>
      <w:r w:rsidRPr="00B2132C">
        <w:rPr>
          <w:rFonts w:ascii="Cambria" w:eastAsiaTheme="minorHAnsi" w:hAnsi="Cambria" w:cs="Calibri"/>
          <w:lang w:eastAsia="en-US"/>
        </w:rPr>
        <w:t xml:space="preserve"> е подробно описан в Ръководството за потребителя на ИСУН 2020.</w:t>
      </w:r>
    </w:p>
    <w:p w14:paraId="210A8F5C" w14:textId="77777777" w:rsidR="006B0938" w:rsidRDefault="007242E3" w:rsidP="00664019">
      <w:pPr>
        <w:pStyle w:val="a4"/>
        <w:numPr>
          <w:ilvl w:val="0"/>
          <w:numId w:val="67"/>
        </w:numPr>
        <w:shd w:val="clear" w:color="auto" w:fill="FFF2CC" w:themeFill="accent4" w:themeFillTint="33"/>
        <w:spacing w:before="120" w:after="120"/>
        <w:rPr>
          <w:rFonts w:ascii="Cambria" w:eastAsiaTheme="minorHAnsi" w:hAnsi="Cambria" w:cs="Calibri"/>
          <w:lang w:eastAsia="en-US"/>
        </w:rPr>
      </w:pPr>
      <w:r>
        <w:rPr>
          <w:rFonts w:ascii="Cambria" w:eastAsiaTheme="minorHAnsi" w:hAnsi="Cambria" w:cs="Calibri"/>
          <w:lang w:eastAsia="en-US"/>
        </w:rPr>
        <w:t>С</w:t>
      </w:r>
      <w:r w:rsidR="00CC680F" w:rsidRPr="00CC680F">
        <w:rPr>
          <w:rFonts w:ascii="Cambria" w:eastAsiaTheme="minorHAnsi" w:hAnsi="Cambria" w:cs="Calibri"/>
          <w:b/>
          <w:lang w:eastAsia="en-US"/>
        </w:rPr>
        <w:t>рок</w:t>
      </w:r>
      <w:r>
        <w:rPr>
          <w:rFonts w:ascii="Cambria" w:eastAsiaTheme="minorHAnsi" w:hAnsi="Cambria" w:cs="Calibri"/>
          <w:b/>
          <w:lang w:eastAsia="en-US"/>
        </w:rPr>
        <w:t>ове</w:t>
      </w:r>
      <w:r w:rsidR="00CC680F" w:rsidRPr="00CC680F">
        <w:rPr>
          <w:rFonts w:ascii="Cambria" w:eastAsiaTheme="minorHAnsi" w:hAnsi="Cambria" w:cs="Calibri"/>
          <w:b/>
          <w:lang w:eastAsia="en-US"/>
        </w:rPr>
        <w:t xml:space="preserve"> за подаване на проектните предложения:</w:t>
      </w:r>
    </w:p>
    <w:tbl>
      <w:tblPr>
        <w:tblStyle w:val="a9"/>
        <w:tblW w:w="0" w:type="auto"/>
        <w:tblLook w:val="04A0" w:firstRow="1" w:lastRow="0" w:firstColumn="1" w:lastColumn="0" w:noHBand="0" w:noVBand="1"/>
      </w:tblPr>
      <w:tblGrid>
        <w:gridCol w:w="9182"/>
      </w:tblGrid>
      <w:tr w:rsidR="007242E3" w14:paraId="2C8F447A" w14:textId="77777777" w:rsidTr="004311EE">
        <w:tc>
          <w:tcPr>
            <w:tcW w:w="9182" w:type="dxa"/>
          </w:tcPr>
          <w:p w14:paraId="2D2A8494" w14:textId="77777777" w:rsidR="007242E3" w:rsidRPr="00B97162" w:rsidRDefault="00EA6DEC" w:rsidP="00770FA5">
            <w:pPr>
              <w:tabs>
                <w:tab w:val="left" w:pos="9072"/>
              </w:tabs>
              <w:spacing w:before="120" w:after="120"/>
              <w:ind w:right="261"/>
              <w:rPr>
                <w:rFonts w:ascii="Cambria" w:eastAsiaTheme="minorHAnsi" w:hAnsi="Cambria" w:cs="Calibri"/>
                <w:lang w:eastAsia="en-US"/>
              </w:rPr>
            </w:pPr>
            <w:r>
              <w:rPr>
                <w:rFonts w:ascii="Cambria" w:eastAsiaTheme="minorHAnsi" w:hAnsi="Cambria" w:cs="Calibri"/>
                <w:noProof/>
              </w:rPr>
              <w:pict w14:anchorId="7D6731FC">
                <v:shapetype id="_x0000_t202" coordsize="21600,21600" o:spt="202" path="m,l,21600r21600,l21600,xe">
                  <v:stroke joinstyle="miter"/>
                  <v:path gradientshapeok="t" o:connecttype="rect"/>
                </v:shapetype>
                <v:shape id="Text Box 7" o:spid="_x0000_s1026" type="#_x0000_t202" style="position:absolute;left:0;text-align:left;margin-left:8.4pt;margin-top:13.15pt;width:424.8pt;height:61.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" fillcolor="white [3201]" strokeweight=".5pt">
                  <v:textbox>
                    <w:txbxContent>
                      <w:p w14:paraId="4EEC8F17" w14:textId="595EABD0" w:rsidR="00443F9C" w:rsidRDefault="00443F9C" w:rsidP="007242E3">
                        <w:pPr>
                          <w:rPr>
                            <w:rFonts w:ascii="Cambria" w:eastAsiaTheme="minorHAnsi" w:hAnsi="Cambria" w:cs="Calibri"/>
                            <w:color w:val="FF0000"/>
                            <w:lang w:eastAsia="en-US"/>
                          </w:rPr>
                        </w:pPr>
                      </w:p>
                      <w:p w14:paraId="643A336E" w14:textId="77777777" w:rsidR="00443F9C" w:rsidRDefault="00443F9C" w:rsidP="007242E3">
                        <w:r>
                          <w:rPr>
                            <w:rFonts w:ascii="Cambria" w:eastAsiaTheme="minorHAnsi" w:hAnsi="Cambria" w:cs="Calibri"/>
                            <w:color w:val="FF0000"/>
                            <w:lang w:eastAsia="en-US"/>
                          </w:rPr>
                          <w:t>Краен срок за подаване на проектните предложение е……………….</w:t>
                        </w:r>
                      </w:p>
                    </w:txbxContent>
                  </v:textbox>
                </v:shape>
              </w:pict>
            </w:r>
          </w:p>
          <w:p w14:paraId="532CF888" w14:textId="77777777" w:rsidR="007242E3" w:rsidRPr="00B97162" w:rsidRDefault="007242E3" w:rsidP="00770FA5">
            <w:pPr>
              <w:tabs>
                <w:tab w:val="left" w:pos="1812"/>
                <w:tab w:val="left" w:pos="9072"/>
              </w:tabs>
              <w:spacing w:before="120" w:after="120"/>
              <w:ind w:right="261"/>
              <w:rPr>
                <w:rFonts w:ascii="Cambria" w:eastAsiaTheme="minorHAnsi" w:hAnsi="Cambria" w:cs="Calibri"/>
                <w:lang w:eastAsia="en-US"/>
              </w:rPr>
            </w:pPr>
            <w:r>
              <w:rPr>
                <w:rFonts w:ascii="Cambria" w:eastAsiaTheme="minorHAnsi" w:hAnsi="Cambria" w:cs="Calibri"/>
                <w:lang w:eastAsia="en-US"/>
              </w:rPr>
              <w:tab/>
            </w:r>
          </w:p>
          <w:p w14:paraId="7F476047" w14:textId="77777777" w:rsidR="007242E3" w:rsidRDefault="007242E3" w:rsidP="00770FA5">
            <w:pPr>
              <w:tabs>
                <w:tab w:val="left" w:pos="9072"/>
              </w:tabs>
              <w:spacing w:before="120" w:after="120"/>
              <w:ind w:right="261"/>
              <w:rPr>
                <w:rFonts w:ascii="Cambria" w:eastAsiaTheme="minorHAnsi" w:hAnsi="Cambria" w:cs="Calibri"/>
                <w:lang w:eastAsia="en-US"/>
              </w:rPr>
            </w:pPr>
          </w:p>
          <w:p w14:paraId="7045930E" w14:textId="77777777" w:rsidR="007242E3" w:rsidRDefault="00EA6DEC" w:rsidP="00770FA5">
            <w:pPr>
              <w:tabs>
                <w:tab w:val="left" w:pos="9072"/>
              </w:tabs>
              <w:spacing w:before="120" w:after="120"/>
              <w:ind w:right="261"/>
              <w:rPr>
                <w:rFonts w:ascii="Cambria" w:eastAsiaTheme="minorHAnsi" w:hAnsi="Cambria" w:cs="Calibri"/>
                <w:lang w:eastAsia="en-US"/>
              </w:rPr>
            </w:pPr>
            <w:r>
              <w:rPr>
                <w:rFonts w:ascii="Cambria" w:eastAsiaTheme="minorHAnsi" w:hAnsi="Cambria" w:cs="Calibri"/>
                <w:noProof/>
              </w:rPr>
              <w:pict w14:anchorId="7AF58847">
                <v:shape id="Text Box 8" o:spid="_x0000_s1027" type="#_x0000_t202" style="position:absolute;left:0;text-align:left;margin-left:8.4pt;margin-top:11.75pt;width:424.8pt;height:76.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" fillcolor="white [3201]" strokeweight=".5pt">
                  <v:textbox>
                    <w:txbxContent>
                      <w:p w14:paraId="351857BE" w14:textId="77777777" w:rsidR="00443F9C" w:rsidRDefault="00443F9C" w:rsidP="007242E3"/>
                    </w:txbxContent>
                  </v:textbox>
                </v:shape>
              </w:pict>
            </w:r>
          </w:p>
          <w:p w14:paraId="38276551" w14:textId="77777777" w:rsidR="007242E3" w:rsidRDefault="007242E3" w:rsidP="00770FA5">
            <w:pPr>
              <w:tabs>
                <w:tab w:val="left" w:pos="9072"/>
              </w:tabs>
              <w:spacing w:before="120" w:after="120"/>
              <w:ind w:right="261"/>
              <w:rPr>
                <w:rFonts w:ascii="Cambria" w:eastAsiaTheme="minorHAnsi" w:hAnsi="Cambria" w:cs="Calibri"/>
                <w:lang w:eastAsia="en-US"/>
              </w:rPr>
            </w:pPr>
          </w:p>
          <w:p w14:paraId="5A669730" w14:textId="77777777" w:rsidR="007242E3" w:rsidRDefault="007242E3" w:rsidP="00770FA5">
            <w:pPr>
              <w:tabs>
                <w:tab w:val="left" w:pos="9072"/>
              </w:tabs>
              <w:spacing w:before="120" w:after="120"/>
              <w:ind w:right="261"/>
              <w:rPr>
                <w:rFonts w:ascii="Cambria" w:eastAsiaTheme="minorHAnsi" w:hAnsi="Cambria" w:cs="Calibri"/>
                <w:lang w:eastAsia="en-US"/>
              </w:rPr>
            </w:pPr>
          </w:p>
          <w:p w14:paraId="2CC2E035" w14:textId="77777777" w:rsidR="007242E3" w:rsidRDefault="007242E3" w:rsidP="00770FA5">
            <w:pPr>
              <w:tabs>
                <w:tab w:val="left" w:pos="9072"/>
              </w:tabs>
              <w:spacing w:before="120" w:after="120"/>
              <w:ind w:right="261"/>
              <w:rPr>
                <w:rFonts w:ascii="Cambria" w:eastAsiaTheme="minorHAnsi" w:hAnsi="Cambria" w:cs="Calibri"/>
                <w:lang w:eastAsia="en-US"/>
              </w:rPr>
            </w:pPr>
          </w:p>
          <w:p w14:paraId="4B202DF1" w14:textId="77777777" w:rsidR="007242E3" w:rsidRPr="00C3591B" w:rsidRDefault="007242E3" w:rsidP="00770FA5">
            <w:pPr>
              <w:tabs>
                <w:tab w:val="left" w:pos="9072"/>
              </w:tabs>
              <w:spacing w:before="120" w:after="120"/>
              <w:ind w:right="35"/>
              <w:rPr>
                <w:rFonts w:ascii="Cambria" w:eastAsiaTheme="minorHAnsi" w:hAnsi="Cambria" w:cs="Calibri"/>
                <w:lang w:eastAsia="en-US"/>
              </w:rPr>
            </w:pPr>
            <w:r w:rsidRPr="00B2132C">
              <w:rPr>
                <w:rFonts w:ascii="Cambria" w:eastAsiaTheme="minorHAnsi" w:hAnsi="Cambria" w:cs="Calibri"/>
                <w:b/>
                <w:lang w:eastAsia="en-US"/>
              </w:rPr>
              <w:t>Всяко проектно предложение, което е подадено след крайния срок, ще бъде отхвърлено и няма да бъде разглеждано по настоящата покана</w:t>
            </w:r>
            <w:r>
              <w:rPr>
                <w:rFonts w:ascii="Cambria" w:eastAsiaTheme="minorHAnsi" w:hAnsi="Cambria" w:cs="Calibri"/>
                <w:b/>
                <w:lang w:eastAsia="en-US"/>
              </w:rPr>
              <w:t>.</w:t>
            </w:r>
            <w:r w:rsidR="00C3591B">
              <w:rPr>
                <w:rFonts w:ascii="Cambria" w:eastAsiaTheme="minorHAnsi" w:hAnsi="Cambria" w:cs="Calibri"/>
                <w:b/>
                <w:lang w:eastAsia="en-US"/>
              </w:rPr>
              <w:t xml:space="preserve"> В случай че проектно предложение е подадено след първи краен срок по процедурата – същото остава за разглеждане за втори краен срок </w:t>
            </w:r>
            <w:r w:rsidR="00D3573E" w:rsidRPr="00D3573E">
              <w:rPr>
                <w:rFonts w:ascii="Cambria" w:eastAsiaTheme="minorHAnsi" w:hAnsi="Cambria" w:cs="Calibri"/>
                <w:b/>
                <w:lang w:val="ru-RU" w:eastAsia="en-US"/>
              </w:rPr>
              <w:t>(</w:t>
            </w:r>
            <w:r w:rsidR="00C3591B">
              <w:rPr>
                <w:rFonts w:ascii="Cambria" w:eastAsiaTheme="minorHAnsi" w:hAnsi="Cambria" w:cs="Calibri"/>
                <w:b/>
                <w:lang w:eastAsia="en-US"/>
              </w:rPr>
              <w:t>ако е приложимо</w:t>
            </w:r>
            <w:r w:rsidR="00D3573E" w:rsidRPr="00D3573E">
              <w:rPr>
                <w:rFonts w:ascii="Cambria" w:eastAsiaTheme="minorHAnsi" w:hAnsi="Cambria" w:cs="Calibri"/>
                <w:b/>
                <w:lang w:val="ru-RU" w:eastAsia="en-US"/>
              </w:rPr>
              <w:t>)</w:t>
            </w:r>
            <w:r w:rsidR="00C3591B">
              <w:rPr>
                <w:rFonts w:ascii="Cambria" w:eastAsiaTheme="minorHAnsi" w:hAnsi="Cambria" w:cs="Calibri"/>
                <w:b/>
                <w:lang w:eastAsia="en-US"/>
              </w:rPr>
              <w:t>.</w:t>
            </w:r>
          </w:p>
        </w:tc>
      </w:tr>
    </w:tbl>
    <w:p w14:paraId="0F42D291" w14:textId="77777777" w:rsidR="007242E3" w:rsidRDefault="007242E3" w:rsidP="00770FA5">
      <w:pPr>
        <w:pStyle w:val="a4"/>
        <w:shd w:val="clear" w:color="auto" w:fill="FFFFFF" w:themeFill="background1"/>
        <w:tabs>
          <w:tab w:val="left" w:pos="9072"/>
        </w:tabs>
        <w:spacing w:before="120" w:after="120"/>
        <w:ind w:right="261"/>
        <w:rPr>
          <w:rFonts w:ascii="Cambria" w:eastAsiaTheme="minorHAnsi" w:hAnsi="Cambria" w:cs="Calibri"/>
          <w:lang w:eastAsia="en-US"/>
        </w:rPr>
      </w:pPr>
    </w:p>
    <w:p w14:paraId="1194BAC7" w14:textId="77777777" w:rsidR="008F63ED" w:rsidRDefault="008F63ED" w:rsidP="00770FA5">
      <w:pPr>
        <w:pStyle w:val="a4"/>
        <w:shd w:val="clear" w:color="auto" w:fill="FFFFFF" w:themeFill="background1"/>
        <w:tabs>
          <w:tab w:val="left" w:pos="9072"/>
        </w:tabs>
        <w:spacing w:before="120" w:after="120"/>
        <w:ind w:right="261"/>
        <w:rPr>
          <w:rFonts w:ascii="Cambria" w:eastAsiaTheme="minorHAnsi" w:hAnsi="Cambria" w:cs="Calibri"/>
          <w:lang w:eastAsia="en-US"/>
        </w:rPr>
      </w:pPr>
    </w:p>
    <w:p w14:paraId="11CE1D51" w14:textId="77777777" w:rsidR="00CC680F" w:rsidRPr="00CC680F" w:rsidRDefault="00CC680F" w:rsidP="00664019">
      <w:pPr>
        <w:pStyle w:val="a4"/>
        <w:numPr>
          <w:ilvl w:val="0"/>
          <w:numId w:val="67"/>
        </w:numPr>
        <w:shd w:val="clear" w:color="auto" w:fill="FFF2CC" w:themeFill="accent4" w:themeFillTint="33"/>
        <w:spacing w:before="120" w:after="120"/>
        <w:rPr>
          <w:rFonts w:ascii="Cambria" w:eastAsiaTheme="minorHAnsi" w:hAnsi="Cambria" w:cs="Calibri"/>
          <w:b/>
          <w:lang w:eastAsia="en-US"/>
        </w:rPr>
      </w:pPr>
      <w:r w:rsidRPr="00CC680F">
        <w:rPr>
          <w:rFonts w:ascii="Cambria" w:eastAsiaTheme="minorHAnsi" w:hAnsi="Cambria" w:cs="Calibri"/>
          <w:b/>
          <w:lang w:eastAsia="en-US"/>
        </w:rPr>
        <w:t>Допълнителни изисквания</w:t>
      </w:r>
    </w:p>
    <w:p w14:paraId="2B4768AB" w14:textId="77777777" w:rsidR="00136DFC" w:rsidRPr="008F6E39" w:rsidRDefault="00136DFC" w:rsidP="00136DFC">
      <w:pPr>
        <w:pStyle w:val="a4"/>
        <w:spacing w:before="120" w:after="120"/>
        <w:ind w:left="1080"/>
        <w:rPr>
          <w:rFonts w:ascii="Cambria" w:eastAsiaTheme="minorHAnsi" w:hAnsi="Cambria" w:cs="Calibri"/>
          <w:lang w:eastAsia="en-US"/>
        </w:rPr>
      </w:pPr>
    </w:p>
    <w:p w14:paraId="6D874375" w14:textId="77777777" w:rsidR="00A16249" w:rsidRPr="00CC680F" w:rsidRDefault="007242E3" w:rsidP="00A16249">
      <w:pPr>
        <w:tabs>
          <w:tab w:val="left" w:pos="720"/>
        </w:tabs>
        <w:rPr>
          <w:rFonts w:ascii="Cambria" w:hAnsi="Cambria"/>
          <w:b/>
        </w:rPr>
      </w:pPr>
      <w:r>
        <w:rPr>
          <w:rFonts w:ascii="Cambria" w:hAnsi="Cambria"/>
          <w:b/>
        </w:rPr>
        <w:t>24</w:t>
      </w:r>
      <w:r w:rsidR="00CC680F" w:rsidRPr="00CC680F">
        <w:rPr>
          <w:rFonts w:ascii="Cambria" w:hAnsi="Cambria"/>
          <w:b/>
        </w:rPr>
        <w:t>.1. Изпълнители</w:t>
      </w:r>
    </w:p>
    <w:p w14:paraId="7933C973" w14:textId="77777777" w:rsidR="00CC680F" w:rsidRPr="00CC680F" w:rsidRDefault="00770FA5" w:rsidP="00CC680F">
      <w:pPr>
        <w:tabs>
          <w:tab w:val="left" w:pos="720"/>
        </w:tabs>
        <w:rPr>
          <w:rFonts w:ascii="Cambria" w:hAnsi="Cambria"/>
        </w:rPr>
      </w:pPr>
      <w:r>
        <w:rPr>
          <w:rFonts w:ascii="Cambria" w:hAnsi="Cambria"/>
        </w:rPr>
        <w:t>Кандидатът има</w:t>
      </w:r>
      <w:r w:rsidR="00CC680F" w:rsidRPr="00CC680F">
        <w:rPr>
          <w:rFonts w:ascii="Cambria" w:hAnsi="Cambria"/>
        </w:rPr>
        <w:t>възможност да възлага изпълнението на дейности на изпълнители. Изпълнителите не са партньори и са обект на избор по реда на глава четвърта отЗУСЕСИФ и ПМС № 160/01.07.2016 г. или ЗОП, в зависимост от това дали кандидатът се явява възложител по реда на ЗОП или не.</w:t>
      </w:r>
    </w:p>
    <w:p w14:paraId="52C43AFC" w14:textId="77777777" w:rsidR="00CC680F" w:rsidRPr="00CC680F" w:rsidRDefault="00CC680F" w:rsidP="00CC680F">
      <w:pPr>
        <w:tabs>
          <w:tab w:val="left" w:pos="720"/>
        </w:tabs>
        <w:rPr>
          <w:rFonts w:ascii="Cambria" w:hAnsi="Cambria"/>
        </w:rPr>
      </w:pPr>
      <w:r w:rsidRPr="00CC680F">
        <w:rPr>
          <w:rFonts w:ascii="Cambria" w:hAnsi="Cambria"/>
        </w:rPr>
        <w:t>Изпълнителите трябва да притежават необходимата професионална компетентност и квалификация за извършване на възложената им дейност.</w:t>
      </w:r>
    </w:p>
    <w:p w14:paraId="4D17B947" w14:textId="77777777" w:rsidR="00CC680F" w:rsidRPr="00B2132C" w:rsidRDefault="00CC680F" w:rsidP="00CC680F">
      <w:pPr>
        <w:tabs>
          <w:tab w:val="left" w:pos="720"/>
        </w:tabs>
        <w:rPr>
          <w:rFonts w:ascii="Cambria" w:hAnsi="Cambria"/>
          <w:b/>
        </w:rPr>
      </w:pPr>
      <w:r w:rsidRPr="00B2132C">
        <w:rPr>
          <w:rFonts w:ascii="Cambria" w:hAnsi="Cambria"/>
          <w:b/>
        </w:rPr>
        <w:t>Важно!</w:t>
      </w:r>
    </w:p>
    <w:p w14:paraId="222BA991" w14:textId="77777777" w:rsidR="00CC680F" w:rsidRPr="00B2132C" w:rsidRDefault="00CC680F" w:rsidP="00CC680F">
      <w:pPr>
        <w:tabs>
          <w:tab w:val="left" w:pos="720"/>
        </w:tabs>
        <w:rPr>
          <w:rFonts w:ascii="Cambria" w:hAnsi="Cambria"/>
          <w:b/>
        </w:rPr>
      </w:pPr>
      <w:r w:rsidRPr="00B2132C">
        <w:rPr>
          <w:rFonts w:ascii="Cambria" w:hAnsi="Cambria"/>
          <w:b/>
        </w:rPr>
        <w:t>Моля</w:t>
      </w:r>
      <w:r w:rsidR="00D5676D">
        <w:rPr>
          <w:rFonts w:ascii="Cambria" w:hAnsi="Cambria"/>
          <w:b/>
        </w:rPr>
        <w:t>,</w:t>
      </w:r>
      <w:r w:rsidRPr="00B2132C">
        <w:rPr>
          <w:rFonts w:ascii="Cambria" w:hAnsi="Cambria"/>
          <w:b/>
        </w:rPr>
        <w:t xml:space="preserve"> обърнете внимание, че съгласно чл. 3.28 от Административния договор за предоставяне на безвъзмездна финансова помощ, финансирането с безвъзмездна финансова помощ се прекратява едностранно от РУО</w:t>
      </w:r>
      <w:r w:rsidR="00D5676D">
        <w:rPr>
          <w:rFonts w:ascii="Cambria" w:hAnsi="Cambria"/>
          <w:b/>
        </w:rPr>
        <w:t>,</w:t>
      </w:r>
      <w:r w:rsidRPr="00B2132C">
        <w:rPr>
          <w:rFonts w:ascii="Cambria" w:hAnsi="Cambria"/>
          <w:b/>
        </w:rPr>
        <w:t xml:space="preserve"> когато бенефициент не сключи договор с изпълнител до 12 месеца от изтичането на срока, предвиден за неговото сключване.</w:t>
      </w:r>
    </w:p>
    <w:p w14:paraId="0014F22D" w14:textId="77777777" w:rsidR="00CC680F" w:rsidRDefault="00CC680F" w:rsidP="00CC680F">
      <w:pPr>
        <w:tabs>
          <w:tab w:val="left" w:pos="720"/>
        </w:tabs>
        <w:rPr>
          <w:rFonts w:ascii="Cambria" w:hAnsi="Cambria"/>
        </w:rPr>
      </w:pPr>
      <w:r w:rsidRPr="00CC680F">
        <w:rPr>
          <w:rFonts w:ascii="Cambria" w:hAnsi="Cambria"/>
        </w:rPr>
        <w:lastRenderedPageBreak/>
        <w:t>Партньорът/ите по процедурата следва да извършват дейностите, за които са отговорни самостоятелно.</w:t>
      </w:r>
    </w:p>
    <w:p w14:paraId="3E9B5B4D" w14:textId="77777777" w:rsidR="003A2AE5" w:rsidRPr="00310A79" w:rsidRDefault="003A2AE5" w:rsidP="00CC680F">
      <w:pPr>
        <w:tabs>
          <w:tab w:val="left" w:pos="720"/>
        </w:tabs>
        <w:rPr>
          <w:rFonts w:ascii="Cambria" w:hAnsi="Cambria"/>
          <w:b/>
          <w:lang w:val="ru-RU"/>
        </w:rPr>
      </w:pPr>
    </w:p>
    <w:p w14:paraId="690A603B" w14:textId="77777777" w:rsidR="00AD461B" w:rsidRDefault="007242E3" w:rsidP="00CC680F">
      <w:pPr>
        <w:tabs>
          <w:tab w:val="left" w:pos="720"/>
        </w:tabs>
        <w:rPr>
          <w:rFonts w:ascii="Cambria" w:hAnsi="Cambria"/>
          <w:b/>
        </w:rPr>
      </w:pPr>
      <w:r>
        <w:rPr>
          <w:rFonts w:ascii="Cambria" w:hAnsi="Cambria"/>
          <w:b/>
        </w:rPr>
        <w:t>24</w:t>
      </w:r>
      <w:r w:rsidR="00CC680F" w:rsidRPr="00CC680F">
        <w:rPr>
          <w:rFonts w:ascii="Cambria" w:hAnsi="Cambria"/>
          <w:b/>
        </w:rPr>
        <w:t xml:space="preserve">.2. </w:t>
      </w:r>
      <w:r w:rsidR="00AD461B">
        <w:rPr>
          <w:rFonts w:ascii="Cambria" w:hAnsi="Cambria"/>
          <w:b/>
        </w:rPr>
        <w:t>Устойчивост на резултатите</w:t>
      </w:r>
    </w:p>
    <w:p w14:paraId="4E1A94F2" w14:textId="77777777" w:rsidR="007E577B" w:rsidRPr="007E577B" w:rsidRDefault="007E577B" w:rsidP="007E577B">
      <w:pPr>
        <w:tabs>
          <w:tab w:val="left" w:pos="720"/>
        </w:tabs>
        <w:rPr>
          <w:rFonts w:ascii="Cambria" w:hAnsi="Cambria"/>
        </w:rPr>
      </w:pPr>
      <w:r w:rsidRPr="007E577B">
        <w:rPr>
          <w:rFonts w:ascii="Cambria" w:hAnsi="Cambria"/>
        </w:rPr>
        <w:t xml:space="preserve">В т. 11.4. от Формуляра за кандидатстване, </w:t>
      </w:r>
      <w:r w:rsidR="005B15D9">
        <w:rPr>
          <w:rFonts w:ascii="Cambria" w:hAnsi="Cambria"/>
        </w:rPr>
        <w:t>кандидатът</w:t>
      </w:r>
      <w:r w:rsidRPr="007E577B">
        <w:rPr>
          <w:rFonts w:ascii="Cambria" w:hAnsi="Cambria"/>
        </w:rPr>
        <w:t xml:space="preserve"> следва  да опише каква устойчивост предвижда  след  изпълнението  на проекта. </w:t>
      </w:r>
    </w:p>
    <w:p w14:paraId="6CD0D5C3" w14:textId="77777777" w:rsidR="003A2AE5" w:rsidRPr="00310A79" w:rsidRDefault="003A2AE5" w:rsidP="00CC680F">
      <w:pPr>
        <w:tabs>
          <w:tab w:val="left" w:pos="720"/>
        </w:tabs>
        <w:rPr>
          <w:rFonts w:ascii="Cambria" w:hAnsi="Cambria"/>
          <w:b/>
          <w:lang w:val="ru-RU"/>
        </w:rPr>
      </w:pPr>
    </w:p>
    <w:p w14:paraId="22A58F7B" w14:textId="77777777" w:rsidR="00CC680F" w:rsidRDefault="007242E3" w:rsidP="00CC680F">
      <w:pPr>
        <w:tabs>
          <w:tab w:val="left" w:pos="720"/>
        </w:tabs>
        <w:rPr>
          <w:rFonts w:ascii="Cambria" w:hAnsi="Cambria"/>
          <w:b/>
        </w:rPr>
      </w:pPr>
      <w:r>
        <w:rPr>
          <w:rFonts w:ascii="Cambria" w:hAnsi="Cambria"/>
          <w:b/>
        </w:rPr>
        <w:t>24</w:t>
      </w:r>
      <w:r w:rsidR="00AD461B">
        <w:rPr>
          <w:rFonts w:ascii="Cambria" w:hAnsi="Cambria"/>
          <w:b/>
        </w:rPr>
        <w:t xml:space="preserve">.3. </w:t>
      </w:r>
      <w:r w:rsidR="00CC680F" w:rsidRPr="00CC680F">
        <w:rPr>
          <w:rFonts w:ascii="Cambria" w:hAnsi="Cambria"/>
          <w:b/>
        </w:rPr>
        <w:t>Брой предложения и безвъзмездни финансови помощи на кандидат и партньор</w:t>
      </w:r>
    </w:p>
    <w:p w14:paraId="447E1C0E" w14:textId="77777777" w:rsidR="00003ED3" w:rsidRPr="00CC680F" w:rsidRDefault="00003ED3" w:rsidP="00CC680F">
      <w:pPr>
        <w:tabs>
          <w:tab w:val="left" w:pos="720"/>
        </w:tabs>
        <w:rPr>
          <w:rFonts w:ascii="Cambria" w:hAnsi="Cambria"/>
          <w:b/>
        </w:rPr>
      </w:pPr>
    </w:p>
    <w:tbl>
      <w:tblPr>
        <w:tblStyle w:val="a9"/>
        <w:tblW w:w="0" w:type="auto"/>
        <w:shd w:val="clear" w:color="auto" w:fill="F2F2F2" w:themeFill="background1" w:themeFillShade="F2"/>
        <w:tblLook w:val="04A0" w:firstRow="1" w:lastRow="0" w:firstColumn="1" w:lastColumn="0" w:noHBand="0" w:noVBand="1"/>
      </w:tblPr>
      <w:tblGrid>
        <w:gridCol w:w="9182"/>
      </w:tblGrid>
      <w:tr w:rsidR="00CC680F" w14:paraId="3963800E" w14:textId="77777777" w:rsidTr="00CC680F">
        <w:tc>
          <w:tcPr>
            <w:tcW w:w="9182" w:type="dxa"/>
            <w:shd w:val="clear" w:color="auto" w:fill="F2F2F2" w:themeFill="background1" w:themeFillShade="F2"/>
          </w:tcPr>
          <w:p w14:paraId="35070BAB" w14:textId="77777777" w:rsidR="00CC680F" w:rsidRPr="00CC680F" w:rsidRDefault="007242E3" w:rsidP="00786394">
            <w:pPr>
              <w:tabs>
                <w:tab w:val="left" w:pos="720"/>
              </w:tabs>
              <w:ind w:right="12"/>
              <w:rPr>
                <w:rFonts w:ascii="Cambria" w:hAnsi="Cambria"/>
              </w:rPr>
            </w:pPr>
            <w:r w:rsidRPr="00CC680F">
              <w:rPr>
                <w:rFonts w:ascii="Cambria" w:hAnsi="Cambria"/>
                <w:b/>
              </w:rPr>
              <w:t>Всеки кандидат може да подаде само едно проектно предложение</w:t>
            </w:r>
            <w:r w:rsidRPr="00CC680F">
              <w:rPr>
                <w:rFonts w:ascii="Cambria" w:hAnsi="Cambria"/>
              </w:rPr>
              <w:t xml:space="preserve"> по </w:t>
            </w:r>
            <w:r>
              <w:rPr>
                <w:rFonts w:ascii="Cambria" w:hAnsi="Cambria"/>
              </w:rPr>
              <w:t xml:space="preserve">отворена за кандидатстване покана по </w:t>
            </w:r>
            <w:r w:rsidRPr="00CC680F">
              <w:rPr>
                <w:rFonts w:ascii="Cambria" w:hAnsi="Cambria"/>
              </w:rPr>
              <w:t>настоящата процедура</w:t>
            </w:r>
            <w:r>
              <w:rPr>
                <w:rFonts w:ascii="Cambria" w:hAnsi="Cambria"/>
              </w:rPr>
              <w:t xml:space="preserve"> за набиране на предложения. </w:t>
            </w:r>
            <w:r w:rsidR="00273E7B">
              <w:rPr>
                <w:rFonts w:ascii="Cambria" w:hAnsi="Cambria"/>
              </w:rPr>
              <w:t>В случай</w:t>
            </w:r>
            <w:r w:rsidR="00CC680F" w:rsidRPr="00CC680F">
              <w:rPr>
                <w:rFonts w:ascii="Cambria" w:hAnsi="Cambria"/>
              </w:rPr>
              <w:t xml:space="preserve"> че кандидат е подал повече от едно проектно предложение, то до оценка ще бъде допуснато само</w:t>
            </w:r>
            <w:r w:rsidR="00DA2441">
              <w:rPr>
                <w:rFonts w:ascii="Cambria" w:hAnsi="Cambria"/>
              </w:rPr>
              <w:t>последното</w:t>
            </w:r>
            <w:r w:rsidR="00CC680F" w:rsidRPr="00CC680F">
              <w:rPr>
                <w:rFonts w:ascii="Cambria" w:hAnsi="Cambria"/>
              </w:rPr>
              <w:t>, по време на подаване, проектно предложение, освен ако не е оттеглено от страна на кандидата.</w:t>
            </w:r>
          </w:p>
          <w:p w14:paraId="6A577D01" w14:textId="77777777" w:rsidR="00CC680F" w:rsidRDefault="00CC680F" w:rsidP="00DB5A93">
            <w:pPr>
              <w:tabs>
                <w:tab w:val="left" w:pos="720"/>
              </w:tabs>
              <w:ind w:right="12"/>
              <w:rPr>
                <w:rFonts w:ascii="Cambria" w:hAnsi="Cambria"/>
              </w:rPr>
            </w:pPr>
            <w:r w:rsidRPr="00CC680F">
              <w:rPr>
                <w:rFonts w:ascii="Cambria" w:hAnsi="Cambria"/>
                <w:b/>
              </w:rPr>
              <w:t>Един партньор може да участва в повече от едно проектни предложения</w:t>
            </w:r>
            <w:r w:rsidRPr="00CC680F">
              <w:rPr>
                <w:rFonts w:ascii="Cambria" w:hAnsi="Cambria"/>
              </w:rPr>
              <w:t>, в случай че разполага с достатъчно капацитет, за да изпълни дейностите по проектите.</w:t>
            </w:r>
          </w:p>
        </w:tc>
      </w:tr>
    </w:tbl>
    <w:p w14:paraId="39347A1E" w14:textId="77777777" w:rsidR="00DD66FD" w:rsidRDefault="00DD66FD" w:rsidP="00CC680F">
      <w:pPr>
        <w:tabs>
          <w:tab w:val="left" w:pos="720"/>
        </w:tabs>
        <w:rPr>
          <w:rFonts w:ascii="Cambria" w:hAnsi="Cambria"/>
          <w:b/>
        </w:rPr>
      </w:pPr>
    </w:p>
    <w:p w14:paraId="2D3DB35B" w14:textId="77777777" w:rsidR="00AD64CB" w:rsidRDefault="00AD64CB" w:rsidP="00CC680F">
      <w:pPr>
        <w:tabs>
          <w:tab w:val="left" w:pos="720"/>
        </w:tabs>
        <w:rPr>
          <w:rFonts w:ascii="Cambria" w:hAnsi="Cambria"/>
          <w:b/>
        </w:rPr>
      </w:pPr>
    </w:p>
    <w:p w14:paraId="7FF1B5B1" w14:textId="4C68D616" w:rsidR="00003ED3" w:rsidRDefault="00DB5A93" w:rsidP="00CC680F">
      <w:pPr>
        <w:tabs>
          <w:tab w:val="left" w:pos="720"/>
        </w:tabs>
        <w:rPr>
          <w:rFonts w:ascii="Cambria" w:hAnsi="Cambria"/>
          <w:b/>
        </w:rPr>
      </w:pPr>
      <w:r>
        <w:rPr>
          <w:rFonts w:ascii="Cambria" w:hAnsi="Cambria"/>
          <w:b/>
        </w:rPr>
        <w:t>2</w:t>
      </w:r>
      <w:r w:rsidR="007242E3">
        <w:rPr>
          <w:rFonts w:ascii="Cambria" w:hAnsi="Cambria"/>
          <w:b/>
        </w:rPr>
        <w:t>4</w:t>
      </w:r>
      <w:r w:rsidR="00BD13CE">
        <w:rPr>
          <w:rFonts w:ascii="Cambria" w:hAnsi="Cambria"/>
          <w:b/>
        </w:rPr>
        <w:t>.4</w:t>
      </w:r>
      <w:r w:rsidR="00786394">
        <w:rPr>
          <w:rFonts w:ascii="Cambria" w:hAnsi="Cambria"/>
          <w:b/>
        </w:rPr>
        <w:t xml:space="preserve">. </w:t>
      </w:r>
      <w:r w:rsidR="00CC680F" w:rsidRPr="00786394">
        <w:rPr>
          <w:rFonts w:ascii="Cambria" w:hAnsi="Cambria"/>
          <w:b/>
        </w:rPr>
        <w:t>Допълнителни въпроси и разяснения във връзка с Условията за кандидатстване</w:t>
      </w:r>
    </w:p>
    <w:tbl>
      <w:tblPr>
        <w:tblStyle w:val="a9"/>
        <w:tblW w:w="0" w:type="auto"/>
        <w:shd w:val="clear" w:color="auto" w:fill="F2F2F2" w:themeFill="background1" w:themeFillShade="F2"/>
        <w:tblLook w:val="04A0" w:firstRow="1" w:lastRow="0" w:firstColumn="1" w:lastColumn="0" w:noHBand="0" w:noVBand="1"/>
      </w:tblPr>
      <w:tblGrid>
        <w:gridCol w:w="9182"/>
      </w:tblGrid>
      <w:tr w:rsidR="00786394" w:rsidRPr="00700736" w14:paraId="64CCEA28" w14:textId="77777777" w:rsidTr="00475AFC">
        <w:tc>
          <w:tcPr>
            <w:tcW w:w="9182" w:type="dxa"/>
            <w:shd w:val="clear" w:color="auto" w:fill="auto"/>
          </w:tcPr>
          <w:p w14:paraId="76D4409B" w14:textId="06FE2033" w:rsidR="007242E3" w:rsidRPr="00C87DDF" w:rsidRDefault="007242E3" w:rsidP="007242E3">
            <w:pPr>
              <w:tabs>
                <w:tab w:val="left" w:pos="720"/>
              </w:tabs>
              <w:ind w:right="0"/>
              <w:rPr>
                <w:rFonts w:ascii="Cambria" w:hAnsi="Cambria"/>
                <w:b/>
              </w:rPr>
            </w:pPr>
            <w:r w:rsidRPr="00C87DDF">
              <w:rPr>
                <w:rFonts w:ascii="Cambria" w:hAnsi="Cambria"/>
              </w:rPr>
              <w:t>На</w:t>
            </w:r>
            <w:r w:rsidR="00E54668" w:rsidRPr="00C87DDF">
              <w:rPr>
                <w:rFonts w:ascii="Cambria" w:hAnsi="Cambria"/>
              </w:rPr>
              <w:t xml:space="preserve"> посочената електронна поща</w:t>
            </w:r>
            <w:r w:rsidR="00605EB4" w:rsidRPr="00C87DDF">
              <w:rPr>
                <w:rFonts w:ascii="Cambria" w:hAnsi="Cambria"/>
                <w:lang w:val="en-US"/>
              </w:rPr>
              <w:t>e</w:t>
            </w:r>
            <w:r w:rsidR="00605EB4" w:rsidRPr="00C87DDF">
              <w:rPr>
                <w:rFonts w:ascii="Cambria" w:hAnsi="Cambria"/>
              </w:rPr>
              <w:t>-</w:t>
            </w:r>
            <w:r w:rsidR="00605EB4" w:rsidRPr="00C87DDF">
              <w:rPr>
                <w:rFonts w:ascii="Cambria" w:hAnsi="Cambria"/>
                <w:lang w:val="en-US"/>
              </w:rPr>
              <w:t>mail</w:t>
            </w:r>
            <w:r w:rsidR="00605EB4" w:rsidRPr="00C87DDF">
              <w:rPr>
                <w:rFonts w:ascii="Cambria" w:hAnsi="Cambria"/>
              </w:rPr>
              <w:t xml:space="preserve">: </w:t>
            </w:r>
            <w:r w:rsidR="00605EB4" w:rsidRPr="00C87DDF">
              <w:rPr>
                <w:rFonts w:ascii="Cambria" w:hAnsi="Cambria"/>
                <w:b/>
                <w:color w:val="FF0000"/>
              </w:rPr>
              <w:t>mig</w:t>
            </w:r>
            <w:r w:rsidR="00D3573E" w:rsidRPr="00D3573E">
              <w:rPr>
                <w:rFonts w:ascii="Cambria" w:hAnsi="Cambria"/>
                <w:b/>
                <w:color w:val="FF0000"/>
                <w:lang w:val="ru-RU"/>
              </w:rPr>
              <w:t>_</w:t>
            </w:r>
            <w:r w:rsidR="00943837" w:rsidRPr="00C87DDF">
              <w:rPr>
                <w:rFonts w:ascii="Cambria" w:hAnsi="Cambria"/>
                <w:b/>
                <w:color w:val="FF0000"/>
                <w:lang w:val="en-US"/>
              </w:rPr>
              <w:t>zaedno</w:t>
            </w:r>
            <w:r w:rsidR="00605EB4" w:rsidRPr="00C87DDF">
              <w:rPr>
                <w:rFonts w:ascii="Cambria" w:hAnsi="Cambria"/>
                <w:b/>
                <w:color w:val="FF0000"/>
              </w:rPr>
              <w:t>@</w:t>
            </w:r>
            <w:r w:rsidR="00195D96" w:rsidRPr="00C87DDF">
              <w:rPr>
                <w:rFonts w:ascii="Cambria" w:hAnsi="Cambria"/>
                <w:b/>
                <w:color w:val="FF0000"/>
                <w:lang w:val="en-US"/>
              </w:rPr>
              <w:t>a</w:t>
            </w:r>
            <w:r w:rsidR="00943837" w:rsidRPr="00C87DDF">
              <w:rPr>
                <w:rFonts w:ascii="Cambria" w:hAnsi="Cambria"/>
                <w:b/>
                <w:color w:val="FF0000"/>
                <w:lang w:val="en-US"/>
              </w:rPr>
              <w:t>bv</w:t>
            </w:r>
            <w:r w:rsidR="00D3573E" w:rsidRPr="00D3573E">
              <w:rPr>
                <w:rFonts w:ascii="Cambria" w:hAnsi="Cambria"/>
                <w:b/>
                <w:color w:val="FF0000"/>
                <w:lang w:val="ru-RU"/>
              </w:rPr>
              <w:t>.</w:t>
            </w:r>
            <w:r w:rsidR="00943837" w:rsidRPr="00C87DDF">
              <w:rPr>
                <w:rFonts w:ascii="Cambria" w:hAnsi="Cambria"/>
                <w:b/>
                <w:color w:val="FF0000"/>
                <w:lang w:val="en-US"/>
              </w:rPr>
              <w:t>bg</w:t>
            </w:r>
            <w:r w:rsidRPr="00C87DDF">
              <w:rPr>
                <w:rFonts w:ascii="Cambria" w:hAnsi="Cambria"/>
              </w:rPr>
              <w:t xml:space="preserve">, като ясно се посочва номера на поканата за набиране на предложения, могат да се задават въпроси и да се искат допълнителни разяснения, в срок </w:t>
            </w:r>
            <w:r w:rsidRPr="00C87DDF">
              <w:rPr>
                <w:rFonts w:ascii="Cambria" w:hAnsi="Cambria"/>
                <w:b/>
              </w:rPr>
              <w:t>до</w:t>
            </w:r>
            <w:r w:rsidR="00E54668" w:rsidRPr="00C87DDF">
              <w:rPr>
                <w:rFonts w:ascii="Cambria" w:hAnsi="Cambria"/>
                <w:b/>
              </w:rPr>
              <w:t>10 дни</w:t>
            </w:r>
            <w:r w:rsidR="003A0481" w:rsidRPr="00C87DDF">
              <w:rPr>
                <w:rFonts w:ascii="Cambria" w:hAnsi="Cambria"/>
                <w:b/>
              </w:rPr>
              <w:t xml:space="preserve"> преди изтичане на крайния срок по първата покана</w:t>
            </w:r>
            <w:r w:rsidR="00067D0B" w:rsidRPr="00C87DDF">
              <w:rPr>
                <w:rFonts w:ascii="Cambria" w:hAnsi="Cambria"/>
                <w:b/>
              </w:rPr>
              <w:t>, т.е. до включително.</w:t>
            </w:r>
          </w:p>
          <w:p w14:paraId="47BF7D82" w14:textId="1BFF029B" w:rsidR="007242E3" w:rsidRPr="00C87DDF" w:rsidRDefault="007242E3" w:rsidP="007242E3">
            <w:pPr>
              <w:tabs>
                <w:tab w:val="left" w:pos="720"/>
              </w:tabs>
              <w:ind w:right="0"/>
              <w:rPr>
                <w:rFonts w:ascii="Cambria" w:hAnsi="Cambria"/>
                <w:b/>
              </w:rPr>
            </w:pPr>
            <w:r w:rsidRPr="00C87DDF">
              <w:rPr>
                <w:rFonts w:ascii="Cambria" w:hAnsi="Cambria"/>
              </w:rPr>
              <w:t xml:space="preserve">Писмени разяснения ще бъдат дадени в срок до </w:t>
            </w:r>
            <w:r w:rsidR="00067D0B" w:rsidRPr="00C87DDF">
              <w:rPr>
                <w:rFonts w:ascii="Cambria" w:hAnsi="Cambria"/>
                <w:b/>
              </w:rPr>
              <w:t xml:space="preserve">5 дни </w:t>
            </w:r>
            <w:r w:rsidRPr="00C87DDF">
              <w:rPr>
                <w:rFonts w:ascii="Cambria" w:hAnsi="Cambria"/>
                <w:b/>
              </w:rPr>
              <w:t>преди изтичането на срока за кандидатстване</w:t>
            </w:r>
            <w:r w:rsidR="00067D0B" w:rsidRPr="00C87DDF">
              <w:rPr>
                <w:rFonts w:ascii="Cambria" w:hAnsi="Cambria"/>
                <w:b/>
              </w:rPr>
              <w:t>, т.е. до включително</w:t>
            </w:r>
            <w:r w:rsidR="009A65A2" w:rsidRPr="00C87DDF">
              <w:rPr>
                <w:rFonts w:ascii="Cambria" w:hAnsi="Cambria"/>
                <w:b/>
              </w:rPr>
              <w:t>.</w:t>
            </w:r>
          </w:p>
          <w:p w14:paraId="183EC02B" w14:textId="77777777" w:rsidR="007242E3" w:rsidRPr="00C87DDF" w:rsidRDefault="007242E3" w:rsidP="007242E3">
            <w:pPr>
              <w:tabs>
                <w:tab w:val="left" w:pos="720"/>
              </w:tabs>
              <w:ind w:right="0"/>
              <w:rPr>
                <w:rFonts w:ascii="Cambria" w:hAnsi="Cambria"/>
              </w:rPr>
            </w:pPr>
            <w:r w:rsidRPr="00C87DDF">
              <w:rPr>
                <w:rFonts w:ascii="Cambria" w:hAnsi="Cambria"/>
              </w:rPr>
              <w:t>С оглед осигуряване равнопостав</w:t>
            </w:r>
            <w:r w:rsidR="00605EB4" w:rsidRPr="00C87DDF">
              <w:rPr>
                <w:rFonts w:ascii="Cambria" w:hAnsi="Cambria"/>
              </w:rPr>
              <w:t xml:space="preserve">ено третиране на кандидатите, МИГ </w:t>
            </w:r>
            <w:r w:rsidR="00943837" w:rsidRPr="00C87DDF">
              <w:rPr>
                <w:rFonts w:ascii="Cambria" w:hAnsi="Cambria"/>
              </w:rPr>
              <w:t xml:space="preserve">„Лясковец – Стражица“ </w:t>
            </w:r>
            <w:r w:rsidRPr="00C87DDF">
              <w:rPr>
                <w:rFonts w:ascii="Cambria" w:hAnsi="Cambria"/>
              </w:rPr>
              <w:t>няма да дава разяснения, които съдържат становище относно качеството на конкретно проектно предложение. Разяснения се дават по отношение на условията за кандидатстване и са задължителни за всички кандидати.</w:t>
            </w:r>
          </w:p>
          <w:p w14:paraId="3A5EE03A" w14:textId="77777777" w:rsidR="00786394" w:rsidRPr="00310A79" w:rsidRDefault="007242E3" w:rsidP="00943837">
            <w:pPr>
              <w:tabs>
                <w:tab w:val="left" w:pos="720"/>
              </w:tabs>
              <w:ind w:right="35"/>
              <w:rPr>
                <w:rFonts w:ascii="Cambria" w:hAnsi="Cambria"/>
                <w:b/>
                <w:highlight w:val="yellow"/>
                <w:lang w:val="ru-RU"/>
              </w:rPr>
            </w:pPr>
            <w:r w:rsidRPr="00C87DDF">
              <w:rPr>
                <w:rFonts w:ascii="Cambria" w:hAnsi="Cambria"/>
              </w:rPr>
              <w:t xml:space="preserve">Въпросите и разясненията ще бъдат публикувани на </w:t>
            </w:r>
            <w:r w:rsidR="00E54668" w:rsidRPr="00C87DDF">
              <w:rPr>
                <w:rFonts w:ascii="Cambria" w:hAnsi="Cambria"/>
              </w:rPr>
              <w:t xml:space="preserve">следните </w:t>
            </w:r>
            <w:r w:rsidRPr="00C87DDF">
              <w:rPr>
                <w:rFonts w:ascii="Cambria" w:hAnsi="Cambria"/>
              </w:rPr>
              <w:t>интернет страниц</w:t>
            </w:r>
            <w:r w:rsidR="00E54668" w:rsidRPr="00C87DDF">
              <w:rPr>
                <w:rFonts w:ascii="Cambria" w:hAnsi="Cambria"/>
              </w:rPr>
              <w:t xml:space="preserve">и: https://eumis2020.government.bg/; и </w:t>
            </w:r>
            <w:r w:rsidRPr="00C87DDF">
              <w:rPr>
                <w:rFonts w:ascii="Cambria" w:hAnsi="Cambria"/>
              </w:rPr>
              <w:t>http://www.mig-</w:t>
            </w:r>
            <w:r w:rsidR="00943837" w:rsidRPr="00C87DDF">
              <w:rPr>
                <w:rFonts w:ascii="Cambria" w:hAnsi="Cambria"/>
                <w:lang w:val="en-US"/>
              </w:rPr>
              <w:t>zaedno</w:t>
            </w:r>
            <w:r w:rsidR="00D3573E" w:rsidRPr="00D3573E">
              <w:rPr>
                <w:rFonts w:ascii="Cambria" w:hAnsi="Cambria"/>
                <w:lang w:val="ru-RU"/>
              </w:rPr>
              <w:t>.</w:t>
            </w:r>
            <w:r w:rsidRPr="00C87DDF">
              <w:rPr>
                <w:rFonts w:ascii="Cambria" w:hAnsi="Cambria"/>
              </w:rPr>
              <w:t xml:space="preserve">eu </w:t>
            </w:r>
            <w:r w:rsidR="00E54668" w:rsidRPr="00C87DDF">
              <w:rPr>
                <w:rFonts w:ascii="Cambria" w:hAnsi="Cambria"/>
              </w:rPr>
              <w:t>към документите по процедурата.</w:t>
            </w:r>
          </w:p>
        </w:tc>
      </w:tr>
    </w:tbl>
    <w:p w14:paraId="243FFF9D" w14:textId="77777777" w:rsidR="00786394" w:rsidRDefault="00786394" w:rsidP="00CC680F">
      <w:pPr>
        <w:tabs>
          <w:tab w:val="left" w:pos="720"/>
        </w:tabs>
        <w:rPr>
          <w:rFonts w:ascii="Cambria" w:hAnsi="Cambria"/>
          <w:b/>
        </w:rPr>
      </w:pPr>
    </w:p>
    <w:p w14:paraId="463DDFE9" w14:textId="77777777" w:rsidR="00003ED3" w:rsidRDefault="00003ED3" w:rsidP="00CC680F">
      <w:pPr>
        <w:tabs>
          <w:tab w:val="left" w:pos="720"/>
        </w:tabs>
        <w:rPr>
          <w:rFonts w:ascii="Cambria" w:hAnsi="Cambria"/>
          <w:b/>
        </w:rPr>
      </w:pPr>
    </w:p>
    <w:p w14:paraId="4EC3B81F" w14:textId="77777777" w:rsidR="00003ED3" w:rsidRDefault="007242E3" w:rsidP="004311EE">
      <w:pPr>
        <w:tabs>
          <w:tab w:val="left" w:pos="720"/>
        </w:tabs>
        <w:rPr>
          <w:rFonts w:ascii="Cambria" w:hAnsi="Cambria"/>
          <w:b/>
        </w:rPr>
      </w:pPr>
      <w:r>
        <w:rPr>
          <w:rFonts w:ascii="Cambria" w:hAnsi="Cambria"/>
          <w:b/>
        </w:rPr>
        <w:t>24</w:t>
      </w:r>
      <w:r w:rsidR="00BD13CE" w:rsidRPr="00BD13CE">
        <w:rPr>
          <w:rFonts w:ascii="Cambria" w:hAnsi="Cambria"/>
          <w:b/>
        </w:rPr>
        <w:t>.5. Уведомяване относно пре</w:t>
      </w:r>
      <w:r w:rsidR="004B5411">
        <w:rPr>
          <w:rFonts w:ascii="Cambria" w:hAnsi="Cambria"/>
          <w:b/>
        </w:rPr>
        <w:t>дварителното решение на МИГ</w:t>
      </w:r>
    </w:p>
    <w:p w14:paraId="457B6C3B" w14:textId="77777777" w:rsidR="0052297F" w:rsidRDefault="0052297F" w:rsidP="004311EE">
      <w:pPr>
        <w:tabs>
          <w:tab w:val="left" w:pos="720"/>
        </w:tabs>
        <w:rPr>
          <w:rFonts w:ascii="Cambria" w:hAnsi="Cambria"/>
        </w:rPr>
      </w:pPr>
      <w:r>
        <w:rPr>
          <w:rFonts w:ascii="Cambria" w:hAnsi="Cambria"/>
        </w:rPr>
        <w:t>МИГ-</w:t>
      </w:r>
      <w:r w:rsidR="009446FA">
        <w:rPr>
          <w:rFonts w:ascii="Cambria" w:hAnsi="Cambria"/>
        </w:rPr>
        <w:t xml:space="preserve">„Лясковец – Стражица“ </w:t>
      </w:r>
      <w:r>
        <w:rPr>
          <w:rFonts w:ascii="Cambria" w:hAnsi="Cambria"/>
        </w:rPr>
        <w:t xml:space="preserve">уведомява </w:t>
      </w:r>
      <w:r w:rsidR="003A0481">
        <w:rPr>
          <w:rFonts w:ascii="Cambria" w:hAnsi="Cambria"/>
        </w:rPr>
        <w:t xml:space="preserve">всички </w:t>
      </w:r>
      <w:r>
        <w:rPr>
          <w:rFonts w:ascii="Cambria" w:hAnsi="Cambria"/>
        </w:rPr>
        <w:t>кандидати, чиито проектни предложения не са одобрени</w:t>
      </w:r>
      <w:r w:rsidR="00CF03AC">
        <w:rPr>
          <w:rFonts w:ascii="Cambria" w:hAnsi="Cambria"/>
        </w:rPr>
        <w:t xml:space="preserve"> или са одобрени частично</w:t>
      </w:r>
      <w:r>
        <w:rPr>
          <w:rFonts w:ascii="Cambria" w:hAnsi="Cambria"/>
        </w:rPr>
        <w:t>, в срок до 5 работни дни от одобряването на оценителния доклад от Управителния съвет на МИГ.</w:t>
      </w:r>
    </w:p>
    <w:p w14:paraId="2AF3EDA6" w14:textId="77777777" w:rsidR="0052297F" w:rsidRDefault="0052297F" w:rsidP="0052297F">
      <w:pPr>
        <w:tabs>
          <w:tab w:val="left" w:pos="720"/>
        </w:tabs>
        <w:rPr>
          <w:rFonts w:ascii="Cambria" w:hAnsi="Cambria"/>
        </w:rPr>
      </w:pPr>
    </w:p>
    <w:tbl>
      <w:tblPr>
        <w:tblStyle w:val="a9"/>
        <w:tblW w:w="0" w:type="auto"/>
        <w:shd w:val="clear" w:color="auto" w:fill="F2F2F2" w:themeFill="background1" w:themeFillShade="F2"/>
        <w:tblLook w:val="04A0" w:firstRow="1" w:lastRow="0" w:firstColumn="1" w:lastColumn="0" w:noHBand="0" w:noVBand="1"/>
      </w:tblPr>
      <w:tblGrid>
        <w:gridCol w:w="9182"/>
      </w:tblGrid>
      <w:tr w:rsidR="00CE4B08" w14:paraId="277F1F22" w14:textId="77777777" w:rsidTr="006D3029">
        <w:tc>
          <w:tcPr>
            <w:tcW w:w="9182" w:type="dxa"/>
            <w:shd w:val="clear" w:color="auto" w:fill="F2F2F2" w:themeFill="background1" w:themeFillShade="F2"/>
          </w:tcPr>
          <w:p w14:paraId="6AF0C774" w14:textId="77777777" w:rsidR="00CE4B08" w:rsidRPr="002E63A2" w:rsidRDefault="00CE4B08" w:rsidP="006D3029">
            <w:pPr>
              <w:tabs>
                <w:tab w:val="left" w:pos="720"/>
              </w:tabs>
              <w:rPr>
                <w:rFonts w:ascii="Cambria" w:hAnsi="Cambria"/>
                <w:b/>
              </w:rPr>
            </w:pPr>
            <w:r w:rsidRPr="002E63A2">
              <w:rPr>
                <w:rFonts w:ascii="Cambria" w:hAnsi="Cambria"/>
                <w:b/>
              </w:rPr>
              <w:t>Важно!</w:t>
            </w:r>
          </w:p>
          <w:p w14:paraId="3220984A" w14:textId="77777777" w:rsidR="00CE4B08" w:rsidRDefault="00CE4B08" w:rsidP="006D3029">
            <w:pPr>
              <w:tabs>
                <w:tab w:val="left" w:pos="720"/>
              </w:tabs>
              <w:ind w:right="12"/>
              <w:rPr>
                <w:rFonts w:ascii="Cambria" w:hAnsi="Cambria"/>
                <w:b/>
              </w:rPr>
            </w:pPr>
            <w:r w:rsidRPr="002E63A2">
              <w:rPr>
                <w:rFonts w:ascii="Cambria" w:hAnsi="Cambria"/>
                <w:b/>
              </w:rPr>
              <w:t>Съобщението става в срок до три дни</w:t>
            </w:r>
            <w:r w:rsidRPr="002E63A2">
              <w:rPr>
                <w:rFonts w:ascii="Cambria" w:hAnsi="Cambria"/>
              </w:rPr>
              <w:t xml:space="preserve"> от одобрение на списъка с предложените за отхвърляне на този етап на оценка проектни предложения</w:t>
            </w:r>
            <w:r w:rsidRPr="002E63A2">
              <w:rPr>
                <w:rFonts w:ascii="Cambria" w:hAnsi="Cambria"/>
                <w:b/>
              </w:rPr>
              <w:t>само и единствено чрез профила на кандидата в ИСУН 2020.</w:t>
            </w:r>
          </w:p>
        </w:tc>
      </w:tr>
    </w:tbl>
    <w:p w14:paraId="52DA236F" w14:textId="77777777" w:rsidR="00CE4B08" w:rsidRPr="002E63A2" w:rsidRDefault="00CE4B08" w:rsidP="00BD13CE">
      <w:pPr>
        <w:tabs>
          <w:tab w:val="left" w:pos="720"/>
        </w:tabs>
        <w:rPr>
          <w:rFonts w:ascii="Cambria" w:hAnsi="Cambria"/>
        </w:rPr>
      </w:pPr>
    </w:p>
    <w:p w14:paraId="158E2920" w14:textId="77777777" w:rsidR="00BD13CE" w:rsidRDefault="00BD13CE" w:rsidP="00CC680F">
      <w:pPr>
        <w:tabs>
          <w:tab w:val="left" w:pos="720"/>
        </w:tabs>
        <w:rPr>
          <w:rFonts w:ascii="Cambria" w:hAnsi="Cambria"/>
          <w:b/>
        </w:rPr>
      </w:pPr>
      <w:r w:rsidRPr="00BD13CE">
        <w:rPr>
          <w:rFonts w:ascii="Cambria" w:hAnsi="Cambria"/>
          <w:b/>
        </w:rPr>
        <w:t>За дата на съобщаване се счита датата, отбелязана в ИСУН 2020</w:t>
      </w:r>
      <w:r w:rsidR="00096EED">
        <w:rPr>
          <w:rFonts w:ascii="Cambria" w:hAnsi="Cambria"/>
          <w:b/>
        </w:rPr>
        <w:t>,</w:t>
      </w:r>
      <w:r w:rsidRPr="00BD13CE">
        <w:rPr>
          <w:rFonts w:ascii="Cambria" w:hAnsi="Cambria"/>
          <w:b/>
        </w:rPr>
        <w:t xml:space="preserve"> - датата на която е изпратено съобщението.</w:t>
      </w:r>
    </w:p>
    <w:p w14:paraId="09CC7543" w14:textId="77777777" w:rsidR="00CE4B08" w:rsidRDefault="00CE4B08" w:rsidP="00CC680F">
      <w:pPr>
        <w:tabs>
          <w:tab w:val="left" w:pos="720"/>
        </w:tabs>
        <w:rPr>
          <w:rFonts w:ascii="Cambria" w:hAnsi="Cambria"/>
          <w:b/>
        </w:rPr>
      </w:pPr>
    </w:p>
    <w:p w14:paraId="03BB4D81" w14:textId="77777777" w:rsidR="00AD64CB" w:rsidRDefault="00AD64CB" w:rsidP="00CC680F">
      <w:pPr>
        <w:tabs>
          <w:tab w:val="left" w:pos="720"/>
        </w:tabs>
        <w:rPr>
          <w:rFonts w:ascii="Cambria" w:hAnsi="Cambria"/>
          <w:b/>
        </w:rPr>
      </w:pPr>
    </w:p>
    <w:p w14:paraId="43991040" w14:textId="77777777" w:rsidR="00786394" w:rsidRDefault="00DB5A93" w:rsidP="00CC680F">
      <w:pPr>
        <w:tabs>
          <w:tab w:val="left" w:pos="720"/>
        </w:tabs>
        <w:rPr>
          <w:rFonts w:ascii="Cambria" w:hAnsi="Cambria"/>
          <w:b/>
        </w:rPr>
      </w:pPr>
      <w:r>
        <w:rPr>
          <w:rFonts w:ascii="Cambria" w:hAnsi="Cambria"/>
          <w:b/>
        </w:rPr>
        <w:t>2</w:t>
      </w:r>
      <w:r w:rsidR="007242E3">
        <w:rPr>
          <w:rFonts w:ascii="Cambria" w:hAnsi="Cambria"/>
          <w:b/>
        </w:rPr>
        <w:t>4</w:t>
      </w:r>
      <w:r w:rsidR="00BD13CE">
        <w:rPr>
          <w:rFonts w:ascii="Cambria" w:hAnsi="Cambria"/>
          <w:b/>
        </w:rPr>
        <w:t>.6</w:t>
      </w:r>
      <w:r w:rsidR="002E63A2">
        <w:rPr>
          <w:rFonts w:ascii="Cambria" w:hAnsi="Cambria"/>
          <w:b/>
        </w:rPr>
        <w:t xml:space="preserve">. </w:t>
      </w:r>
      <w:r w:rsidR="002E63A2" w:rsidRPr="002E63A2">
        <w:rPr>
          <w:rFonts w:ascii="Cambria" w:hAnsi="Cambria"/>
          <w:b/>
        </w:rPr>
        <w:t xml:space="preserve">Процедура за възражения относно оценката </w:t>
      </w:r>
    </w:p>
    <w:p w14:paraId="62113E8A" w14:textId="77777777" w:rsidR="00BD13CE" w:rsidRPr="00BD13CE" w:rsidRDefault="00BD13CE" w:rsidP="00BD13CE">
      <w:pPr>
        <w:tabs>
          <w:tab w:val="left" w:pos="720"/>
        </w:tabs>
        <w:rPr>
          <w:rFonts w:ascii="Cambria" w:hAnsi="Cambria"/>
        </w:rPr>
      </w:pPr>
      <w:r w:rsidRPr="00BD13CE">
        <w:rPr>
          <w:rFonts w:ascii="Cambria" w:hAnsi="Cambria"/>
        </w:rPr>
        <w:t>Всеки кандидат, получил</w:t>
      </w:r>
      <w:r w:rsidR="004B5411">
        <w:rPr>
          <w:rFonts w:ascii="Cambria" w:hAnsi="Cambria"/>
        </w:rPr>
        <w:t xml:space="preserve"> уведомително писмо от МИГ </w:t>
      </w:r>
      <w:r w:rsidR="009446FA">
        <w:rPr>
          <w:rFonts w:ascii="Cambria" w:hAnsi="Cambria"/>
        </w:rPr>
        <w:t>„Лясковец – Стражица“</w:t>
      </w:r>
      <w:r w:rsidR="004B5411">
        <w:rPr>
          <w:rFonts w:ascii="Cambria" w:hAnsi="Cambria"/>
        </w:rPr>
        <w:t>,</w:t>
      </w:r>
      <w:r w:rsidRPr="00BD13CE">
        <w:rPr>
          <w:rFonts w:ascii="Cambria" w:hAnsi="Cambria"/>
        </w:rPr>
        <w:t xml:space="preserve"> че проектното мупредложение не е одобрено или че е частично одобрено, има право да възрази предфинансиращия/финансиращите проекта УО в срок до 3 работни дни от датата на получаването науведомлението.</w:t>
      </w:r>
    </w:p>
    <w:p w14:paraId="4A99256D" w14:textId="77777777" w:rsidR="00BD13CE" w:rsidRPr="00BD13CE" w:rsidRDefault="00BD13CE" w:rsidP="00BD13CE">
      <w:pPr>
        <w:tabs>
          <w:tab w:val="left" w:pos="720"/>
        </w:tabs>
        <w:rPr>
          <w:rFonts w:ascii="Cambria" w:hAnsi="Cambria"/>
        </w:rPr>
      </w:pPr>
      <w:r w:rsidRPr="00BD13CE">
        <w:rPr>
          <w:rFonts w:ascii="Cambria" w:hAnsi="Cambria"/>
        </w:rPr>
        <w:t>(2) Ръководителят на УО се произнася по основателността на възражението в срок до 10 работни дниот неговото получаване, като:</w:t>
      </w:r>
    </w:p>
    <w:p w14:paraId="703D92A6" w14:textId="77777777" w:rsidR="00BD13CE" w:rsidRPr="00BD13CE" w:rsidRDefault="00BD13CE" w:rsidP="00BD13CE">
      <w:pPr>
        <w:tabs>
          <w:tab w:val="left" w:pos="720"/>
        </w:tabs>
        <w:rPr>
          <w:rFonts w:ascii="Cambria" w:hAnsi="Cambria"/>
        </w:rPr>
      </w:pPr>
      <w:r w:rsidRPr="00BD13CE">
        <w:rPr>
          <w:rFonts w:ascii="Cambria" w:hAnsi="Cambria"/>
        </w:rPr>
        <w:t>1. връща проектното предложение за повторно извършване на процедурата по оценка;</w:t>
      </w:r>
    </w:p>
    <w:p w14:paraId="052FD229" w14:textId="77777777" w:rsidR="00BD13CE" w:rsidRDefault="00BD13CE" w:rsidP="00BD13CE">
      <w:pPr>
        <w:tabs>
          <w:tab w:val="left" w:pos="720"/>
        </w:tabs>
        <w:rPr>
          <w:rFonts w:ascii="Cambria" w:hAnsi="Cambria"/>
        </w:rPr>
      </w:pPr>
      <w:r w:rsidRPr="00BD13CE">
        <w:rPr>
          <w:rFonts w:ascii="Cambria" w:hAnsi="Cambria"/>
        </w:rPr>
        <w:t>2. потвърждава пр</w:t>
      </w:r>
      <w:r w:rsidR="004B5411">
        <w:rPr>
          <w:rFonts w:ascii="Cambria" w:hAnsi="Cambria"/>
        </w:rPr>
        <w:t xml:space="preserve">едварителното решение на </w:t>
      </w:r>
      <w:r w:rsidR="009446FA" w:rsidRPr="009446FA">
        <w:rPr>
          <w:rFonts w:ascii="Cambria" w:hAnsi="Cambria"/>
        </w:rPr>
        <w:t>МИГ „Лясковец – Стражица“,</w:t>
      </w:r>
    </w:p>
    <w:p w14:paraId="169E1915" w14:textId="77777777" w:rsidR="002E63A2" w:rsidRPr="002E63A2" w:rsidRDefault="002E63A2" w:rsidP="002E63A2">
      <w:pPr>
        <w:tabs>
          <w:tab w:val="left" w:pos="720"/>
        </w:tabs>
        <w:rPr>
          <w:rFonts w:ascii="Cambria" w:hAnsi="Cambria"/>
        </w:rPr>
      </w:pPr>
      <w:r w:rsidRPr="002E63A2">
        <w:rPr>
          <w:rFonts w:ascii="Cambria" w:hAnsi="Cambria"/>
        </w:rPr>
        <w:t>Възражението се подава на хартиен носител</w:t>
      </w:r>
      <w:r w:rsidR="0052297F">
        <w:rPr>
          <w:rFonts w:ascii="Cambria" w:hAnsi="Cambria"/>
        </w:rPr>
        <w:t xml:space="preserve"> до РУО на ОПРЧР</w:t>
      </w:r>
      <w:r w:rsidRPr="002E63A2">
        <w:rPr>
          <w:rFonts w:ascii="Cambria" w:hAnsi="Cambria"/>
        </w:rPr>
        <w:t>, подписано от поне едно от представляващите кандидата лица или упълномощено лице. В случая на упълномощаване, към възражението следва да се представи и нотариалн</w:t>
      </w:r>
      <w:r w:rsidR="00273E7B">
        <w:rPr>
          <w:rFonts w:ascii="Cambria" w:hAnsi="Cambria"/>
        </w:rPr>
        <w:t>о заверено пълномощно. В случай че кандидатът</w:t>
      </w:r>
      <w:r w:rsidRPr="002E63A2">
        <w:rPr>
          <w:rFonts w:ascii="Cambria" w:hAnsi="Cambria"/>
        </w:rPr>
        <w:t xml:space="preserve"> се представлява заедно от няколко лица, възражението се подписва от всички представляващи.</w:t>
      </w:r>
    </w:p>
    <w:p w14:paraId="4A34F838" w14:textId="77777777" w:rsidR="002E63A2" w:rsidRPr="002E63A2" w:rsidRDefault="002E63A2" w:rsidP="002E63A2">
      <w:pPr>
        <w:tabs>
          <w:tab w:val="left" w:pos="720"/>
        </w:tabs>
        <w:rPr>
          <w:rFonts w:ascii="Cambria" w:hAnsi="Cambria"/>
        </w:rPr>
      </w:pPr>
      <w:r w:rsidRPr="002E63A2">
        <w:rPr>
          <w:rFonts w:ascii="Cambria" w:hAnsi="Cambria"/>
        </w:rPr>
        <w:t>Възражение може да се подава само срещу предложението на оценителната комисия за отхвърляне на съответното проектно предложение.</w:t>
      </w:r>
    </w:p>
    <w:p w14:paraId="6D236205" w14:textId="77777777" w:rsidR="002E63A2" w:rsidRPr="002E63A2" w:rsidRDefault="002E63A2" w:rsidP="002E63A2">
      <w:pPr>
        <w:tabs>
          <w:tab w:val="left" w:pos="720"/>
        </w:tabs>
        <w:rPr>
          <w:rFonts w:ascii="Cambria" w:hAnsi="Cambria"/>
        </w:rPr>
      </w:pPr>
      <w:r w:rsidRPr="002E63A2">
        <w:rPr>
          <w:rFonts w:ascii="Cambria" w:hAnsi="Cambria"/>
        </w:rPr>
        <w:t>С подаване на възражението не могат да се представят нови документи, които не са били част от първоначално представеното проектно предложение и/или допълнително изискана от оценителната комисия на съответния етап документация.</w:t>
      </w:r>
    </w:p>
    <w:p w14:paraId="01744651" w14:textId="77777777" w:rsidR="002E63A2" w:rsidRPr="002E63A2" w:rsidRDefault="002E63A2" w:rsidP="002E63A2">
      <w:pPr>
        <w:tabs>
          <w:tab w:val="left" w:pos="720"/>
        </w:tabs>
        <w:rPr>
          <w:rFonts w:ascii="Cambria" w:hAnsi="Cambria"/>
        </w:rPr>
      </w:pPr>
      <w:r w:rsidRPr="002E63A2">
        <w:rPr>
          <w:rFonts w:ascii="Cambria" w:hAnsi="Cambria"/>
        </w:rPr>
        <w:lastRenderedPageBreak/>
        <w:t>Не се разглеждат възражения, които са подадени извън регламентирания срок или от лица, различни от представляващите кандидата или упълномощени лица. За дата на подаване на възражението се счита датата на пощенското клеймо.</w:t>
      </w:r>
    </w:p>
    <w:p w14:paraId="64BA4580" w14:textId="77777777" w:rsidR="002E63A2" w:rsidRPr="002E63A2" w:rsidRDefault="002E63A2" w:rsidP="002E63A2">
      <w:pPr>
        <w:tabs>
          <w:tab w:val="left" w:pos="720"/>
        </w:tabs>
        <w:rPr>
          <w:rFonts w:ascii="Cambria" w:hAnsi="Cambria"/>
        </w:rPr>
      </w:pPr>
      <w:r w:rsidRPr="002E63A2">
        <w:rPr>
          <w:rFonts w:ascii="Cambria" w:hAnsi="Cambria"/>
        </w:rPr>
        <w:t>РУО се произнася по основателността на възражението в едноседмичен срок от неговото получаване, като връща проектното предложение за техническа и финансова оценка или прекратява производството по отношение на кандидата.</w:t>
      </w:r>
    </w:p>
    <w:p w14:paraId="5909228E" w14:textId="77777777" w:rsidR="00BD13CE" w:rsidRDefault="00BD13CE" w:rsidP="00CC680F">
      <w:pPr>
        <w:tabs>
          <w:tab w:val="left" w:pos="720"/>
        </w:tabs>
        <w:rPr>
          <w:rFonts w:ascii="Cambria" w:hAnsi="Cambria"/>
          <w:b/>
        </w:rPr>
      </w:pPr>
    </w:p>
    <w:p w14:paraId="4E7F8BD5" w14:textId="77777777" w:rsidR="002E63A2" w:rsidRPr="007242E3" w:rsidRDefault="007242E3" w:rsidP="007242E3">
      <w:pPr>
        <w:shd w:val="clear" w:color="auto" w:fill="FFFFFF" w:themeFill="background1"/>
        <w:spacing w:before="120" w:after="120"/>
        <w:rPr>
          <w:rFonts w:ascii="Cambria" w:eastAsiaTheme="minorHAnsi" w:hAnsi="Cambria" w:cs="Calibri"/>
          <w:b/>
          <w:lang w:eastAsia="en-US"/>
        </w:rPr>
      </w:pPr>
      <w:r>
        <w:rPr>
          <w:rFonts w:ascii="Cambria" w:eastAsiaTheme="minorHAnsi" w:hAnsi="Cambria" w:cs="Calibri"/>
          <w:b/>
          <w:shd w:val="clear" w:color="auto" w:fill="FFFFFF" w:themeFill="background1"/>
          <w:lang w:eastAsia="en-US"/>
        </w:rPr>
        <w:t>24.7</w:t>
      </w:r>
      <w:r w:rsidR="00DB5A93" w:rsidRPr="007242E3">
        <w:rPr>
          <w:rFonts w:ascii="Cambria" w:eastAsiaTheme="minorHAnsi" w:hAnsi="Cambria" w:cs="Calibri"/>
          <w:b/>
          <w:shd w:val="clear" w:color="auto" w:fill="FFFFFF" w:themeFill="background1"/>
          <w:lang w:eastAsia="en-US"/>
        </w:rPr>
        <w:t xml:space="preserve">. </w:t>
      </w:r>
      <w:r w:rsidR="002E63A2" w:rsidRPr="007242E3">
        <w:rPr>
          <w:rFonts w:ascii="Cambria" w:eastAsiaTheme="minorHAnsi" w:hAnsi="Cambria" w:cs="Calibri"/>
          <w:b/>
          <w:shd w:val="clear" w:color="auto" w:fill="FFFFFF" w:themeFill="background1"/>
          <w:lang w:eastAsia="en-US"/>
        </w:rPr>
        <w:t>Представяне на подкрепящи документи към момента на сключване</w:t>
      </w:r>
      <w:r w:rsidR="002E63A2" w:rsidRPr="007242E3">
        <w:rPr>
          <w:rFonts w:ascii="Cambria" w:eastAsiaTheme="minorHAnsi" w:hAnsi="Cambria" w:cs="Calibri"/>
          <w:b/>
          <w:lang w:eastAsia="en-US"/>
        </w:rPr>
        <w:t xml:space="preserve"> на административен договор</w:t>
      </w:r>
    </w:p>
    <w:p w14:paraId="0E2459F3" w14:textId="77777777" w:rsidR="002E63A2" w:rsidRPr="002E63A2" w:rsidRDefault="002E63A2" w:rsidP="002E63A2">
      <w:pPr>
        <w:tabs>
          <w:tab w:val="left" w:pos="720"/>
        </w:tabs>
        <w:rPr>
          <w:rFonts w:ascii="Cambria" w:hAnsi="Cambria"/>
          <w:b/>
        </w:rPr>
      </w:pPr>
      <w:r w:rsidRPr="002E63A2">
        <w:rPr>
          <w:rFonts w:ascii="Cambria" w:hAnsi="Cambria"/>
          <w:b/>
        </w:rPr>
        <w:t xml:space="preserve">I. </w:t>
      </w:r>
      <w:r w:rsidRPr="00CE4B08">
        <w:rPr>
          <w:rFonts w:ascii="Cambria" w:hAnsi="Cambria"/>
          <w:b/>
          <w:u w:val="single"/>
        </w:rPr>
        <w:t>Кандидатът трябва</w:t>
      </w:r>
      <w:r w:rsidRPr="002E63A2">
        <w:rPr>
          <w:rFonts w:ascii="Cambria" w:hAnsi="Cambria"/>
          <w:b/>
        </w:rPr>
        <w:t xml:space="preserve"> да представи следните документи:</w:t>
      </w:r>
    </w:p>
    <w:p w14:paraId="239B8483" w14:textId="77777777" w:rsidR="002E63A2" w:rsidRPr="002E63A2" w:rsidRDefault="002E63A2" w:rsidP="002E63A2">
      <w:pPr>
        <w:tabs>
          <w:tab w:val="left" w:pos="720"/>
        </w:tabs>
        <w:rPr>
          <w:rFonts w:ascii="Cambria" w:hAnsi="Cambria"/>
        </w:rPr>
      </w:pPr>
      <w:r w:rsidRPr="00AD461B">
        <w:rPr>
          <w:rFonts w:ascii="Cambria" w:hAnsi="Cambria"/>
          <w:b/>
        </w:rPr>
        <w:t>1. Удостоверение, потвърждаващо</w:t>
      </w:r>
      <w:r w:rsidR="003E1A59">
        <w:rPr>
          <w:rFonts w:ascii="Cambria" w:hAnsi="Cambria"/>
          <w:b/>
        </w:rPr>
        <w:t>,</w:t>
      </w:r>
      <w:r w:rsidRPr="00AD461B">
        <w:rPr>
          <w:rFonts w:ascii="Cambria" w:hAnsi="Cambria"/>
          <w:b/>
        </w:rPr>
        <w:t xml:space="preserve"> че кандидатът не е обявен </w:t>
      </w:r>
      <w:r w:rsidR="006832D5">
        <w:rPr>
          <w:rFonts w:ascii="Cambria" w:hAnsi="Cambria"/>
          <w:b/>
        </w:rPr>
        <w:t xml:space="preserve">в </w:t>
      </w:r>
      <w:r w:rsidRPr="00AD461B">
        <w:rPr>
          <w:rFonts w:ascii="Cambria" w:hAnsi="Cambria"/>
          <w:b/>
        </w:rPr>
        <w:t>несъстоятелност</w:t>
      </w:r>
      <w:r w:rsidR="00D748C7" w:rsidRPr="008F1843">
        <w:rPr>
          <w:rFonts w:ascii="Cambria" w:hAnsi="Cambria"/>
          <w:b/>
        </w:rPr>
        <w:t>и не е в производство по несъстоятелност</w:t>
      </w:r>
      <w:r w:rsidRPr="002E63A2">
        <w:rPr>
          <w:rFonts w:ascii="Cambria" w:hAnsi="Cambria"/>
        </w:rPr>
        <w:t>, издадено от съответния съд не по-рано от 3 месеца преди датата на предоставянето му от кандидата - копие, заверено от кандидата с подпис и текс</w:t>
      </w:r>
      <w:r w:rsidR="00273E7B">
        <w:rPr>
          <w:rFonts w:ascii="Cambria" w:hAnsi="Cambria"/>
        </w:rPr>
        <w:t>т „Вярно с оригинала”. В случай</w:t>
      </w:r>
      <w:r w:rsidRPr="002E63A2">
        <w:rPr>
          <w:rFonts w:ascii="Cambria" w:hAnsi="Cambria"/>
        </w:rPr>
        <w:t xml:space="preserve"> че кандидатът е регистриран по Закона за Търговския регистър</w:t>
      </w:r>
      <w:r w:rsidR="00293AAE">
        <w:rPr>
          <w:rFonts w:ascii="Cambria" w:eastAsiaTheme="minorHAnsi" w:hAnsi="Cambria" w:cs="Calibri"/>
          <w:lang w:eastAsia="en-US"/>
        </w:rPr>
        <w:t>и регистър на ЮЛНЦ</w:t>
      </w:r>
      <w:r w:rsidRPr="002E63A2">
        <w:rPr>
          <w:rFonts w:ascii="Cambria" w:hAnsi="Cambria"/>
        </w:rPr>
        <w:t>, оценителната комисия извършва служебна проверка на обстоятелството по реда на чл. 23, ал. 6 о</w:t>
      </w:r>
      <w:r w:rsidR="005C39FD">
        <w:rPr>
          <w:rFonts w:ascii="Cambria" w:hAnsi="Cambria"/>
        </w:rPr>
        <w:t>т Закона за търговския регистър</w:t>
      </w:r>
      <w:r w:rsidR="00293AAE">
        <w:rPr>
          <w:rFonts w:ascii="Cambria" w:eastAsiaTheme="minorHAnsi" w:hAnsi="Cambria" w:cs="Calibri"/>
          <w:lang w:eastAsia="en-US"/>
        </w:rPr>
        <w:t>и регистър на ЮЛНЦ</w:t>
      </w:r>
      <w:r w:rsidR="005C39FD">
        <w:rPr>
          <w:rFonts w:ascii="Cambria" w:hAnsi="Cambria"/>
        </w:rPr>
        <w:t>.</w:t>
      </w:r>
    </w:p>
    <w:p w14:paraId="20376923" w14:textId="77777777" w:rsidR="002E63A2" w:rsidRPr="002E63A2" w:rsidRDefault="002E63A2" w:rsidP="002E63A2">
      <w:pPr>
        <w:tabs>
          <w:tab w:val="left" w:pos="720"/>
        </w:tabs>
        <w:rPr>
          <w:rFonts w:ascii="Cambria" w:hAnsi="Cambria"/>
          <w:i/>
        </w:rPr>
      </w:pPr>
      <w:r w:rsidRPr="002E63A2">
        <w:rPr>
          <w:rFonts w:ascii="Cambria" w:hAnsi="Cambria"/>
          <w:i/>
        </w:rPr>
        <w:t>Не е приложимо за бюджетни предприятия.</w:t>
      </w:r>
    </w:p>
    <w:p w14:paraId="08C92B80" w14:textId="77777777" w:rsidR="002E63A2" w:rsidRPr="002E63A2" w:rsidRDefault="002E63A2" w:rsidP="002E63A2">
      <w:pPr>
        <w:tabs>
          <w:tab w:val="left" w:pos="720"/>
        </w:tabs>
        <w:rPr>
          <w:rFonts w:ascii="Cambria" w:hAnsi="Cambria"/>
        </w:rPr>
      </w:pPr>
      <w:r w:rsidRPr="002E63A2">
        <w:rPr>
          <w:rFonts w:ascii="Cambria" w:hAnsi="Cambria"/>
          <w:b/>
        </w:rPr>
        <w:t>2. Удостоверение, потвърждаващо</w:t>
      </w:r>
      <w:r w:rsidR="00D3573E" w:rsidRPr="00D3573E">
        <w:rPr>
          <w:rFonts w:ascii="Cambria" w:hAnsi="Cambria"/>
          <w:b/>
          <w:lang w:val="ru-RU"/>
        </w:rPr>
        <w:t>,</w:t>
      </w:r>
      <w:r w:rsidRPr="002E63A2">
        <w:rPr>
          <w:rFonts w:ascii="Cambria" w:hAnsi="Cambria"/>
          <w:b/>
        </w:rPr>
        <w:t xml:space="preserve"> че кандидатът не е обявен в процедура по ликвидация</w:t>
      </w:r>
      <w:r w:rsidRPr="002E63A2">
        <w:rPr>
          <w:rFonts w:ascii="Cambria" w:hAnsi="Cambria"/>
        </w:rPr>
        <w:t>, издадено от съответния съд не по-рано от 3 месеца преди датата на предоставянето му от кандидата - копие, заверено от кандидата с подпис и текс</w:t>
      </w:r>
      <w:r w:rsidR="00273E7B">
        <w:rPr>
          <w:rFonts w:ascii="Cambria" w:hAnsi="Cambria"/>
        </w:rPr>
        <w:t>т „Вярно с оригинала”. В случай</w:t>
      </w:r>
      <w:r w:rsidRPr="002E63A2">
        <w:rPr>
          <w:rFonts w:ascii="Cambria" w:hAnsi="Cambria"/>
        </w:rPr>
        <w:t xml:space="preserve"> че кандидатът е регистриран по Закона за Търговския регистър</w:t>
      </w:r>
      <w:r w:rsidR="00293AAE">
        <w:rPr>
          <w:rFonts w:ascii="Cambria" w:eastAsiaTheme="minorHAnsi" w:hAnsi="Cambria" w:cs="Calibri"/>
          <w:lang w:eastAsia="en-US"/>
        </w:rPr>
        <w:t>и регистър на ЮЛНЦ</w:t>
      </w:r>
      <w:r w:rsidRPr="002E63A2">
        <w:rPr>
          <w:rFonts w:ascii="Cambria" w:hAnsi="Cambria"/>
        </w:rPr>
        <w:t>, оценителната комисия извършва служебна проверка на обстоятелството по реда на чл. 23, ал. 6 о</w:t>
      </w:r>
      <w:r w:rsidR="005C39FD">
        <w:rPr>
          <w:rFonts w:ascii="Cambria" w:hAnsi="Cambria"/>
        </w:rPr>
        <w:t>т Закона за търговския регистър</w:t>
      </w:r>
      <w:r w:rsidR="00293AAE">
        <w:rPr>
          <w:rFonts w:ascii="Cambria" w:eastAsiaTheme="minorHAnsi" w:hAnsi="Cambria" w:cs="Calibri"/>
          <w:lang w:eastAsia="en-US"/>
        </w:rPr>
        <w:t>и регистър на ЮЛНЦ</w:t>
      </w:r>
      <w:r w:rsidR="005C39FD">
        <w:rPr>
          <w:rFonts w:ascii="Cambria" w:hAnsi="Cambria"/>
        </w:rPr>
        <w:t>.</w:t>
      </w:r>
    </w:p>
    <w:p w14:paraId="2896816D" w14:textId="77777777" w:rsidR="002E63A2" w:rsidRPr="002E63A2" w:rsidRDefault="002E63A2" w:rsidP="002E63A2">
      <w:pPr>
        <w:tabs>
          <w:tab w:val="left" w:pos="720"/>
        </w:tabs>
        <w:rPr>
          <w:rFonts w:ascii="Cambria" w:hAnsi="Cambria"/>
          <w:i/>
        </w:rPr>
      </w:pPr>
      <w:r w:rsidRPr="002E63A2">
        <w:rPr>
          <w:rFonts w:ascii="Cambria" w:hAnsi="Cambria"/>
          <w:i/>
        </w:rPr>
        <w:t>Не е приложимо за бюджетни предприятия.</w:t>
      </w:r>
    </w:p>
    <w:p w14:paraId="30F007B8" w14:textId="57A75160" w:rsidR="002E63A2" w:rsidRDefault="005D1229" w:rsidP="002E63A2">
      <w:pPr>
        <w:tabs>
          <w:tab w:val="left" w:pos="720"/>
        </w:tabs>
        <w:rPr>
          <w:rFonts w:ascii="Cambria" w:hAnsi="Cambria"/>
        </w:rPr>
      </w:pPr>
      <w:r>
        <w:rPr>
          <w:rFonts w:ascii="Cambria" w:hAnsi="Cambria"/>
          <w:b/>
        </w:rPr>
        <w:t>3</w:t>
      </w:r>
      <w:r w:rsidR="002E63A2" w:rsidRPr="005C39FD">
        <w:rPr>
          <w:rFonts w:ascii="Cambria" w:hAnsi="Cambria"/>
          <w:b/>
        </w:rPr>
        <w:t>. Нотариално заверено пълномощно</w:t>
      </w:r>
      <w:r w:rsidR="002E63A2" w:rsidRPr="005C39FD">
        <w:rPr>
          <w:rFonts w:ascii="Cambria" w:hAnsi="Cambria"/>
        </w:rPr>
        <w:t xml:space="preserve"> (заверено копие на заповед за оправомощаване – когато е приложимо), в случаите, когато при сключване на административния договор кандидатът се представлява от лице, различно от законните му представители – оригинал или нотариално заверено копие.</w:t>
      </w:r>
      <w:r w:rsidR="00C80CEC" w:rsidRPr="00C80CEC">
        <w:t xml:space="preserve"> </w:t>
      </w:r>
      <w:r w:rsidR="00C80CEC" w:rsidRPr="00C80CEC">
        <w:rPr>
          <w:rFonts w:ascii="Cambria" w:hAnsi="Cambria"/>
        </w:rPr>
        <w:t>Упълномощеното/оправомощено за подписване на договора лице следва да представи декларация на кандидата (Приложение ІІ или ІІ-1).</w:t>
      </w:r>
    </w:p>
    <w:p w14:paraId="0364DE83" w14:textId="77777777" w:rsidR="00327CEC" w:rsidRPr="005C39FD" w:rsidRDefault="005D1229" w:rsidP="002E63A2">
      <w:pPr>
        <w:tabs>
          <w:tab w:val="left" w:pos="720"/>
        </w:tabs>
        <w:rPr>
          <w:rFonts w:ascii="Cambria" w:hAnsi="Cambria"/>
        </w:rPr>
      </w:pPr>
      <w:r>
        <w:rPr>
          <w:rFonts w:ascii="Cambria" w:hAnsi="Cambria"/>
          <w:b/>
        </w:rPr>
        <w:t>4</w:t>
      </w:r>
      <w:r w:rsidR="00327CEC" w:rsidRPr="00327CEC">
        <w:rPr>
          <w:rFonts w:ascii="Cambria" w:hAnsi="Cambria"/>
        </w:rPr>
        <w:t xml:space="preserve">. </w:t>
      </w:r>
      <w:r w:rsidR="00327CEC" w:rsidRPr="00327CEC">
        <w:rPr>
          <w:rFonts w:ascii="Cambria" w:hAnsi="Cambria"/>
          <w:b/>
        </w:rPr>
        <w:t>Заверено копие на заповед за оправомощаване</w:t>
      </w:r>
      <w:r w:rsidR="00327CEC" w:rsidRPr="00327CEC">
        <w:rPr>
          <w:rFonts w:ascii="Cambria" w:hAnsi="Cambria"/>
        </w:rPr>
        <w:t xml:space="preserve"> за полагане на втори подпис при сключване на административния договор – когато е приложимо.</w:t>
      </w:r>
    </w:p>
    <w:p w14:paraId="4FB8F1B3" w14:textId="77777777" w:rsidR="006832D5" w:rsidRPr="006832D5" w:rsidRDefault="005D1229" w:rsidP="006832D5">
      <w:pPr>
        <w:numPr>
          <w:ilvl w:val="0"/>
          <w:numId w:val="64"/>
        </w:numPr>
        <w:tabs>
          <w:tab w:val="left" w:pos="720"/>
        </w:tabs>
        <w:rPr>
          <w:rFonts w:ascii="Cambria" w:hAnsi="Cambria"/>
        </w:rPr>
      </w:pPr>
      <w:r>
        <w:rPr>
          <w:rFonts w:ascii="Cambria" w:hAnsi="Cambria"/>
          <w:b/>
        </w:rPr>
        <w:t>5</w:t>
      </w:r>
      <w:r w:rsidR="002E63A2" w:rsidRPr="005C39FD">
        <w:rPr>
          <w:rFonts w:ascii="Cambria" w:hAnsi="Cambria"/>
          <w:b/>
        </w:rPr>
        <w:t>. Декларация за минимални и държавни помощи</w:t>
      </w:r>
      <w:r w:rsidR="00327CEC">
        <w:rPr>
          <w:rFonts w:ascii="Cambria" w:hAnsi="Cambria"/>
        </w:rPr>
        <w:t xml:space="preserve"> (Приложение І</w:t>
      </w:r>
      <w:r w:rsidR="00327CEC">
        <w:rPr>
          <w:rFonts w:ascii="Cambria" w:hAnsi="Cambria"/>
          <w:lang w:val="en-GB"/>
        </w:rPr>
        <w:t>II</w:t>
      </w:r>
      <w:r w:rsidR="002E63A2" w:rsidRPr="005C39FD">
        <w:rPr>
          <w:rFonts w:ascii="Cambria" w:hAnsi="Cambria"/>
        </w:rPr>
        <w:t xml:space="preserve"> от документите за попълване към Условията за кандидатстване) – актуална декларация към момента на подписване на договор, оригинал, попълнена </w:t>
      </w:r>
      <w:r w:rsidR="006832D5">
        <w:rPr>
          <w:rFonts w:ascii="Cambria" w:hAnsi="Cambria"/>
        </w:rPr>
        <w:t xml:space="preserve">и подписана </w:t>
      </w:r>
      <w:r w:rsidR="002E63A2" w:rsidRPr="005C39FD">
        <w:rPr>
          <w:rFonts w:ascii="Cambria" w:hAnsi="Cambria"/>
        </w:rPr>
        <w:t>от поне едно от представляващите организацията лица</w:t>
      </w:r>
      <w:r w:rsidR="006832D5">
        <w:rPr>
          <w:rFonts w:ascii="Cambria" w:hAnsi="Cambria"/>
        </w:rPr>
        <w:t>/</w:t>
      </w:r>
      <w:r w:rsidR="006832D5" w:rsidRPr="006832D5">
        <w:rPr>
          <w:rFonts w:ascii="Cambria" w:hAnsi="Cambria"/>
        </w:rPr>
        <w:t xml:space="preserve">съответно </w:t>
      </w:r>
      <w:r w:rsidR="006832D5" w:rsidRPr="006832D5">
        <w:rPr>
          <w:rFonts w:ascii="Cambria" w:hAnsi="Cambria"/>
        </w:rPr>
        <w:lastRenderedPageBreak/>
        <w:t xml:space="preserve">от всички лица, които са овластени да представляват кандидата в случаите, в които кандидата се представлява само заедно. </w:t>
      </w:r>
    </w:p>
    <w:p w14:paraId="051D3D04" w14:textId="77777777" w:rsidR="002E63A2" w:rsidRPr="005C39FD" w:rsidRDefault="002E63A2" w:rsidP="002E63A2">
      <w:pPr>
        <w:tabs>
          <w:tab w:val="left" w:pos="720"/>
        </w:tabs>
        <w:rPr>
          <w:rFonts w:ascii="Cambria" w:hAnsi="Cambria"/>
        </w:rPr>
      </w:pPr>
    </w:p>
    <w:p w14:paraId="4DBA85E3" w14:textId="77777777" w:rsidR="002E63A2" w:rsidRPr="005C39FD" w:rsidRDefault="005D1229" w:rsidP="002E63A2">
      <w:pPr>
        <w:tabs>
          <w:tab w:val="left" w:pos="720"/>
        </w:tabs>
        <w:rPr>
          <w:rFonts w:ascii="Cambria" w:hAnsi="Cambria"/>
        </w:rPr>
      </w:pPr>
      <w:r>
        <w:rPr>
          <w:rFonts w:ascii="Cambria" w:hAnsi="Cambria"/>
          <w:b/>
        </w:rPr>
        <w:t>6</w:t>
      </w:r>
      <w:r w:rsidR="002E63A2" w:rsidRPr="005C39FD">
        <w:rPr>
          <w:rFonts w:ascii="Cambria" w:hAnsi="Cambria"/>
          <w:b/>
        </w:rPr>
        <w:t>. Споразумение за партньорство</w:t>
      </w:r>
      <w:r w:rsidR="002E63A2" w:rsidRPr="005C39FD">
        <w:rPr>
          <w:rFonts w:ascii="Cambria" w:hAnsi="Cambria"/>
        </w:rPr>
        <w:t xml:space="preserve"> (Приложение V</w:t>
      </w:r>
      <w:r w:rsidR="00BC118D">
        <w:rPr>
          <w:rFonts w:ascii="Cambria" w:hAnsi="Cambria"/>
          <w:lang w:val="en-US"/>
        </w:rPr>
        <w:t>I</w:t>
      </w:r>
      <w:r w:rsidR="002E63A2" w:rsidRPr="005C39FD">
        <w:rPr>
          <w:rFonts w:ascii="Cambria" w:hAnsi="Cambria"/>
        </w:rPr>
        <w:t xml:space="preserve"> от документите към административния договор и приложения</w:t>
      </w:r>
      <w:r w:rsidR="005C39FD">
        <w:rPr>
          <w:rFonts w:ascii="Cambria" w:hAnsi="Cambria"/>
        </w:rPr>
        <w:t xml:space="preserve"> към него) – когато е приложимо.</w:t>
      </w:r>
    </w:p>
    <w:p w14:paraId="07AF4197" w14:textId="2113C84E" w:rsidR="002E63A2" w:rsidRPr="005C39FD" w:rsidRDefault="005D1229" w:rsidP="002E63A2">
      <w:pPr>
        <w:tabs>
          <w:tab w:val="left" w:pos="720"/>
        </w:tabs>
        <w:rPr>
          <w:rFonts w:ascii="Cambria" w:hAnsi="Cambria"/>
        </w:rPr>
      </w:pPr>
      <w:r>
        <w:rPr>
          <w:rFonts w:ascii="Cambria" w:hAnsi="Cambria"/>
          <w:b/>
        </w:rPr>
        <w:t>7</w:t>
      </w:r>
      <w:r w:rsidR="002E63A2" w:rsidRPr="005C39FD">
        <w:rPr>
          <w:rFonts w:ascii="Cambria" w:hAnsi="Cambria"/>
          <w:b/>
        </w:rPr>
        <w:t>. Формуляр за финансова идентификация</w:t>
      </w:r>
      <w:r w:rsidR="002E63A2" w:rsidRPr="005C39FD">
        <w:rPr>
          <w:rFonts w:ascii="Cambria" w:hAnsi="Cambria"/>
        </w:rPr>
        <w:t xml:space="preserve"> – Приложение VІ</w:t>
      </w:r>
      <w:r w:rsidR="00BC118D">
        <w:rPr>
          <w:rFonts w:ascii="Cambria" w:hAnsi="Cambria"/>
          <w:lang w:val="en-US"/>
        </w:rPr>
        <w:t>I</w:t>
      </w:r>
      <w:r w:rsidR="002E63A2" w:rsidRPr="005C39FD">
        <w:rPr>
          <w:rFonts w:ascii="Cambria" w:hAnsi="Cambria"/>
        </w:rPr>
        <w:t xml:space="preserve"> от документите към административен договор и приложения към него</w:t>
      </w:r>
      <w:r w:rsidR="006832D5" w:rsidRPr="006832D5">
        <w:rPr>
          <w:rFonts w:ascii="Cambria" w:hAnsi="Cambria"/>
        </w:rPr>
        <w:t xml:space="preserve">- в </w:t>
      </w:r>
      <w:r w:rsidR="00E37D5B">
        <w:rPr>
          <w:rFonts w:ascii="Cambria" w:hAnsi="Cambria"/>
        </w:rPr>
        <w:t>3</w:t>
      </w:r>
      <w:r w:rsidR="006832D5" w:rsidRPr="006832D5">
        <w:rPr>
          <w:rFonts w:ascii="Cambria" w:hAnsi="Cambria"/>
        </w:rPr>
        <w:t xml:space="preserve"> оригинални екземпляра</w:t>
      </w:r>
    </w:p>
    <w:p w14:paraId="6973F573" w14:textId="77777777" w:rsidR="005C39FD" w:rsidRPr="005C39FD" w:rsidRDefault="005D1229" w:rsidP="005C39FD">
      <w:pPr>
        <w:tabs>
          <w:tab w:val="left" w:pos="720"/>
        </w:tabs>
        <w:rPr>
          <w:rFonts w:ascii="Cambria" w:hAnsi="Cambria"/>
        </w:rPr>
      </w:pPr>
      <w:r>
        <w:rPr>
          <w:rFonts w:ascii="Cambria" w:hAnsi="Cambria"/>
          <w:b/>
        </w:rPr>
        <w:t>8</w:t>
      </w:r>
      <w:r w:rsidR="005C39FD" w:rsidRPr="00E234F8">
        <w:rPr>
          <w:rFonts w:ascii="Cambria" w:hAnsi="Cambria"/>
          <w:b/>
        </w:rPr>
        <w:t>.</w:t>
      </w:r>
      <w:r w:rsidR="005C39FD" w:rsidRPr="005C39FD">
        <w:rPr>
          <w:rFonts w:ascii="Cambria" w:hAnsi="Cambria"/>
          <w:b/>
        </w:rPr>
        <w:t>Декларация относно произхода на финансовия принос на проекта</w:t>
      </w:r>
      <w:r w:rsidR="005C39FD" w:rsidRPr="005C39FD">
        <w:rPr>
          <w:rFonts w:ascii="Cambria" w:hAnsi="Cambria"/>
        </w:rPr>
        <w:t xml:space="preserve"> (</w:t>
      </w:r>
      <w:r w:rsidR="00B951C9">
        <w:rPr>
          <w:rFonts w:ascii="Cambria" w:hAnsi="Cambria"/>
        </w:rPr>
        <w:t xml:space="preserve">ако  </w:t>
      </w:r>
      <w:r w:rsidR="006832D5" w:rsidRPr="006832D5">
        <w:rPr>
          <w:rFonts w:ascii="Cambria" w:hAnsi="Cambria"/>
        </w:rPr>
        <w:t>има съфинансиране по проекта</w:t>
      </w:r>
      <w:r w:rsidR="00B951C9">
        <w:rPr>
          <w:rFonts w:ascii="Cambria" w:hAnsi="Cambria"/>
        </w:rPr>
        <w:t xml:space="preserve">) (Приложение </w:t>
      </w:r>
      <w:r w:rsidR="00A4488F" w:rsidRPr="00A4488F">
        <w:rPr>
          <w:rFonts w:ascii="Cambria" w:hAnsi="Cambria" w:cstheme="minorHAnsi"/>
        </w:rPr>
        <w:t>VII</w:t>
      </w:r>
      <w:r w:rsidR="00BC118D">
        <w:rPr>
          <w:rFonts w:ascii="Cambria" w:hAnsi="Cambria" w:cstheme="minorHAnsi"/>
          <w:lang w:val="en-US"/>
        </w:rPr>
        <w:t>I</w:t>
      </w:r>
      <w:r w:rsidR="005C39FD" w:rsidRPr="00A4488F">
        <w:rPr>
          <w:rFonts w:ascii="Cambria" w:hAnsi="Cambria" w:cstheme="minorHAnsi"/>
        </w:rPr>
        <w:t>от</w:t>
      </w:r>
      <w:r w:rsidR="005C39FD" w:rsidRPr="005C39FD">
        <w:rPr>
          <w:rFonts w:ascii="Cambria" w:hAnsi="Cambria"/>
        </w:rPr>
        <w:t xml:space="preserve"> документите към административен договор и приложения към него)</w:t>
      </w:r>
    </w:p>
    <w:p w14:paraId="209C3471" w14:textId="77777777" w:rsidR="005C39FD" w:rsidRPr="005C39FD" w:rsidRDefault="005D1229" w:rsidP="005C39FD">
      <w:pPr>
        <w:tabs>
          <w:tab w:val="left" w:pos="720"/>
        </w:tabs>
        <w:rPr>
          <w:rFonts w:ascii="Cambria" w:hAnsi="Cambria"/>
        </w:rPr>
      </w:pPr>
      <w:r>
        <w:rPr>
          <w:rFonts w:ascii="Cambria" w:hAnsi="Cambria"/>
          <w:b/>
        </w:rPr>
        <w:t>9</w:t>
      </w:r>
      <w:r w:rsidR="005C39FD" w:rsidRPr="005C39FD">
        <w:rPr>
          <w:rFonts w:ascii="Cambria" w:hAnsi="Cambria"/>
        </w:rPr>
        <w:t xml:space="preserve">. </w:t>
      </w:r>
      <w:r w:rsidR="005C39FD" w:rsidRPr="005C39FD">
        <w:rPr>
          <w:rFonts w:ascii="Cambria" w:hAnsi="Cambria"/>
          <w:b/>
        </w:rPr>
        <w:t>Декларация за нередности</w:t>
      </w:r>
      <w:r w:rsidR="00B951C9">
        <w:rPr>
          <w:rFonts w:ascii="Cambria" w:hAnsi="Cambria"/>
        </w:rPr>
        <w:t xml:space="preserve"> (Приложение </w:t>
      </w:r>
      <w:r w:rsidR="00BC118D">
        <w:rPr>
          <w:rFonts w:ascii="Cambria" w:hAnsi="Cambria"/>
          <w:lang w:val="en-US"/>
        </w:rPr>
        <w:t>IX</w:t>
      </w:r>
      <w:r w:rsidR="005C39FD" w:rsidRPr="005C39FD">
        <w:rPr>
          <w:rFonts w:ascii="Cambria" w:hAnsi="Cambria"/>
        </w:rPr>
        <w:t xml:space="preserve"> от документите към административен договор и приложения към него)</w:t>
      </w:r>
      <w:r w:rsidR="006832D5" w:rsidRPr="006832D5">
        <w:rPr>
          <w:rFonts w:ascii="Cambria" w:hAnsi="Cambria"/>
        </w:rPr>
        <w:t>- оригинал, попълнена и подписана от всички лица, които са овластени да представляват кандидата, вписани като представляващи организацията в търговския регистър и РЮЛНЦ или определени като такива в учредителен акт, когато тези обстоятелства не подлежат на вписване</w:t>
      </w:r>
      <w:r w:rsidR="006832D5">
        <w:rPr>
          <w:rFonts w:ascii="Cambria" w:hAnsi="Cambria"/>
        </w:rPr>
        <w:t>.</w:t>
      </w:r>
    </w:p>
    <w:tbl>
      <w:tblPr>
        <w:tblStyle w:val="a9"/>
        <w:tblW w:w="0" w:type="auto"/>
        <w:shd w:val="clear" w:color="auto" w:fill="F2F2F2" w:themeFill="background1" w:themeFillShade="F2"/>
        <w:tblLook w:val="04A0" w:firstRow="1" w:lastRow="0" w:firstColumn="1" w:lastColumn="0" w:noHBand="0" w:noVBand="1"/>
      </w:tblPr>
      <w:tblGrid>
        <w:gridCol w:w="9182"/>
      </w:tblGrid>
      <w:tr w:rsidR="005C39FD" w14:paraId="146F956A" w14:textId="77777777" w:rsidTr="005C39FD">
        <w:tc>
          <w:tcPr>
            <w:tcW w:w="9182" w:type="dxa"/>
            <w:shd w:val="clear" w:color="auto" w:fill="F2F2F2" w:themeFill="background1" w:themeFillShade="F2"/>
          </w:tcPr>
          <w:p w14:paraId="2394899A" w14:textId="77777777" w:rsidR="005C39FD" w:rsidRDefault="005C39FD" w:rsidP="00CE4B08">
            <w:pPr>
              <w:tabs>
                <w:tab w:val="left" w:pos="720"/>
                <w:tab w:val="left" w:pos="7972"/>
              </w:tabs>
              <w:ind w:right="0"/>
              <w:rPr>
                <w:rFonts w:ascii="Cambria" w:hAnsi="Cambria"/>
              </w:rPr>
            </w:pPr>
            <w:r w:rsidRPr="005C39FD">
              <w:rPr>
                <w:rFonts w:ascii="Cambria" w:hAnsi="Cambria"/>
                <w:b/>
              </w:rPr>
              <w:t>ВАЖНО!</w:t>
            </w:r>
            <w:r w:rsidRPr="005C39FD">
              <w:rPr>
                <w:rFonts w:ascii="Cambria" w:hAnsi="Cambria"/>
              </w:rPr>
              <w:t xml:space="preserve"> Декларацията за нередности и Декларация относно произхода на финансовия принос на проекта не могат да се подписват от упълномощени лица, а САМО от законните представители на кандидата.</w:t>
            </w:r>
          </w:p>
        </w:tc>
      </w:tr>
    </w:tbl>
    <w:p w14:paraId="17C3CD64" w14:textId="77777777" w:rsidR="005C39FD" w:rsidRDefault="005C39FD" w:rsidP="005C39FD">
      <w:pPr>
        <w:tabs>
          <w:tab w:val="left" w:pos="720"/>
        </w:tabs>
        <w:rPr>
          <w:rFonts w:ascii="Cambria" w:hAnsi="Cambria"/>
        </w:rPr>
      </w:pPr>
    </w:p>
    <w:p w14:paraId="4DAB2C8D" w14:textId="77777777" w:rsidR="005C39FD" w:rsidRDefault="005D1229" w:rsidP="005C39FD">
      <w:pPr>
        <w:tabs>
          <w:tab w:val="left" w:pos="720"/>
        </w:tabs>
        <w:rPr>
          <w:rFonts w:ascii="Cambria" w:hAnsi="Cambria"/>
        </w:rPr>
      </w:pPr>
      <w:r>
        <w:rPr>
          <w:rFonts w:ascii="Cambria" w:hAnsi="Cambria"/>
          <w:b/>
        </w:rPr>
        <w:t>10</w:t>
      </w:r>
      <w:r w:rsidR="003A2AE5">
        <w:rPr>
          <w:rFonts w:ascii="Cambria" w:hAnsi="Cambria"/>
        </w:rPr>
        <w:t>.</w:t>
      </w:r>
      <w:r w:rsidR="005C39FD" w:rsidRPr="00814925">
        <w:rPr>
          <w:rFonts w:ascii="Cambria" w:hAnsi="Cambria"/>
          <w:b/>
        </w:rPr>
        <w:t>Удостоверение за липса на задължения от общината</w:t>
      </w:r>
      <w:r w:rsidR="005C39FD" w:rsidRPr="005C39FD">
        <w:rPr>
          <w:rFonts w:ascii="Cambria" w:hAnsi="Cambria"/>
        </w:rPr>
        <w:t xml:space="preserve"> по седалището на кандидата</w:t>
      </w:r>
      <w:r w:rsidR="00AF7847" w:rsidRPr="00AF7847">
        <w:rPr>
          <w:rFonts w:ascii="Cambria" w:hAnsi="Cambria"/>
        </w:rPr>
        <w:t xml:space="preserve">, издадено не по-рано от 3 месеца преди датата на представянето му </w:t>
      </w:r>
      <w:r w:rsidR="005C39FD" w:rsidRPr="005C39FD">
        <w:rPr>
          <w:rFonts w:ascii="Cambria" w:hAnsi="Cambria"/>
        </w:rPr>
        <w:t>- копие, заверено от кандидата с подпис и текст „Вярно с оригинала”.</w:t>
      </w:r>
    </w:p>
    <w:p w14:paraId="3AD8F20B" w14:textId="77777777" w:rsidR="005C39FD" w:rsidRDefault="005D1229" w:rsidP="005C39FD">
      <w:pPr>
        <w:tabs>
          <w:tab w:val="left" w:pos="720"/>
        </w:tabs>
        <w:rPr>
          <w:rFonts w:ascii="Cambria" w:hAnsi="Cambria"/>
        </w:rPr>
      </w:pPr>
      <w:r>
        <w:rPr>
          <w:rFonts w:ascii="Cambria" w:hAnsi="Cambria"/>
          <w:b/>
        </w:rPr>
        <w:t>11</w:t>
      </w:r>
      <w:r w:rsidR="005C39FD" w:rsidRPr="005C39FD">
        <w:rPr>
          <w:rFonts w:ascii="Cambria" w:hAnsi="Cambria"/>
        </w:rPr>
        <w:t xml:space="preserve">. </w:t>
      </w:r>
      <w:r w:rsidR="005C39FD" w:rsidRPr="00814925">
        <w:rPr>
          <w:rFonts w:ascii="Cambria" w:hAnsi="Cambria"/>
          <w:b/>
        </w:rPr>
        <w:t>Заявление за профил за достъп на ръководител на бенефициента</w:t>
      </w:r>
      <w:r w:rsidR="005C39FD" w:rsidRPr="005C39FD">
        <w:rPr>
          <w:rFonts w:ascii="Cambria" w:hAnsi="Cambria"/>
        </w:rPr>
        <w:t xml:space="preserve"> до ИСУН 2020 и/или Заявление за профил за достъп на упълномощени от бенефициента лица до ИСУН 2020– подписани от лицето/ата, вписани като представляващи предприятието в </w:t>
      </w:r>
      <w:r w:rsidR="00710EEF">
        <w:rPr>
          <w:rFonts w:ascii="Cambria" w:eastAsiaTheme="minorHAnsi" w:hAnsi="Cambria" w:cs="Calibri"/>
          <w:lang w:eastAsia="en-US"/>
        </w:rPr>
        <w:t>Т</w:t>
      </w:r>
      <w:r w:rsidR="00710EEF" w:rsidRPr="00A91350">
        <w:rPr>
          <w:rFonts w:ascii="Cambria" w:eastAsiaTheme="minorHAnsi" w:hAnsi="Cambria" w:cs="Calibri"/>
          <w:lang w:eastAsia="en-US"/>
        </w:rPr>
        <w:t xml:space="preserve">ърговския регистър </w:t>
      </w:r>
      <w:r w:rsidR="00710EEF">
        <w:rPr>
          <w:rFonts w:ascii="Cambria" w:eastAsiaTheme="minorHAnsi" w:hAnsi="Cambria" w:cs="Calibri"/>
          <w:lang w:eastAsia="en-US"/>
        </w:rPr>
        <w:t>и</w:t>
      </w:r>
      <w:r w:rsidR="00710EEF" w:rsidRPr="00A91350">
        <w:rPr>
          <w:rFonts w:ascii="Cambria" w:eastAsiaTheme="minorHAnsi" w:hAnsi="Cambria" w:cs="Calibri"/>
          <w:lang w:eastAsia="en-US"/>
        </w:rPr>
        <w:t xml:space="preserve"> регистър на юридическите лица с нестопанска цел</w:t>
      </w:r>
      <w:r w:rsidR="005C39FD" w:rsidRPr="005C39FD">
        <w:rPr>
          <w:rFonts w:ascii="Cambria" w:hAnsi="Cambria"/>
        </w:rPr>
        <w:t xml:space="preserve"> или определени като такива в учредителен акт, когато тези обстоятелства не подлежат на вписване – Приложения към административния договор и приложения към него.</w:t>
      </w:r>
    </w:p>
    <w:p w14:paraId="2FCA5B27" w14:textId="77777777" w:rsidR="003A0481" w:rsidRPr="003A0481" w:rsidRDefault="003A0481" w:rsidP="003A0481">
      <w:pPr>
        <w:tabs>
          <w:tab w:val="left" w:pos="720"/>
        </w:tabs>
        <w:rPr>
          <w:rFonts w:ascii="Cambria" w:hAnsi="Cambria"/>
        </w:rPr>
      </w:pPr>
      <w:r w:rsidRPr="00814925">
        <w:rPr>
          <w:rFonts w:ascii="Cambria" w:hAnsi="Cambria"/>
          <w:b/>
        </w:rPr>
        <w:t>1</w:t>
      </w:r>
      <w:r w:rsidR="005D1229" w:rsidRPr="00814925">
        <w:rPr>
          <w:rFonts w:ascii="Cambria" w:hAnsi="Cambria"/>
          <w:b/>
        </w:rPr>
        <w:t>2</w:t>
      </w:r>
      <w:r w:rsidRPr="00814925">
        <w:rPr>
          <w:rFonts w:ascii="Cambria" w:hAnsi="Cambria"/>
          <w:b/>
        </w:rPr>
        <w:t>.Документи от кандидата,</w:t>
      </w:r>
      <w:r w:rsidR="00814925" w:rsidRPr="00814925">
        <w:rPr>
          <w:rFonts w:ascii="Cambria" w:hAnsi="Cambria"/>
          <w:b/>
        </w:rPr>
        <w:t xml:space="preserve"> ако е посочил</w:t>
      </w:r>
      <w:r w:rsidR="00D3573E" w:rsidRPr="00D3573E">
        <w:rPr>
          <w:rFonts w:ascii="Cambria" w:hAnsi="Cambria"/>
          <w:b/>
          <w:lang w:val="ru-RU"/>
        </w:rPr>
        <w:t>,</w:t>
      </w:r>
      <w:r w:rsidRPr="00814925">
        <w:rPr>
          <w:rFonts w:ascii="Cambria" w:hAnsi="Cambria"/>
          <w:b/>
        </w:rPr>
        <w:t xml:space="preserve"> че попада в определението на Социално предприятие</w:t>
      </w:r>
      <w:r>
        <w:rPr>
          <w:rFonts w:ascii="Cambria" w:hAnsi="Cambria"/>
        </w:rPr>
        <w:t>, в т.ч.:</w:t>
      </w:r>
    </w:p>
    <w:p w14:paraId="0117A1C4" w14:textId="77777777" w:rsidR="003A0481" w:rsidRPr="003A0481" w:rsidRDefault="003A0481" w:rsidP="003A0481">
      <w:pPr>
        <w:tabs>
          <w:tab w:val="left" w:pos="720"/>
        </w:tabs>
        <w:rPr>
          <w:rFonts w:ascii="Cambria" w:hAnsi="Cambria"/>
        </w:rPr>
      </w:pPr>
      <w:r w:rsidRPr="003A0481">
        <w:rPr>
          <w:rFonts w:ascii="Cambria" w:hAnsi="Cambria"/>
          <w:b/>
        </w:rPr>
        <w:t>По т. а) от определението</w:t>
      </w:r>
      <w:r w:rsidRPr="003A0481">
        <w:rPr>
          <w:rFonts w:ascii="Cambria" w:hAnsi="Cambria"/>
        </w:rPr>
        <w:t xml:space="preserve"> - за </w:t>
      </w:r>
      <w:r w:rsidR="003A2AE5">
        <w:rPr>
          <w:rFonts w:ascii="Cambria" w:hAnsi="Cambria"/>
        </w:rPr>
        <w:t>О</w:t>
      </w:r>
      <w:r w:rsidRPr="003A0481">
        <w:rPr>
          <w:rFonts w:ascii="Cambria" w:hAnsi="Cambria"/>
        </w:rPr>
        <w:t xml:space="preserve">бщина </w:t>
      </w:r>
      <w:r w:rsidR="009446FA">
        <w:rPr>
          <w:rFonts w:ascii="Cambria" w:hAnsi="Cambria"/>
        </w:rPr>
        <w:t>Лясковец и община Стражица,</w:t>
      </w:r>
      <w:r w:rsidRPr="003A0481">
        <w:rPr>
          <w:rFonts w:ascii="Cambria" w:hAnsi="Cambria"/>
        </w:rPr>
        <w:t xml:space="preserve"> Решение на </w:t>
      </w:r>
      <w:r w:rsidR="003A2AE5">
        <w:rPr>
          <w:rFonts w:ascii="Cambria" w:hAnsi="Cambria"/>
        </w:rPr>
        <w:t>О</w:t>
      </w:r>
      <w:r w:rsidRPr="003A0481">
        <w:rPr>
          <w:rFonts w:ascii="Cambria" w:hAnsi="Cambria"/>
        </w:rPr>
        <w:t xml:space="preserve">бщински съвет </w:t>
      </w:r>
      <w:r w:rsidR="00943837">
        <w:rPr>
          <w:rFonts w:ascii="Cambria" w:hAnsi="Cambria"/>
        </w:rPr>
        <w:t xml:space="preserve">Лясковец и общинаски съвет Стражица </w:t>
      </w:r>
      <w:r w:rsidRPr="003A0481">
        <w:rPr>
          <w:rFonts w:ascii="Cambria" w:hAnsi="Cambria"/>
        </w:rPr>
        <w:t>за създаването на предприятието (по смисъла на чл. 52 и 53 от ЗОС), правилник за дейността на предприятие</w:t>
      </w:r>
      <w:r w:rsidR="003A2AE5">
        <w:rPr>
          <w:rFonts w:ascii="Cambria" w:hAnsi="Cambria"/>
        </w:rPr>
        <w:t>то, за останалите организации –</w:t>
      </w:r>
      <w:r w:rsidRPr="003A0481">
        <w:rPr>
          <w:rFonts w:ascii="Cambria" w:hAnsi="Cambria"/>
        </w:rPr>
        <w:t>учредителен договор, устав, дружествен договор или друг релевантен документ</w:t>
      </w:r>
      <w:r w:rsidR="003A2AE5">
        <w:rPr>
          <w:rFonts w:ascii="Cambria" w:hAnsi="Cambria"/>
        </w:rPr>
        <w:t>,</w:t>
      </w:r>
      <w:r w:rsidRPr="003A0481">
        <w:rPr>
          <w:rFonts w:ascii="Cambria" w:hAnsi="Cambria"/>
        </w:rPr>
        <w:t xml:space="preserve"> от който да е видно, че </w:t>
      </w:r>
      <w:r w:rsidRPr="003A0481">
        <w:rPr>
          <w:rFonts w:ascii="Cambria" w:hAnsi="Cambria"/>
        </w:rPr>
        <w:lastRenderedPageBreak/>
        <w:t>социалното предприятие има за основна цел постигането на измеримо, положително социално въздействие, а не генерирането на печалба за своите собственици, членове и акционери, и което:</w:t>
      </w:r>
    </w:p>
    <w:p w14:paraId="02A59155" w14:textId="77777777" w:rsidR="003A0481" w:rsidRPr="003A0481" w:rsidRDefault="003A0481" w:rsidP="003A0481">
      <w:pPr>
        <w:tabs>
          <w:tab w:val="left" w:pos="720"/>
        </w:tabs>
        <w:rPr>
          <w:rFonts w:ascii="Cambria" w:hAnsi="Cambria"/>
        </w:rPr>
      </w:pPr>
      <w:r w:rsidRPr="003A0481">
        <w:rPr>
          <w:rFonts w:ascii="Cambria" w:hAnsi="Cambria"/>
        </w:rPr>
        <w:t>- (i) предоставя услуги или стоки, които генерират социална възвръщаемост и/или</w:t>
      </w:r>
    </w:p>
    <w:p w14:paraId="24C5150A" w14:textId="77777777" w:rsidR="003A0481" w:rsidRPr="003A0481" w:rsidRDefault="003A0481" w:rsidP="003A0481">
      <w:pPr>
        <w:tabs>
          <w:tab w:val="left" w:pos="720"/>
        </w:tabs>
        <w:rPr>
          <w:rFonts w:ascii="Cambria" w:hAnsi="Cambria"/>
        </w:rPr>
      </w:pPr>
      <w:r w:rsidRPr="003A0481">
        <w:rPr>
          <w:rFonts w:ascii="Cambria" w:hAnsi="Cambria"/>
        </w:rPr>
        <w:t>- (ii) използва метод за производство на стоки или услуги, който въплъщава неговата социална цел;</w:t>
      </w:r>
    </w:p>
    <w:p w14:paraId="37C4F796" w14:textId="77777777" w:rsidR="003A0481" w:rsidRPr="003A0481" w:rsidRDefault="003A0481" w:rsidP="003A0481">
      <w:pPr>
        <w:tabs>
          <w:tab w:val="left" w:pos="720"/>
        </w:tabs>
        <w:rPr>
          <w:rFonts w:ascii="Cambria" w:hAnsi="Cambria"/>
        </w:rPr>
      </w:pPr>
      <w:r w:rsidRPr="003A0481">
        <w:rPr>
          <w:rFonts w:ascii="Cambria" w:hAnsi="Cambria"/>
          <w:b/>
        </w:rPr>
        <w:t>По т. б) от определението</w:t>
      </w:r>
      <w:r w:rsidRPr="003A0481">
        <w:rPr>
          <w:rFonts w:ascii="Cambria" w:hAnsi="Cambria"/>
        </w:rPr>
        <w:t xml:space="preserve"> – документ (учредителен договор, устав, дружествен договор или друг релевантен документ (за </w:t>
      </w:r>
      <w:r w:rsidR="003A2AE5">
        <w:rPr>
          <w:rFonts w:ascii="Cambria" w:hAnsi="Cambria"/>
        </w:rPr>
        <w:t>О</w:t>
      </w:r>
      <w:r w:rsidRPr="003A0481">
        <w:rPr>
          <w:rFonts w:ascii="Cambria" w:hAnsi="Cambria"/>
        </w:rPr>
        <w:t xml:space="preserve">бщина </w:t>
      </w:r>
      <w:r w:rsidR="009446FA">
        <w:rPr>
          <w:rFonts w:ascii="Cambria" w:hAnsi="Cambria"/>
        </w:rPr>
        <w:t>Лясковец и община Стражица</w:t>
      </w:r>
      <w:r w:rsidR="003A2AE5">
        <w:rPr>
          <w:rFonts w:ascii="Cambria" w:hAnsi="Cambria"/>
        </w:rPr>
        <w:t>–</w:t>
      </w:r>
      <w:r w:rsidRPr="003A0481">
        <w:rPr>
          <w:rFonts w:ascii="Cambria" w:hAnsi="Cambria"/>
        </w:rPr>
        <w:t xml:space="preserve"> правилник за дейността на предприятието или друг правен документ)</w:t>
      </w:r>
      <w:r w:rsidR="003A2AE5">
        <w:rPr>
          <w:rFonts w:ascii="Cambria" w:hAnsi="Cambria"/>
        </w:rPr>
        <w:t>,</w:t>
      </w:r>
      <w:r w:rsidRPr="003A0481">
        <w:rPr>
          <w:rFonts w:ascii="Cambria" w:hAnsi="Cambria"/>
        </w:rPr>
        <w:t xml:space="preserve"> от който да е видно, че минимум 51% от печалбата, реализирана по време на изпълнението на проекта, ще бъде реинвестирана за постигане на основната цел на организацията;</w:t>
      </w:r>
    </w:p>
    <w:p w14:paraId="1A5B039C" w14:textId="77777777" w:rsidR="003A0481" w:rsidRPr="005C39FD" w:rsidRDefault="003A0481" w:rsidP="003A0481">
      <w:pPr>
        <w:tabs>
          <w:tab w:val="left" w:pos="720"/>
        </w:tabs>
        <w:rPr>
          <w:rFonts w:ascii="Cambria" w:hAnsi="Cambria"/>
        </w:rPr>
      </w:pPr>
      <w:r w:rsidRPr="003A0481">
        <w:rPr>
          <w:rFonts w:ascii="Cambria" w:hAnsi="Cambria"/>
          <w:b/>
        </w:rPr>
        <w:t>По т. в) от определението</w:t>
      </w:r>
      <w:r w:rsidRPr="003A0481">
        <w:rPr>
          <w:rFonts w:ascii="Cambria" w:hAnsi="Cambria"/>
        </w:rPr>
        <w:t xml:space="preserve"> – (учредителен договор, устав, дружествен договор или друг релевантен документ (за </w:t>
      </w:r>
      <w:r w:rsidR="003A2AE5">
        <w:rPr>
          <w:rFonts w:ascii="Cambria" w:hAnsi="Cambria"/>
        </w:rPr>
        <w:t>О</w:t>
      </w:r>
      <w:r w:rsidRPr="003A0481">
        <w:rPr>
          <w:rFonts w:ascii="Cambria" w:hAnsi="Cambria"/>
        </w:rPr>
        <w:t xml:space="preserve">бщина </w:t>
      </w:r>
      <w:r w:rsidR="009446FA">
        <w:rPr>
          <w:rFonts w:ascii="Cambria" w:hAnsi="Cambria"/>
        </w:rPr>
        <w:t>Лясковец и община Стражица</w:t>
      </w:r>
      <w:r w:rsidRPr="003A0481">
        <w:rPr>
          <w:rFonts w:ascii="Cambria" w:hAnsi="Cambria"/>
        </w:rPr>
        <w:t xml:space="preserve"> – правилник за дейността на предприятието или друг правен документ), от който да е видно, че социалното предприятие се управлява по предприемачески, отчетен и прозрачен начин, по-специално чрез включване в управлението на работници, клиенти и заинтересовани страни, засегнати от стопанската му дейност.</w:t>
      </w:r>
    </w:p>
    <w:p w14:paraId="30A625D4" w14:textId="77777777" w:rsidR="005C39FD" w:rsidRDefault="005C39FD" w:rsidP="005C39FD">
      <w:pPr>
        <w:tabs>
          <w:tab w:val="left" w:pos="720"/>
        </w:tabs>
        <w:rPr>
          <w:rFonts w:ascii="Cambria" w:hAnsi="Cambria"/>
          <w:b/>
        </w:rPr>
      </w:pPr>
      <w:r>
        <w:rPr>
          <w:rFonts w:ascii="Cambria" w:hAnsi="Cambria"/>
          <w:b/>
        </w:rPr>
        <w:t>В случаите, когато</w:t>
      </w:r>
      <w:r w:rsidRPr="005C39FD">
        <w:rPr>
          <w:rFonts w:ascii="Cambria" w:hAnsi="Cambria"/>
          <w:b/>
        </w:rPr>
        <w:t xml:space="preserve"> една организация се представлява заедно от няколко лица, декларациите си подписват от всички.</w:t>
      </w:r>
    </w:p>
    <w:p w14:paraId="71060BA8" w14:textId="77777777" w:rsidR="005C39FD" w:rsidRDefault="00E234F8" w:rsidP="005C39FD">
      <w:pPr>
        <w:tabs>
          <w:tab w:val="left" w:pos="720"/>
        </w:tabs>
        <w:rPr>
          <w:rFonts w:ascii="Cambria" w:hAnsi="Cambria"/>
          <w:b/>
        </w:rPr>
      </w:pPr>
      <w:r w:rsidRPr="00E234F8">
        <w:rPr>
          <w:rFonts w:ascii="Cambria" w:hAnsi="Cambria"/>
          <w:b/>
        </w:rPr>
        <w:t>Важно! Проверката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ще се извършва по служебен път. Проверка за обстоятелствата по чл. 54, ал.1, т. 6 от ЗОП ще се извършва по служебен път.</w:t>
      </w:r>
    </w:p>
    <w:p w14:paraId="0FFA1D7A" w14:textId="77777777" w:rsidR="00E234F8" w:rsidRPr="00E234F8" w:rsidRDefault="00E234F8" w:rsidP="005C39FD">
      <w:pPr>
        <w:tabs>
          <w:tab w:val="left" w:pos="720"/>
        </w:tabs>
        <w:rPr>
          <w:rFonts w:ascii="Cambria" w:hAnsi="Cambria"/>
          <w:b/>
        </w:rPr>
      </w:pPr>
    </w:p>
    <w:p w14:paraId="09498519" w14:textId="77777777" w:rsidR="005C39FD" w:rsidRPr="00814925" w:rsidRDefault="005C39FD" w:rsidP="005C39FD">
      <w:pPr>
        <w:tabs>
          <w:tab w:val="left" w:pos="720"/>
        </w:tabs>
        <w:rPr>
          <w:rFonts w:ascii="Cambria" w:hAnsi="Cambria"/>
          <w:b/>
        </w:rPr>
      </w:pPr>
      <w:r w:rsidRPr="005C39FD">
        <w:rPr>
          <w:rFonts w:ascii="Cambria" w:hAnsi="Cambria"/>
          <w:b/>
        </w:rPr>
        <w:t xml:space="preserve">ІІ. </w:t>
      </w:r>
      <w:r w:rsidRPr="00CE4B08">
        <w:rPr>
          <w:rFonts w:ascii="Cambria" w:hAnsi="Cambria"/>
          <w:b/>
          <w:u w:val="single"/>
        </w:rPr>
        <w:t>Партньорът</w:t>
      </w:r>
      <w:r w:rsidRPr="005C39FD">
        <w:rPr>
          <w:rFonts w:ascii="Cambria" w:hAnsi="Cambria"/>
          <w:b/>
        </w:rPr>
        <w:t xml:space="preserve"> следва да представи следните документи (когато е приложимо)</w:t>
      </w:r>
      <w:r w:rsidR="00D3573E" w:rsidRPr="00D3573E">
        <w:rPr>
          <w:rFonts w:ascii="Cambria" w:hAnsi="Cambria"/>
          <w:b/>
          <w:lang w:val="ru-RU"/>
        </w:rPr>
        <w:t>:</w:t>
      </w:r>
    </w:p>
    <w:p w14:paraId="6483D743" w14:textId="77777777" w:rsidR="00AF7847" w:rsidRPr="00AF7847" w:rsidRDefault="005C39FD" w:rsidP="00AF7847">
      <w:pPr>
        <w:tabs>
          <w:tab w:val="left" w:pos="720"/>
        </w:tabs>
        <w:rPr>
          <w:rFonts w:ascii="Cambria" w:hAnsi="Cambria"/>
        </w:rPr>
      </w:pPr>
      <w:r w:rsidRPr="00E234F8">
        <w:rPr>
          <w:rFonts w:ascii="Cambria" w:hAnsi="Cambria"/>
          <w:b/>
        </w:rPr>
        <w:t>1.</w:t>
      </w:r>
      <w:r w:rsidR="00AF7847" w:rsidRPr="00AF7847">
        <w:rPr>
          <w:rFonts w:ascii="Cambria" w:hAnsi="Cambria"/>
          <w:b/>
        </w:rPr>
        <w:t xml:space="preserve">Удостоверение, потвърждаващо че партньорът не е обявен в несъстоятелност и не е в производство по несъстоятелност, </w:t>
      </w:r>
      <w:r w:rsidR="00AF7847" w:rsidRPr="00AF7847">
        <w:rPr>
          <w:rFonts w:ascii="Cambria" w:hAnsi="Cambria"/>
        </w:rPr>
        <w:t>издадено от съответния съд не по-рано от 3 месеца преди датата на предоставянето му от организацията - копие, заверено от организацията с подпис и текст „Вярно с оригинала”. В случай, че организацията е регистрирана по Закона за Търговския регистър и РЮЛНЦ, се извършва служебна проверка на обстоятелството по реда на чл. 23, ал. 6 от Закона за търговския регистър и РЮЛНЦ</w:t>
      </w:r>
      <w:r w:rsidR="00AF7847" w:rsidRPr="00AF7847">
        <w:rPr>
          <w:rFonts w:ascii="Cambria" w:hAnsi="Cambria"/>
          <w:b/>
        </w:rPr>
        <w:t>.</w:t>
      </w:r>
    </w:p>
    <w:p w14:paraId="30E6149C" w14:textId="77777777" w:rsidR="005C39FD" w:rsidRPr="005C39FD" w:rsidRDefault="005C39FD" w:rsidP="005C39FD">
      <w:pPr>
        <w:tabs>
          <w:tab w:val="left" w:pos="720"/>
        </w:tabs>
        <w:rPr>
          <w:rFonts w:ascii="Cambria" w:hAnsi="Cambria"/>
          <w:i/>
        </w:rPr>
      </w:pPr>
      <w:r w:rsidRPr="005C39FD">
        <w:rPr>
          <w:rFonts w:ascii="Cambria" w:hAnsi="Cambria"/>
          <w:i/>
        </w:rPr>
        <w:t>Не е приложимо за бюджетни предприятия.</w:t>
      </w:r>
    </w:p>
    <w:p w14:paraId="05B17466" w14:textId="77777777" w:rsidR="005C39FD" w:rsidRPr="005C39FD" w:rsidRDefault="005C39FD" w:rsidP="005C39FD">
      <w:pPr>
        <w:tabs>
          <w:tab w:val="left" w:pos="720"/>
        </w:tabs>
        <w:rPr>
          <w:rFonts w:ascii="Cambria" w:hAnsi="Cambria"/>
        </w:rPr>
      </w:pPr>
      <w:r w:rsidRPr="00E234F8">
        <w:rPr>
          <w:rFonts w:ascii="Cambria" w:hAnsi="Cambria"/>
          <w:b/>
        </w:rPr>
        <w:t>2.</w:t>
      </w:r>
      <w:r w:rsidRPr="005C39FD">
        <w:rPr>
          <w:rFonts w:ascii="Cambria" w:hAnsi="Cambria"/>
        </w:rPr>
        <w:t xml:space="preserve"> Удостоверение, потвърждаващо</w:t>
      </w:r>
      <w:r w:rsidR="004C2F31">
        <w:rPr>
          <w:rFonts w:ascii="Cambria" w:hAnsi="Cambria"/>
        </w:rPr>
        <w:t>,</w:t>
      </w:r>
      <w:r w:rsidRPr="005C39FD">
        <w:rPr>
          <w:rFonts w:ascii="Cambria" w:hAnsi="Cambria"/>
        </w:rPr>
        <w:t xml:space="preserve"> че партньорът не е обявен в процедура по ликвидация (ако е приложимо), издадено от съответния съд не по-рано от 3 месеца преди датата на предоставянето им от партньора - копие, заверено от партньора с </w:t>
      </w:r>
      <w:r w:rsidRPr="005C39FD">
        <w:rPr>
          <w:rFonts w:ascii="Cambria" w:hAnsi="Cambria"/>
        </w:rPr>
        <w:lastRenderedPageBreak/>
        <w:t>подпис и текс</w:t>
      </w:r>
      <w:r w:rsidR="00FE4330">
        <w:rPr>
          <w:rFonts w:ascii="Cambria" w:hAnsi="Cambria"/>
        </w:rPr>
        <w:t>т „Вярно с оригинала”. В случай</w:t>
      </w:r>
      <w:r w:rsidRPr="005C39FD">
        <w:rPr>
          <w:rFonts w:ascii="Cambria" w:hAnsi="Cambria"/>
        </w:rPr>
        <w:t xml:space="preserve"> че партньорът е регистриран по Закона за Търговския регистър</w:t>
      </w:r>
      <w:r w:rsidR="00293AAE">
        <w:rPr>
          <w:rFonts w:ascii="Cambria" w:eastAsiaTheme="minorHAnsi" w:hAnsi="Cambria" w:cs="Calibri"/>
          <w:lang w:eastAsia="en-US"/>
        </w:rPr>
        <w:t>и регистър на ЮЛНЦ</w:t>
      </w:r>
      <w:r w:rsidRPr="005C39FD">
        <w:rPr>
          <w:rFonts w:ascii="Cambria" w:hAnsi="Cambria"/>
        </w:rPr>
        <w:t>, се извършва служебна проверка на обстоятелството по реда на чл. 23, ал. 6 от Закона за търговския регистър</w:t>
      </w:r>
      <w:r w:rsidR="00293AAE">
        <w:rPr>
          <w:rFonts w:ascii="Cambria" w:eastAsiaTheme="minorHAnsi" w:hAnsi="Cambria" w:cs="Calibri"/>
          <w:lang w:eastAsia="en-US"/>
        </w:rPr>
        <w:t>и регистър на ЮЛНЦ</w:t>
      </w:r>
      <w:r w:rsidRPr="005C39FD">
        <w:rPr>
          <w:rFonts w:ascii="Cambria" w:hAnsi="Cambria"/>
        </w:rPr>
        <w:t>.</w:t>
      </w:r>
    </w:p>
    <w:p w14:paraId="03CB2ABA" w14:textId="77777777" w:rsidR="005C39FD" w:rsidRPr="005C39FD" w:rsidRDefault="005C39FD" w:rsidP="005C39FD">
      <w:pPr>
        <w:tabs>
          <w:tab w:val="left" w:pos="720"/>
        </w:tabs>
        <w:rPr>
          <w:rFonts w:ascii="Cambria" w:hAnsi="Cambria"/>
          <w:i/>
        </w:rPr>
      </w:pPr>
      <w:r w:rsidRPr="005C39FD">
        <w:rPr>
          <w:rFonts w:ascii="Cambria" w:hAnsi="Cambria"/>
          <w:i/>
        </w:rPr>
        <w:t>Не е приложимо за бюджетни предприятия.</w:t>
      </w:r>
    </w:p>
    <w:p w14:paraId="2432C17E" w14:textId="77777777" w:rsidR="005C39FD" w:rsidRPr="005C39FD" w:rsidRDefault="00BE08B3" w:rsidP="005C39FD">
      <w:pPr>
        <w:tabs>
          <w:tab w:val="left" w:pos="720"/>
        </w:tabs>
        <w:rPr>
          <w:rFonts w:ascii="Cambria" w:hAnsi="Cambria"/>
        </w:rPr>
      </w:pPr>
      <w:r>
        <w:rPr>
          <w:rFonts w:ascii="Cambria" w:hAnsi="Cambria"/>
          <w:b/>
        </w:rPr>
        <w:t>3</w:t>
      </w:r>
      <w:r w:rsidR="005C39FD" w:rsidRPr="00E234F8">
        <w:rPr>
          <w:rFonts w:ascii="Cambria" w:hAnsi="Cambria"/>
          <w:b/>
        </w:rPr>
        <w:t>.</w:t>
      </w:r>
      <w:r w:rsidR="005C39FD" w:rsidRPr="005C39FD">
        <w:rPr>
          <w:rFonts w:ascii="Cambria" w:hAnsi="Cambria"/>
        </w:rPr>
        <w:t xml:space="preserve"> Декларация за минимални </w:t>
      </w:r>
      <w:r w:rsidR="00E234F8">
        <w:rPr>
          <w:rFonts w:ascii="Cambria" w:hAnsi="Cambria"/>
        </w:rPr>
        <w:t>и държавни помощи (Приложение III</w:t>
      </w:r>
      <w:r w:rsidR="005C39FD" w:rsidRPr="005C39FD">
        <w:rPr>
          <w:rFonts w:ascii="Cambria" w:hAnsi="Cambria"/>
        </w:rPr>
        <w:t xml:space="preserve"> от документите запопълване към Условията за кандидатстване) – актуална декларация към момента на </w:t>
      </w:r>
      <w:r w:rsidR="00FE4330">
        <w:rPr>
          <w:rFonts w:ascii="Cambria" w:hAnsi="Cambria"/>
        </w:rPr>
        <w:t>подписване на договор</w:t>
      </w:r>
      <w:r w:rsidR="00AF7847" w:rsidRPr="00AF7847">
        <w:rPr>
          <w:rFonts w:ascii="Cambria" w:hAnsi="Cambria"/>
        </w:rPr>
        <w:t>- оригинал, попълнена и подписана от поне едно от представляващите организацията лица/съответно от всички лица, които са овластени да представляват кандидата в случаите, в които кандидата се представлява само заедно</w:t>
      </w:r>
      <w:r w:rsidR="00AF7847">
        <w:rPr>
          <w:rFonts w:ascii="Cambria" w:hAnsi="Cambria"/>
        </w:rPr>
        <w:t>.</w:t>
      </w:r>
    </w:p>
    <w:p w14:paraId="4A35C0C9" w14:textId="77777777" w:rsidR="005C39FD" w:rsidRPr="005C39FD" w:rsidRDefault="00BE08B3" w:rsidP="005C39FD">
      <w:pPr>
        <w:tabs>
          <w:tab w:val="left" w:pos="720"/>
        </w:tabs>
        <w:rPr>
          <w:rFonts w:ascii="Cambria" w:hAnsi="Cambria"/>
        </w:rPr>
      </w:pPr>
      <w:r>
        <w:rPr>
          <w:rFonts w:ascii="Cambria" w:hAnsi="Cambria"/>
          <w:b/>
        </w:rPr>
        <w:t>4</w:t>
      </w:r>
      <w:r w:rsidR="005C39FD" w:rsidRPr="00E234F8">
        <w:rPr>
          <w:rFonts w:ascii="Cambria" w:hAnsi="Cambria"/>
          <w:b/>
        </w:rPr>
        <w:t>.</w:t>
      </w:r>
      <w:r w:rsidR="005C39FD" w:rsidRPr="005C39FD">
        <w:rPr>
          <w:rFonts w:ascii="Cambria" w:hAnsi="Cambria"/>
        </w:rPr>
        <w:t xml:space="preserve"> Деклар</w:t>
      </w:r>
      <w:r w:rsidR="00B951C9">
        <w:rPr>
          <w:rFonts w:ascii="Cambria" w:hAnsi="Cambria"/>
        </w:rPr>
        <w:t xml:space="preserve">ация за нередности (Приложение </w:t>
      </w:r>
      <w:r w:rsidR="00AA5A72">
        <w:rPr>
          <w:rFonts w:ascii="Cambria" w:hAnsi="Cambria"/>
          <w:lang w:val="en-US"/>
        </w:rPr>
        <w:t>IX</w:t>
      </w:r>
      <w:r w:rsidR="005C39FD" w:rsidRPr="005C39FD">
        <w:rPr>
          <w:rFonts w:ascii="Cambria" w:hAnsi="Cambria"/>
        </w:rPr>
        <w:t xml:space="preserve"> от документите към административен договор и приложения към него)</w:t>
      </w:r>
      <w:r w:rsidR="00AF7847" w:rsidRPr="00AF7847">
        <w:rPr>
          <w:rFonts w:ascii="Cambria" w:hAnsi="Cambria"/>
        </w:rPr>
        <w:t>- оригинал, попълнена и подписана от всички лица, които са овластени да представляват партньора, вписани като представляващи организацията в търговския регистър и РЮЛНЦ или определени като такива в учредителен акт, когато тези обстоятелства не подлежат на вписване;</w:t>
      </w:r>
    </w:p>
    <w:tbl>
      <w:tblPr>
        <w:tblStyle w:val="a9"/>
        <w:tblW w:w="0" w:type="auto"/>
        <w:shd w:val="clear" w:color="auto" w:fill="F2F2F2" w:themeFill="background1" w:themeFillShade="F2"/>
        <w:tblLook w:val="04A0" w:firstRow="1" w:lastRow="0" w:firstColumn="1" w:lastColumn="0" w:noHBand="0" w:noVBand="1"/>
      </w:tblPr>
      <w:tblGrid>
        <w:gridCol w:w="9182"/>
      </w:tblGrid>
      <w:tr w:rsidR="005C39FD" w14:paraId="0DB2FFEA" w14:textId="77777777" w:rsidTr="005C39FD">
        <w:tc>
          <w:tcPr>
            <w:tcW w:w="9182" w:type="dxa"/>
            <w:shd w:val="clear" w:color="auto" w:fill="F2F2F2" w:themeFill="background1" w:themeFillShade="F2"/>
          </w:tcPr>
          <w:p w14:paraId="0B31B9D6" w14:textId="77777777" w:rsidR="005C39FD" w:rsidRDefault="005C39FD" w:rsidP="00AF7847">
            <w:pPr>
              <w:tabs>
                <w:tab w:val="left" w:pos="720"/>
              </w:tabs>
              <w:ind w:right="12"/>
              <w:rPr>
                <w:rFonts w:ascii="Cambria" w:hAnsi="Cambria"/>
              </w:rPr>
            </w:pPr>
            <w:r w:rsidRPr="005C39FD">
              <w:rPr>
                <w:rFonts w:ascii="Cambria" w:hAnsi="Cambria"/>
                <w:b/>
              </w:rPr>
              <w:t>ВАЖНО!</w:t>
            </w:r>
            <w:r w:rsidRPr="005C39FD">
              <w:rPr>
                <w:rFonts w:ascii="Cambria" w:hAnsi="Cambria"/>
              </w:rPr>
              <w:t xml:space="preserve"> Декларацията за нередности не може да се подписва от упълномощени лица, а САМО от законните представители на </w:t>
            </w:r>
            <w:r w:rsidR="00AF7847">
              <w:rPr>
                <w:rFonts w:ascii="Cambria" w:hAnsi="Cambria"/>
              </w:rPr>
              <w:t>организацията.</w:t>
            </w:r>
          </w:p>
        </w:tc>
      </w:tr>
    </w:tbl>
    <w:p w14:paraId="27107E30" w14:textId="77777777" w:rsidR="005C39FD" w:rsidRDefault="005C39FD" w:rsidP="005C39FD">
      <w:pPr>
        <w:tabs>
          <w:tab w:val="left" w:pos="720"/>
        </w:tabs>
        <w:rPr>
          <w:rFonts w:ascii="Cambria" w:hAnsi="Cambria"/>
        </w:rPr>
      </w:pPr>
    </w:p>
    <w:p w14:paraId="3EC5CA89" w14:textId="77777777" w:rsidR="005C39FD" w:rsidRPr="005C39FD" w:rsidRDefault="00BE08B3" w:rsidP="005C39FD">
      <w:pPr>
        <w:tabs>
          <w:tab w:val="left" w:pos="720"/>
        </w:tabs>
        <w:rPr>
          <w:rFonts w:ascii="Cambria" w:hAnsi="Cambria"/>
        </w:rPr>
      </w:pPr>
      <w:r>
        <w:rPr>
          <w:rFonts w:ascii="Cambria" w:hAnsi="Cambria"/>
          <w:b/>
        </w:rPr>
        <w:t>5</w:t>
      </w:r>
      <w:r w:rsidR="005C39FD" w:rsidRPr="00E234F8">
        <w:rPr>
          <w:rFonts w:ascii="Cambria" w:hAnsi="Cambria"/>
          <w:b/>
        </w:rPr>
        <w:t>.</w:t>
      </w:r>
      <w:r w:rsidR="005C39FD" w:rsidRPr="005C39FD">
        <w:rPr>
          <w:rFonts w:ascii="Cambria" w:hAnsi="Cambria"/>
        </w:rPr>
        <w:t xml:space="preserve"> Удостоверение за липса на задължения от общината по седалището на партньора</w:t>
      </w:r>
      <w:r w:rsidR="00AF7847">
        <w:rPr>
          <w:rFonts w:ascii="Cambria" w:hAnsi="Cambria"/>
        </w:rPr>
        <w:t>,</w:t>
      </w:r>
      <w:r w:rsidR="00AF7847" w:rsidRPr="00AF7847">
        <w:rPr>
          <w:rFonts w:ascii="Cambria" w:hAnsi="Cambria"/>
        </w:rPr>
        <w:t xml:space="preserve">издадено не по-рано от 3 месеца преди датата на представянето му   </w:t>
      </w:r>
      <w:r w:rsidR="005C39FD" w:rsidRPr="005C39FD">
        <w:rPr>
          <w:rFonts w:ascii="Cambria" w:hAnsi="Cambria"/>
        </w:rPr>
        <w:t xml:space="preserve">- копие, заверено от </w:t>
      </w:r>
      <w:r>
        <w:rPr>
          <w:rFonts w:ascii="Cambria" w:hAnsi="Cambria"/>
        </w:rPr>
        <w:t>партньора</w:t>
      </w:r>
      <w:r w:rsidR="005C39FD" w:rsidRPr="005C39FD">
        <w:rPr>
          <w:rFonts w:ascii="Cambria" w:hAnsi="Cambria"/>
        </w:rPr>
        <w:t>с подпис и текст „Вярно с оригинала”.</w:t>
      </w:r>
      <w:r w:rsidR="00AF7847" w:rsidRPr="00AF7847">
        <w:rPr>
          <w:rFonts w:ascii="Cambria" w:hAnsi="Cambria"/>
        </w:rPr>
        <w:t>За партньорите, чието седалище е на територията на Столична община, УО ще извърши служебна проверка</w:t>
      </w:r>
    </w:p>
    <w:p w14:paraId="44F7AE1B" w14:textId="77777777" w:rsidR="005C39FD" w:rsidRPr="005C39FD" w:rsidRDefault="005C39FD" w:rsidP="005C39FD">
      <w:pPr>
        <w:tabs>
          <w:tab w:val="left" w:pos="720"/>
        </w:tabs>
        <w:rPr>
          <w:rFonts w:ascii="Cambria" w:hAnsi="Cambria"/>
          <w:b/>
        </w:rPr>
      </w:pPr>
      <w:r w:rsidRPr="005C39FD">
        <w:rPr>
          <w:rFonts w:ascii="Cambria" w:hAnsi="Cambria"/>
          <w:b/>
        </w:rPr>
        <w:t>В случаите, когато една организация се представлява заедно от няколко лица, декларациите си подписват от всички.</w:t>
      </w:r>
    </w:p>
    <w:tbl>
      <w:tblPr>
        <w:tblStyle w:val="a9"/>
        <w:tblW w:w="0" w:type="auto"/>
        <w:shd w:val="clear" w:color="auto" w:fill="F2F2F2" w:themeFill="background1" w:themeFillShade="F2"/>
        <w:tblLook w:val="04A0" w:firstRow="1" w:lastRow="0" w:firstColumn="1" w:lastColumn="0" w:noHBand="0" w:noVBand="1"/>
      </w:tblPr>
      <w:tblGrid>
        <w:gridCol w:w="9182"/>
      </w:tblGrid>
      <w:tr w:rsidR="005C39FD" w14:paraId="16DC039B" w14:textId="77777777" w:rsidTr="005C39FD">
        <w:tc>
          <w:tcPr>
            <w:tcW w:w="9182" w:type="dxa"/>
            <w:shd w:val="clear" w:color="auto" w:fill="F2F2F2" w:themeFill="background1" w:themeFillShade="F2"/>
          </w:tcPr>
          <w:p w14:paraId="6CDF0E75" w14:textId="77777777" w:rsidR="005C39FD" w:rsidRPr="005C39FD" w:rsidRDefault="005C39FD" w:rsidP="005C39FD">
            <w:pPr>
              <w:tabs>
                <w:tab w:val="left" w:pos="720"/>
              </w:tabs>
              <w:rPr>
                <w:rFonts w:ascii="Cambria" w:hAnsi="Cambria"/>
                <w:b/>
              </w:rPr>
            </w:pPr>
            <w:r w:rsidRPr="005C39FD">
              <w:rPr>
                <w:rFonts w:ascii="Cambria" w:hAnsi="Cambria"/>
                <w:b/>
              </w:rPr>
              <w:t>Важно!</w:t>
            </w:r>
          </w:p>
          <w:p w14:paraId="443A97BD" w14:textId="77777777" w:rsidR="005C39FD" w:rsidRDefault="005C39FD" w:rsidP="005C39FD">
            <w:pPr>
              <w:tabs>
                <w:tab w:val="left" w:pos="720"/>
              </w:tabs>
              <w:ind w:right="12"/>
              <w:rPr>
                <w:rFonts w:ascii="Cambria" w:hAnsi="Cambria"/>
              </w:rPr>
            </w:pPr>
            <w:r w:rsidRPr="005C39FD">
              <w:rPr>
                <w:rFonts w:ascii="Cambria" w:hAnsi="Cambria"/>
              </w:rPr>
              <w:t>Проверката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w:t>
            </w:r>
            <w:r w:rsidR="00767AE9">
              <w:rPr>
                <w:rFonts w:ascii="Cambria" w:hAnsi="Cambria"/>
              </w:rPr>
              <w:t>, за липса на задължения към Столична община</w:t>
            </w:r>
            <w:r w:rsidRPr="005C39FD">
              <w:rPr>
                <w:rFonts w:ascii="Cambria" w:hAnsi="Cambria"/>
              </w:rPr>
              <w:t xml:space="preserve"> ще се извършва по служебен път.</w:t>
            </w:r>
            <w:r w:rsidR="00767AE9">
              <w:rPr>
                <w:rFonts w:ascii="Cambria" w:hAnsi="Cambria"/>
              </w:rPr>
              <w:t xml:space="preserve"> Проверка за обстоятелства по чл. 54, ал. 1, т. 6 от ЗОП ще се извършва по служебен път.</w:t>
            </w:r>
          </w:p>
        </w:tc>
      </w:tr>
    </w:tbl>
    <w:p w14:paraId="118311E6" w14:textId="77777777" w:rsidR="00AF7847" w:rsidRPr="00AF7847" w:rsidRDefault="00AF7847" w:rsidP="00AF7847">
      <w:pPr>
        <w:tabs>
          <w:tab w:val="left" w:pos="720"/>
        </w:tabs>
        <w:rPr>
          <w:rFonts w:ascii="Cambria" w:hAnsi="Cambria"/>
        </w:rPr>
      </w:pPr>
      <w:r w:rsidRPr="00AF7847">
        <w:rPr>
          <w:rFonts w:ascii="Cambria" w:hAnsi="Cambria"/>
          <w:b/>
        </w:rPr>
        <w:t>Преди сключване на административен договор УО извършва следните служебни проверки:</w:t>
      </w:r>
      <w:r w:rsidRPr="00AF7847">
        <w:rPr>
          <w:rFonts w:ascii="Cambria" w:hAnsi="Cambria"/>
        </w:rPr>
        <w:t xml:space="preserve">1. Проверка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Извършва се по отношение </w:t>
      </w:r>
      <w:r w:rsidRPr="00AF7847">
        <w:rPr>
          <w:rFonts w:ascii="Cambria" w:hAnsi="Cambria"/>
        </w:rPr>
        <w:lastRenderedPageBreak/>
        <w:t>на кандидата и партньорите. 2. Проверка за липса на задължения за местни данъци и такси към Столична община.</w:t>
      </w:r>
    </w:p>
    <w:p w14:paraId="6C526E0F" w14:textId="77777777" w:rsidR="00AF7847" w:rsidRPr="005A5973" w:rsidRDefault="00AF7847" w:rsidP="00AF7847">
      <w:pPr>
        <w:tabs>
          <w:tab w:val="left" w:pos="720"/>
        </w:tabs>
        <w:rPr>
          <w:rFonts w:ascii="Cambria" w:hAnsi="Cambria"/>
        </w:rPr>
      </w:pPr>
      <w:r w:rsidRPr="00AF7847">
        <w:rPr>
          <w:rFonts w:ascii="Cambria" w:hAnsi="Cambria"/>
        </w:rPr>
        <w:t>3. Проверка относно обстоятелствата по чл. 54, ал.1, т. 6 от ЗОП.  Проверката се извършва по отношение на кандидата и партньорите чрез изискване на информация от ИА „Главна инспекция по труда“.</w:t>
      </w:r>
      <w:r w:rsidR="005A5973">
        <w:rPr>
          <w:rFonts w:ascii="Cambria" w:hAnsi="Cambria"/>
        </w:rPr>
        <w:t xml:space="preserve"> 4.Проверка относно код по основна и допълнителна дейност от НСИ </w:t>
      </w:r>
      <w:r w:rsidR="00D3573E" w:rsidRPr="00D3573E">
        <w:rPr>
          <w:rFonts w:ascii="Cambria" w:hAnsi="Cambria"/>
          <w:lang w:val="ru-RU"/>
        </w:rPr>
        <w:t>(</w:t>
      </w:r>
      <w:r w:rsidR="005A5973">
        <w:rPr>
          <w:rFonts w:ascii="Cambria" w:hAnsi="Cambria"/>
        </w:rPr>
        <w:t>проверката е неприложимо по отношение на общини</w:t>
      </w:r>
      <w:r w:rsidR="00D3573E" w:rsidRPr="00D3573E">
        <w:rPr>
          <w:rFonts w:ascii="Cambria" w:hAnsi="Cambria"/>
          <w:lang w:val="ru-RU"/>
        </w:rPr>
        <w:t>)</w:t>
      </w:r>
      <w:r w:rsidR="005A5973">
        <w:rPr>
          <w:rFonts w:ascii="Cambria" w:hAnsi="Cambria"/>
        </w:rPr>
        <w:t>.</w:t>
      </w:r>
    </w:p>
    <w:p w14:paraId="3155168F" w14:textId="0EF82391" w:rsidR="00AF7847" w:rsidRPr="00AF7847" w:rsidRDefault="00706F24" w:rsidP="00AF7847">
      <w:pPr>
        <w:tabs>
          <w:tab w:val="left" w:pos="720"/>
        </w:tabs>
        <w:rPr>
          <w:rFonts w:ascii="Cambria" w:hAnsi="Cambria"/>
        </w:rPr>
      </w:pPr>
      <w:r>
        <w:rPr>
          <w:rFonts w:ascii="Cambria" w:hAnsi="Cambria"/>
          <w:lang w:val="ru-RU"/>
        </w:rPr>
        <w:t>4</w:t>
      </w:r>
      <w:r w:rsidR="00AF7847" w:rsidRPr="00AF7847">
        <w:rPr>
          <w:rFonts w:ascii="Cambria" w:hAnsi="Cambria"/>
        </w:rPr>
        <w:t xml:space="preserve">. Проверка чрез издаване на електронно свидетелство за съдимост на всички лица, които са овластени да представляват кандидата и партньорите, независимо дали го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всписване, </w:t>
      </w:r>
      <w:r w:rsidR="00C80CEC" w:rsidRPr="00C80CEC">
        <w:rPr>
          <w:rFonts w:ascii="Cambria" w:hAnsi="Cambria"/>
        </w:rPr>
        <w:t>Проверката следва да се извърши и по отношение на лицето, упълномощено/оправомощено за подписване на административния договор.</w:t>
      </w:r>
    </w:p>
    <w:p w14:paraId="284F2F03" w14:textId="77777777" w:rsidR="00AF7847" w:rsidRPr="00AF7847" w:rsidRDefault="00AF7847" w:rsidP="00AF7847">
      <w:pPr>
        <w:tabs>
          <w:tab w:val="left" w:pos="720"/>
        </w:tabs>
        <w:rPr>
          <w:rFonts w:ascii="Cambria" w:hAnsi="Cambria"/>
        </w:rPr>
      </w:pPr>
      <w:r w:rsidRPr="00AF7847">
        <w:rPr>
          <w:rFonts w:ascii="Cambria" w:hAnsi="Cambria"/>
          <w:b/>
        </w:rPr>
        <w:t>Електронното служебно свидетелство за съдимост се издава за лица, за които не са съставяни бюлетини за съдимост, включително и по чл. 78а НК. В останалите случаи, както и за лицата, родени в чужбина, свидетелство за съдимост се издава по общоустановения ред.</w:t>
      </w:r>
    </w:p>
    <w:p w14:paraId="00CB4F60" w14:textId="77777777" w:rsidR="00AF7847" w:rsidRPr="00310A79" w:rsidRDefault="00AF7847" w:rsidP="00AF7847">
      <w:pPr>
        <w:tabs>
          <w:tab w:val="left" w:pos="720"/>
        </w:tabs>
        <w:rPr>
          <w:rFonts w:ascii="Cambria" w:hAnsi="Cambria"/>
          <w:lang w:val="ru-RU"/>
        </w:rPr>
      </w:pPr>
      <w:r w:rsidRPr="00AF7847">
        <w:rPr>
          <w:rFonts w:ascii="Cambria" w:hAnsi="Cambria"/>
        </w:rPr>
        <w:t>Когато кандидатът се представлява от чуждестранно лице, следва да се представи свидетелство за съдимост, издадено от компетентен орган, съгласно законодателството на държавата, в която е установено.</w:t>
      </w:r>
    </w:p>
    <w:p w14:paraId="12B0BBB8" w14:textId="77777777" w:rsidR="00AF7847" w:rsidRPr="00AF7847" w:rsidRDefault="00AF7847" w:rsidP="00AF7847">
      <w:pPr>
        <w:tabs>
          <w:tab w:val="left" w:pos="720"/>
        </w:tabs>
        <w:rPr>
          <w:rFonts w:ascii="Cambria" w:hAnsi="Cambria"/>
        </w:rPr>
      </w:pPr>
      <w:r w:rsidRPr="00AF7847">
        <w:rPr>
          <w:rFonts w:ascii="Cambria" w:hAnsi="Cambria"/>
        </w:rPr>
        <w:t>Съгласно т. 15. от ДР на ЗОП "Законодателство на държавата, в която кандидатът или участникът е установен" е:</w:t>
      </w:r>
    </w:p>
    <w:p w14:paraId="211E2AE8" w14:textId="77777777" w:rsidR="00AF7847" w:rsidRPr="00AF7847" w:rsidRDefault="00AF7847" w:rsidP="00AF7847">
      <w:pPr>
        <w:tabs>
          <w:tab w:val="left" w:pos="720"/>
        </w:tabs>
        <w:rPr>
          <w:rFonts w:ascii="Cambria" w:hAnsi="Cambria"/>
        </w:rPr>
      </w:pPr>
      <w:r w:rsidRPr="00AF7847">
        <w:rPr>
          <w:rFonts w:ascii="Cambria" w:hAnsi="Cambria"/>
        </w:rPr>
        <w:t>а) за физическите лица - отечественото им право по смисъла на чл. 48 от Кодекса на международното частно право;</w:t>
      </w:r>
    </w:p>
    <w:p w14:paraId="1D60D9F1" w14:textId="77777777" w:rsidR="00AF7847" w:rsidRPr="00AF7847" w:rsidRDefault="00AF7847" w:rsidP="00AF7847">
      <w:pPr>
        <w:tabs>
          <w:tab w:val="left" w:pos="720"/>
        </w:tabs>
        <w:rPr>
          <w:rFonts w:ascii="Cambria" w:hAnsi="Cambria"/>
        </w:rPr>
      </w:pPr>
      <w:r w:rsidRPr="00AF7847">
        <w:rPr>
          <w:rFonts w:ascii="Cambria" w:hAnsi="Cambria"/>
        </w:rPr>
        <w:t>Съгласно чл. 48 от КМЧП, ал. 1 По смисъла на този кодекс отечествено право на лицето е правото на държавата, чийто гражданин е то.</w:t>
      </w:r>
    </w:p>
    <w:p w14:paraId="2795B19B" w14:textId="77777777" w:rsidR="00AF7847" w:rsidRPr="00AF7847" w:rsidRDefault="00AF7847" w:rsidP="00AF7847">
      <w:pPr>
        <w:tabs>
          <w:tab w:val="left" w:pos="720"/>
        </w:tabs>
        <w:rPr>
          <w:rFonts w:ascii="Cambria" w:hAnsi="Cambria"/>
        </w:rPr>
      </w:pPr>
      <w:r w:rsidRPr="00AF7847">
        <w:rPr>
          <w:rFonts w:ascii="Cambria" w:hAnsi="Cambria"/>
        </w:rPr>
        <w:t>(2) Отечествено право на лице с две или повече гражданства, едното от които е българско, е българското право.</w:t>
      </w:r>
    </w:p>
    <w:p w14:paraId="34CB483C" w14:textId="77777777" w:rsidR="00AF7847" w:rsidRPr="00AF7847" w:rsidRDefault="00AF7847" w:rsidP="00AF7847">
      <w:pPr>
        <w:tabs>
          <w:tab w:val="left" w:pos="720"/>
        </w:tabs>
        <w:rPr>
          <w:rFonts w:ascii="Cambria" w:hAnsi="Cambria"/>
        </w:rPr>
      </w:pPr>
      <w:r w:rsidRPr="00AF7847">
        <w:rPr>
          <w:rFonts w:ascii="Cambria" w:hAnsi="Cambria"/>
        </w:rPr>
        <w:t>(3) Отечествено право на лице, което е гражданин на две или повече чужди държави, е правото на тази от тях, в която е неговото обичайно местопребиваване. Когато лицето няма обичайно местопребиваване в нито една държава, на която то е гражданин, прилага се правото на държавата, с която то е в най-тясна връзка.</w:t>
      </w:r>
    </w:p>
    <w:p w14:paraId="759EFB79" w14:textId="77777777" w:rsidR="00AF7847" w:rsidRPr="00AF7847" w:rsidRDefault="00AF7847" w:rsidP="00AF7847">
      <w:pPr>
        <w:tabs>
          <w:tab w:val="left" w:pos="720"/>
        </w:tabs>
        <w:rPr>
          <w:rFonts w:ascii="Cambria" w:hAnsi="Cambria"/>
        </w:rPr>
      </w:pPr>
      <w:r w:rsidRPr="00AF7847">
        <w:rPr>
          <w:rFonts w:ascii="Cambria" w:hAnsi="Cambria"/>
        </w:rPr>
        <w:t>(4) По смисъла на този кодекс отечествено право на лице без гражданство е правото на държавата, в която е неговото обичайно местопребиваване.</w:t>
      </w:r>
    </w:p>
    <w:p w14:paraId="6F225910" w14:textId="77777777" w:rsidR="00AF7847" w:rsidRPr="00AF7847" w:rsidRDefault="00AF7847" w:rsidP="00AF7847">
      <w:pPr>
        <w:tabs>
          <w:tab w:val="left" w:pos="720"/>
        </w:tabs>
        <w:rPr>
          <w:rFonts w:ascii="Cambria" w:hAnsi="Cambria"/>
        </w:rPr>
      </w:pPr>
      <w:r w:rsidRPr="00AF7847">
        <w:rPr>
          <w:rFonts w:ascii="Cambria" w:hAnsi="Cambria"/>
        </w:rPr>
        <w:t>(5) По смисъла на този кодекс отечествено право на лице със статут на бежанец и на лице, на което е предоставено убежище, е правото на държавата, в която е неговото обичайно местопребиваване.</w:t>
      </w:r>
    </w:p>
    <w:p w14:paraId="13BFA60A" w14:textId="77777777" w:rsidR="00AF7847" w:rsidRPr="00AF7847" w:rsidRDefault="00AF7847" w:rsidP="00AF7847">
      <w:pPr>
        <w:tabs>
          <w:tab w:val="left" w:pos="720"/>
        </w:tabs>
        <w:rPr>
          <w:rFonts w:ascii="Cambria" w:hAnsi="Cambria"/>
        </w:rPr>
      </w:pPr>
      <w:r w:rsidRPr="00AF7847">
        <w:rPr>
          <w:rFonts w:ascii="Cambria" w:hAnsi="Cambria"/>
        </w:rPr>
        <w:lastRenderedPageBreak/>
        <w:t>(6) Когато в случаите по ал. 3, 4 и 5 лицето няма обичайно местопребиваване или такова не може да се установи, прилага се правото на държавата, с която лицето се намира в най-тясна връзка.</w:t>
      </w:r>
    </w:p>
    <w:p w14:paraId="3A517E69" w14:textId="77777777" w:rsidR="00AF7847" w:rsidRPr="00AF7847" w:rsidRDefault="00AF7847" w:rsidP="00AF7847">
      <w:pPr>
        <w:tabs>
          <w:tab w:val="left" w:pos="720"/>
        </w:tabs>
        <w:rPr>
          <w:rFonts w:ascii="Cambria" w:hAnsi="Cambria"/>
        </w:rPr>
      </w:pPr>
      <w:r w:rsidRPr="00AF7847">
        <w:rPr>
          <w:rFonts w:ascii="Cambria" w:hAnsi="Cambria"/>
        </w:rPr>
        <w:t>(7) По смисъла на този кодекс под обичайно местопребиваване на физическо лице се разбира мястото, в което то се е установило преимуществено да живее, без това да е свързано с необходимост от регистрация или разрешение за пребиваване или установяване. За определянето на това място трябва да бъдат специално съобразени обстоятелства от личен или професионален характер, които произтичат от трайни връзки на лицето с това място или от намерението му да създаде такива връзки.</w:t>
      </w:r>
    </w:p>
    <w:p w14:paraId="636B657F" w14:textId="77777777" w:rsidR="00AF7847" w:rsidRPr="00AF7847" w:rsidRDefault="00AF7847" w:rsidP="00AF7847">
      <w:pPr>
        <w:tabs>
          <w:tab w:val="left" w:pos="720"/>
        </w:tabs>
        <w:rPr>
          <w:rFonts w:ascii="Cambria" w:hAnsi="Cambria"/>
        </w:rPr>
      </w:pPr>
      <w:r w:rsidRPr="00AF7847">
        <w:rPr>
          <w:rFonts w:ascii="Cambria" w:hAnsi="Cambria"/>
        </w:rPr>
        <w:t xml:space="preserve">За да бъдат валидни в България и да могат да послужат пред българските институции, издадените от друга държава документи следва да бъдат допълнително оформени по определен начин, съгласно посочените изисквания на страницата на Министерство на външните работи на Република България: </w:t>
      </w:r>
      <w:hyperlink r:id="rId8" w:history="1">
        <w:r w:rsidRPr="00AF7847">
          <w:rPr>
            <w:rStyle w:val="a8"/>
            <w:rFonts w:ascii="Cambria" w:hAnsi="Cambria"/>
          </w:rPr>
          <w:t>http://www.mfa.bg/bg/pages/51/index.html</w:t>
        </w:r>
      </w:hyperlink>
      <w:r w:rsidRPr="00AF7847">
        <w:rPr>
          <w:rFonts w:ascii="Cambria" w:hAnsi="Cambria"/>
        </w:rPr>
        <w:t>.</w:t>
      </w:r>
    </w:p>
    <w:p w14:paraId="2A21B3CC" w14:textId="6079333D" w:rsidR="00AF7847" w:rsidRPr="00AF7847" w:rsidRDefault="00E804AA" w:rsidP="00AF7847">
      <w:pPr>
        <w:tabs>
          <w:tab w:val="left" w:pos="720"/>
        </w:tabs>
        <w:rPr>
          <w:rFonts w:ascii="Cambria" w:hAnsi="Cambria"/>
        </w:rPr>
      </w:pPr>
      <w:r>
        <w:rPr>
          <w:rFonts w:ascii="Cambria" w:hAnsi="Cambria"/>
        </w:rPr>
        <w:t>5</w:t>
      </w:r>
      <w:r w:rsidR="00AF7847" w:rsidRPr="00AF7847">
        <w:rPr>
          <w:rFonts w:ascii="Cambria" w:hAnsi="Cambria"/>
        </w:rPr>
        <w:t>. Проверка за липса на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w:t>
      </w:r>
    </w:p>
    <w:p w14:paraId="69FB59D8" w14:textId="24AF8287" w:rsidR="00734B76" w:rsidRDefault="00E804AA" w:rsidP="00734B76">
      <w:pPr>
        <w:autoSpaceDE w:val="0"/>
        <w:autoSpaceDN w:val="0"/>
        <w:adjustRightInd w:val="0"/>
        <w:spacing w:after="120" w:line="240" w:lineRule="auto"/>
        <w:rPr>
          <w:color w:val="000000"/>
          <w:sz w:val="23"/>
          <w:szCs w:val="23"/>
        </w:rPr>
      </w:pPr>
      <w:r>
        <w:rPr>
          <w:szCs w:val="20"/>
          <w:lang w:eastAsia="en-GB"/>
        </w:rPr>
        <w:t>6</w:t>
      </w:r>
      <w:r w:rsidR="00734B76" w:rsidRPr="00734B76">
        <w:rPr>
          <w:szCs w:val="20"/>
          <w:lang w:eastAsia="en-GB"/>
        </w:rPr>
        <w:t xml:space="preserve">. </w:t>
      </w:r>
      <w:r w:rsidR="00734B76" w:rsidRPr="00734B76">
        <w:rPr>
          <w:color w:val="000000"/>
          <w:sz w:val="23"/>
          <w:szCs w:val="23"/>
        </w:rPr>
        <w:t>Проверка за липса на двойно финансиране.</w:t>
      </w:r>
    </w:p>
    <w:p w14:paraId="70DDE3D4" w14:textId="62DF2DAF" w:rsidR="00E37D5B" w:rsidRPr="00EF31F3" w:rsidRDefault="00E37D5B" w:rsidP="00734B76">
      <w:pPr>
        <w:autoSpaceDE w:val="0"/>
        <w:autoSpaceDN w:val="0"/>
        <w:adjustRightInd w:val="0"/>
        <w:spacing w:after="120" w:line="240" w:lineRule="auto"/>
        <w:rPr>
          <w:color w:val="000000"/>
          <w:sz w:val="23"/>
          <w:szCs w:val="23"/>
          <w:lang w:val="en-US"/>
        </w:rPr>
      </w:pPr>
      <w:r>
        <w:rPr>
          <w:color w:val="000000"/>
          <w:sz w:val="23"/>
          <w:szCs w:val="23"/>
        </w:rPr>
        <w:t xml:space="preserve">7. Проверка относно код по основна и допълнителна дейност от НСИ </w:t>
      </w:r>
      <w:r>
        <w:rPr>
          <w:color w:val="000000"/>
          <w:sz w:val="23"/>
          <w:szCs w:val="23"/>
          <w:lang w:val="en-US"/>
        </w:rPr>
        <w:t>(</w:t>
      </w:r>
      <w:r>
        <w:rPr>
          <w:color w:val="000000"/>
          <w:sz w:val="23"/>
          <w:szCs w:val="23"/>
        </w:rPr>
        <w:t>проверката е неприложима по отношение на кандидати-общини</w:t>
      </w:r>
      <w:r>
        <w:rPr>
          <w:color w:val="000000"/>
          <w:sz w:val="23"/>
          <w:szCs w:val="23"/>
          <w:lang w:val="en-US"/>
        </w:rPr>
        <w:t>)</w:t>
      </w:r>
    </w:p>
    <w:p w14:paraId="6AB2B145" w14:textId="77777777" w:rsidR="005C39FD" w:rsidRPr="00D748C7" w:rsidRDefault="005C39FD" w:rsidP="005C39FD">
      <w:pPr>
        <w:tabs>
          <w:tab w:val="left" w:pos="720"/>
        </w:tabs>
        <w:rPr>
          <w:rFonts w:ascii="Cambria" w:hAnsi="Cambria"/>
        </w:rPr>
      </w:pPr>
    </w:p>
    <w:p w14:paraId="6447A34B" w14:textId="77777777" w:rsidR="001634E6" w:rsidRPr="0053714E" w:rsidRDefault="001634E6" w:rsidP="0053714E">
      <w:pPr>
        <w:tabs>
          <w:tab w:val="left" w:pos="720"/>
        </w:tabs>
        <w:rPr>
          <w:rFonts w:ascii="Cambria" w:hAnsi="Cambria"/>
        </w:rPr>
      </w:pPr>
    </w:p>
    <w:p w14:paraId="2B505E6C" w14:textId="563168A2" w:rsidR="005C39FD" w:rsidRPr="005C39FD" w:rsidRDefault="005C39FD" w:rsidP="005C39FD">
      <w:pPr>
        <w:tabs>
          <w:tab w:val="left" w:pos="720"/>
        </w:tabs>
        <w:rPr>
          <w:rFonts w:ascii="Cambria" w:hAnsi="Cambria"/>
        </w:rPr>
      </w:pPr>
      <w:r w:rsidRPr="005C39FD">
        <w:rPr>
          <w:rFonts w:ascii="Cambria" w:hAnsi="Cambria"/>
        </w:rPr>
        <w:t xml:space="preserve">В процеса на подготовка на договора за предоставяне </w:t>
      </w:r>
      <w:r w:rsidR="00B87391">
        <w:rPr>
          <w:rFonts w:ascii="Cambria" w:hAnsi="Cambria"/>
        </w:rPr>
        <w:t>на безвъзмездна финансова помощ</w:t>
      </w:r>
      <w:r w:rsidRPr="00F50B14">
        <w:rPr>
          <w:rFonts w:ascii="Cambria" w:hAnsi="Cambria"/>
        </w:rPr>
        <w:t>Управляващият орган</w:t>
      </w:r>
      <w:r w:rsidR="005C50FD" w:rsidRPr="00F50B14">
        <w:rPr>
          <w:rFonts w:ascii="Cambria" w:hAnsi="Cambria"/>
        </w:rPr>
        <w:t xml:space="preserve"> на ОПРЧР </w:t>
      </w:r>
      <w:r w:rsidR="00AF7847" w:rsidRPr="00AF7847">
        <w:rPr>
          <w:rFonts w:ascii="Cambria" w:hAnsi="Cambria"/>
        </w:rPr>
        <w:t>или негов изпълнител, отговорен за тази проверка</w:t>
      </w:r>
      <w:r w:rsidR="00AF7847">
        <w:rPr>
          <w:rFonts w:ascii="Cambria" w:hAnsi="Cambria"/>
        </w:rPr>
        <w:t xml:space="preserve">, </w:t>
      </w:r>
      <w:r w:rsidR="00DA54DF">
        <w:rPr>
          <w:rFonts w:ascii="Cambria" w:hAnsi="Cambria"/>
        </w:rPr>
        <w:t xml:space="preserve">МИГ </w:t>
      </w:r>
      <w:r w:rsidR="00943837">
        <w:rPr>
          <w:rFonts w:ascii="Cambria" w:hAnsi="Cambria"/>
        </w:rPr>
        <w:t>„Лясковец – Стражица“</w:t>
      </w:r>
      <w:r w:rsidR="00B45E05">
        <w:rPr>
          <w:rFonts w:ascii="Cambria" w:hAnsi="Cambria"/>
        </w:rPr>
        <w:t xml:space="preserve"> </w:t>
      </w:r>
      <w:r w:rsidR="005C50FD" w:rsidRPr="009D5A11">
        <w:rPr>
          <w:rFonts w:ascii="Cambria" w:hAnsi="Cambria"/>
        </w:rPr>
        <w:t>ще</w:t>
      </w:r>
      <w:r w:rsidR="005C50FD">
        <w:rPr>
          <w:rFonts w:ascii="Cambria" w:hAnsi="Cambria"/>
        </w:rPr>
        <w:t xml:space="preserve"> извършат</w:t>
      </w:r>
      <w:r w:rsidRPr="005C39FD">
        <w:rPr>
          <w:rFonts w:ascii="Cambria" w:hAnsi="Cambria"/>
        </w:rPr>
        <w:t xml:space="preserve"> проверка относно достоверността на обстоятелствата, декларирани от кандидата и неговите партньори в Декларацията за минимални и държавни помощи (ако е приложимо).</w:t>
      </w:r>
    </w:p>
    <w:p w14:paraId="45431779" w14:textId="77777777" w:rsidR="005C39FD" w:rsidRPr="005C39FD" w:rsidRDefault="005C39FD" w:rsidP="005C39FD">
      <w:pPr>
        <w:tabs>
          <w:tab w:val="left" w:pos="720"/>
        </w:tabs>
        <w:rPr>
          <w:rFonts w:ascii="Cambria" w:hAnsi="Cambria"/>
        </w:rPr>
      </w:pPr>
      <w:r w:rsidRPr="005C39FD">
        <w:rPr>
          <w:rFonts w:ascii="Cambria" w:hAnsi="Cambria"/>
        </w:rPr>
        <w:t>Във връзка с проверката на обстоятелствата по чл. 2, ал. 2 на Регламент (ЕС) № 1407/2</w:t>
      </w:r>
      <w:r w:rsidR="00D34DE6">
        <w:rPr>
          <w:rFonts w:ascii="Cambria" w:hAnsi="Cambria"/>
        </w:rPr>
        <w:t>013 („едно и също предприятие”)</w:t>
      </w:r>
      <w:r w:rsidRPr="005C39FD">
        <w:rPr>
          <w:rFonts w:ascii="Cambria" w:hAnsi="Cambria"/>
        </w:rPr>
        <w:t xml:space="preserve"> Управляващият орган може да изиска от Кандидата/партньора/ите някои от следните документи:</w:t>
      </w:r>
    </w:p>
    <w:p w14:paraId="39E84650" w14:textId="77777777" w:rsidR="005C39FD" w:rsidRPr="005C39FD" w:rsidRDefault="005C39FD" w:rsidP="005C39FD">
      <w:pPr>
        <w:tabs>
          <w:tab w:val="left" w:pos="720"/>
        </w:tabs>
        <w:rPr>
          <w:rFonts w:ascii="Cambria" w:hAnsi="Cambria"/>
        </w:rPr>
      </w:pPr>
      <w:r w:rsidRPr="005C39FD">
        <w:rPr>
          <w:rFonts w:ascii="Cambria" w:hAnsi="Cambria"/>
        </w:rPr>
        <w:t>- Книга за акционерите - приложимо за акционерните дружества с поименниакции;</w:t>
      </w:r>
    </w:p>
    <w:p w14:paraId="1EDE3E3C" w14:textId="77777777" w:rsidR="005C39FD" w:rsidRPr="005C39FD" w:rsidRDefault="005C39FD" w:rsidP="005C39FD">
      <w:pPr>
        <w:tabs>
          <w:tab w:val="left" w:pos="720"/>
        </w:tabs>
        <w:rPr>
          <w:rFonts w:ascii="Cambria" w:hAnsi="Cambria"/>
        </w:rPr>
      </w:pPr>
      <w:r w:rsidRPr="005C39FD">
        <w:rPr>
          <w:rFonts w:ascii="Cambria" w:hAnsi="Cambria"/>
        </w:rPr>
        <w:t>- Актуална справка за разпределението на капитала на дружеството - приложимо за акционерните дружества;</w:t>
      </w:r>
    </w:p>
    <w:p w14:paraId="4F064F19" w14:textId="77777777" w:rsidR="005C39FD" w:rsidRPr="005C39FD" w:rsidRDefault="005C39FD" w:rsidP="005C39FD">
      <w:pPr>
        <w:tabs>
          <w:tab w:val="left" w:pos="720"/>
        </w:tabs>
        <w:rPr>
          <w:rFonts w:ascii="Cambria" w:hAnsi="Cambria"/>
        </w:rPr>
      </w:pPr>
      <w:r w:rsidRPr="005C39FD">
        <w:rPr>
          <w:rFonts w:ascii="Cambria" w:hAnsi="Cambria"/>
        </w:rPr>
        <w:t>- 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401560FA" w14:textId="77777777" w:rsidR="005C39FD" w:rsidRPr="005C39FD" w:rsidRDefault="005C39FD" w:rsidP="005C39FD">
      <w:pPr>
        <w:tabs>
          <w:tab w:val="left" w:pos="720"/>
        </w:tabs>
        <w:rPr>
          <w:rFonts w:ascii="Cambria" w:hAnsi="Cambria"/>
        </w:rPr>
      </w:pPr>
      <w:r w:rsidRPr="005C39FD">
        <w:rPr>
          <w:rFonts w:ascii="Cambria" w:hAnsi="Cambria"/>
        </w:rPr>
        <w:t>- Книга за акционерите и устав - приложимо за командитните дружества с акции;</w:t>
      </w:r>
    </w:p>
    <w:p w14:paraId="0F362A12" w14:textId="77777777" w:rsidR="005C39FD" w:rsidRPr="005C39FD" w:rsidRDefault="00D34DE6" w:rsidP="005C39FD">
      <w:pPr>
        <w:tabs>
          <w:tab w:val="left" w:pos="720"/>
        </w:tabs>
        <w:rPr>
          <w:rFonts w:ascii="Cambria" w:hAnsi="Cambria"/>
        </w:rPr>
      </w:pPr>
      <w:r>
        <w:rPr>
          <w:rFonts w:ascii="Cambria" w:hAnsi="Cambria"/>
        </w:rPr>
        <w:lastRenderedPageBreak/>
        <w:t>- С</w:t>
      </w:r>
      <w:r w:rsidR="005C39FD" w:rsidRPr="005C39FD">
        <w:rPr>
          <w:rFonts w:ascii="Cambria" w:hAnsi="Cambria"/>
        </w:rPr>
        <w:t>поразумение или договор по Закона за задълженията и договорите;</w:t>
      </w:r>
    </w:p>
    <w:p w14:paraId="2BF8A073" w14:textId="77777777" w:rsidR="005C39FD" w:rsidRPr="005C39FD" w:rsidRDefault="00D34DE6" w:rsidP="005C39FD">
      <w:pPr>
        <w:tabs>
          <w:tab w:val="left" w:pos="720"/>
        </w:tabs>
        <w:rPr>
          <w:rFonts w:ascii="Cambria" w:hAnsi="Cambria"/>
        </w:rPr>
      </w:pPr>
      <w:r>
        <w:rPr>
          <w:rFonts w:ascii="Cambria" w:hAnsi="Cambria"/>
        </w:rPr>
        <w:t>- Д</w:t>
      </w:r>
      <w:r w:rsidR="005C39FD" w:rsidRPr="005C39FD">
        <w:rPr>
          <w:rFonts w:ascii="Cambria" w:hAnsi="Cambria"/>
        </w:rPr>
        <w:t>оговори за предоставяне или ограничаване на права;</w:t>
      </w:r>
    </w:p>
    <w:p w14:paraId="7C30202F" w14:textId="77777777" w:rsidR="005C39FD" w:rsidRDefault="00D34DE6" w:rsidP="005C39FD">
      <w:pPr>
        <w:tabs>
          <w:tab w:val="left" w:pos="720"/>
        </w:tabs>
        <w:rPr>
          <w:rFonts w:ascii="Cambria" w:hAnsi="Cambria"/>
        </w:rPr>
      </w:pPr>
      <w:r>
        <w:rPr>
          <w:rFonts w:ascii="Cambria" w:hAnsi="Cambria"/>
        </w:rPr>
        <w:t>- Д</w:t>
      </w:r>
      <w:r w:rsidR="005C39FD" w:rsidRPr="005C39FD">
        <w:rPr>
          <w:rFonts w:ascii="Cambria" w:hAnsi="Cambria"/>
        </w:rPr>
        <w:t>оговори за встъпване в права и задължения;</w:t>
      </w:r>
    </w:p>
    <w:p w14:paraId="5D4FA50E" w14:textId="77777777" w:rsidR="002E09B2" w:rsidRPr="005C39FD" w:rsidRDefault="002E09B2" w:rsidP="005C39FD">
      <w:pPr>
        <w:tabs>
          <w:tab w:val="left" w:pos="720"/>
        </w:tabs>
        <w:rPr>
          <w:rFonts w:ascii="Cambria" w:hAnsi="Cambria"/>
        </w:rPr>
      </w:pPr>
      <w:r>
        <w:rPr>
          <w:rFonts w:ascii="Cambria" w:hAnsi="Cambria"/>
        </w:rPr>
        <w:t>- Устав</w:t>
      </w:r>
      <w:r w:rsidR="00D34DE6">
        <w:rPr>
          <w:rFonts w:ascii="Cambria" w:hAnsi="Cambria"/>
        </w:rPr>
        <w:t>;</w:t>
      </w:r>
    </w:p>
    <w:p w14:paraId="537BFF33" w14:textId="77777777" w:rsidR="005C39FD" w:rsidRDefault="00D34DE6" w:rsidP="005C39FD">
      <w:pPr>
        <w:tabs>
          <w:tab w:val="left" w:pos="720"/>
        </w:tabs>
        <w:rPr>
          <w:rFonts w:ascii="Cambria" w:hAnsi="Cambria"/>
        </w:rPr>
      </w:pPr>
      <w:r>
        <w:rPr>
          <w:rFonts w:ascii="Cambria" w:hAnsi="Cambria"/>
        </w:rPr>
        <w:t>- Д</w:t>
      </w:r>
      <w:r w:rsidR="005C39FD" w:rsidRPr="005C39FD">
        <w:rPr>
          <w:rFonts w:ascii="Cambria" w:hAnsi="Cambria"/>
        </w:rPr>
        <w:t>руги.</w:t>
      </w:r>
    </w:p>
    <w:p w14:paraId="56FA1DB2" w14:textId="77777777" w:rsidR="00AF7847" w:rsidRDefault="00AF7847" w:rsidP="005C39FD">
      <w:pPr>
        <w:tabs>
          <w:tab w:val="left" w:pos="720"/>
        </w:tabs>
        <w:rPr>
          <w:rFonts w:ascii="Cambria" w:hAnsi="Cambria"/>
        </w:rPr>
      </w:pPr>
      <w:r w:rsidRPr="00AF7847">
        <w:rPr>
          <w:rFonts w:ascii="Cambria" w:hAnsi="Cambria"/>
          <w:b/>
        </w:rPr>
        <w:t>Във връзка с проверките по т. 24.7, УО може да изиска и допълнителни документи от кандидатите</w:t>
      </w:r>
    </w:p>
    <w:tbl>
      <w:tblPr>
        <w:tblStyle w:val="a9"/>
        <w:tblW w:w="0" w:type="auto"/>
        <w:shd w:val="clear" w:color="auto" w:fill="F2F2F2" w:themeFill="background1" w:themeFillShade="F2"/>
        <w:tblLook w:val="04A0" w:firstRow="1" w:lastRow="0" w:firstColumn="1" w:lastColumn="0" w:noHBand="0" w:noVBand="1"/>
      </w:tblPr>
      <w:tblGrid>
        <w:gridCol w:w="9182"/>
      </w:tblGrid>
      <w:tr w:rsidR="005C39FD" w14:paraId="7F671472" w14:textId="77777777" w:rsidTr="005C39FD">
        <w:tc>
          <w:tcPr>
            <w:tcW w:w="9182" w:type="dxa"/>
            <w:shd w:val="clear" w:color="auto" w:fill="F2F2F2" w:themeFill="background1" w:themeFillShade="F2"/>
          </w:tcPr>
          <w:p w14:paraId="54520B28" w14:textId="77777777" w:rsidR="005C39FD" w:rsidRPr="005C39FD" w:rsidRDefault="005C39FD" w:rsidP="005C39FD">
            <w:pPr>
              <w:tabs>
                <w:tab w:val="left" w:pos="720"/>
              </w:tabs>
              <w:ind w:right="0"/>
              <w:rPr>
                <w:rFonts w:ascii="Cambria" w:hAnsi="Cambria"/>
              </w:rPr>
            </w:pPr>
            <w:r w:rsidRPr="005C39FD">
              <w:rPr>
                <w:rFonts w:ascii="Cambria" w:hAnsi="Cambria"/>
              </w:rPr>
              <w:t>Управляващият орган ще откаже да сключи договор с кандидат</w:t>
            </w:r>
            <w:r w:rsidR="00767AE9">
              <w:rPr>
                <w:rFonts w:ascii="Cambria" w:hAnsi="Cambria"/>
              </w:rPr>
              <w:t>,</w:t>
            </w:r>
            <w:r w:rsidRPr="005C39FD">
              <w:rPr>
                <w:rFonts w:ascii="Cambria" w:hAnsi="Cambria"/>
              </w:rPr>
              <w:t xml:space="preserve"> в случай че кандидат и/или някой от неговите партньори:</w:t>
            </w:r>
          </w:p>
          <w:p w14:paraId="6A82E109" w14:textId="77777777" w:rsidR="005C39FD" w:rsidRPr="005C39FD" w:rsidRDefault="004D4C92" w:rsidP="005C39FD">
            <w:pPr>
              <w:tabs>
                <w:tab w:val="left" w:pos="720"/>
              </w:tabs>
              <w:ind w:right="0"/>
              <w:rPr>
                <w:rFonts w:ascii="Cambria" w:hAnsi="Cambria"/>
              </w:rPr>
            </w:pPr>
            <w:r>
              <w:rPr>
                <w:rFonts w:ascii="Cambria" w:hAnsi="Cambria"/>
              </w:rPr>
              <w:t xml:space="preserve">- </w:t>
            </w:r>
            <w:r w:rsidR="00767AE9">
              <w:rPr>
                <w:rFonts w:ascii="Cambria" w:hAnsi="Cambria"/>
              </w:rPr>
              <w:t>И</w:t>
            </w:r>
            <w:r w:rsidR="00767AE9" w:rsidRPr="005C39FD">
              <w:rPr>
                <w:rFonts w:ascii="Cambria" w:hAnsi="Cambria"/>
              </w:rPr>
              <w:t xml:space="preserve">мат </w:t>
            </w:r>
            <w:r w:rsidR="005C39FD" w:rsidRPr="005C39FD">
              <w:rPr>
                <w:rFonts w:ascii="Cambria" w:hAnsi="Cambria"/>
              </w:rPr>
              <w:t>задължения въз основа на неизпълнение на договор за предоставяне на финансови средства по друга схема за финансиране по ОП РЧР2007-2013 г., ОП РЧР 2014-2020 и/или програма ФАР към ИА МТСП към момента на сключване на договора по настоящата процедура. (За целта ще бъде извършена служебна проверка от УО);</w:t>
            </w:r>
          </w:p>
          <w:p w14:paraId="39FFF880" w14:textId="77777777" w:rsidR="005C39FD" w:rsidRPr="005C39FD" w:rsidRDefault="004D4C92" w:rsidP="005C39FD">
            <w:pPr>
              <w:tabs>
                <w:tab w:val="left" w:pos="720"/>
              </w:tabs>
              <w:ind w:right="0"/>
              <w:rPr>
                <w:rFonts w:ascii="Cambria" w:hAnsi="Cambria"/>
              </w:rPr>
            </w:pPr>
            <w:r>
              <w:rPr>
                <w:rFonts w:ascii="Cambria" w:hAnsi="Cambria"/>
              </w:rPr>
              <w:t xml:space="preserve">- </w:t>
            </w:r>
            <w:r w:rsidR="00767AE9">
              <w:rPr>
                <w:rFonts w:ascii="Cambria" w:hAnsi="Cambria"/>
              </w:rPr>
              <w:t>С</w:t>
            </w:r>
            <w:r w:rsidR="00767AE9" w:rsidRPr="005C39FD">
              <w:rPr>
                <w:rFonts w:ascii="Cambria" w:hAnsi="Cambria"/>
              </w:rPr>
              <w:t xml:space="preserve">е </w:t>
            </w:r>
            <w:r w:rsidR="005C39FD" w:rsidRPr="005C39FD">
              <w:rPr>
                <w:rFonts w:ascii="Cambria" w:hAnsi="Cambria"/>
              </w:rPr>
              <w:t>установи надхвърляне на прага на допустимите минимални/държавни помощи (ако е приложимо по процедурата);</w:t>
            </w:r>
          </w:p>
          <w:p w14:paraId="2BED255C" w14:textId="77777777" w:rsidR="005C39FD" w:rsidRPr="005C39FD" w:rsidRDefault="005C39FD" w:rsidP="005C39FD">
            <w:pPr>
              <w:tabs>
                <w:tab w:val="left" w:pos="720"/>
              </w:tabs>
              <w:ind w:right="0"/>
              <w:rPr>
                <w:rFonts w:ascii="Cambria" w:hAnsi="Cambria"/>
              </w:rPr>
            </w:pPr>
            <w:r w:rsidRPr="005C39FD">
              <w:rPr>
                <w:rFonts w:ascii="Cambria" w:hAnsi="Cambria"/>
              </w:rPr>
              <w:t xml:space="preserve">- </w:t>
            </w:r>
            <w:r w:rsidR="00B306FE">
              <w:rPr>
                <w:rFonts w:ascii="Cambria" w:hAnsi="Cambria"/>
              </w:rPr>
              <w:t xml:space="preserve">Кандидатът </w:t>
            </w:r>
            <w:r w:rsidRPr="005C39FD">
              <w:rPr>
                <w:rFonts w:ascii="Cambria" w:hAnsi="Cambria"/>
              </w:rPr>
              <w:t>попада в забранителния режим съгласно Регламент (ЕС) №1407/2013;</w:t>
            </w:r>
          </w:p>
          <w:p w14:paraId="43BF129D" w14:textId="77777777" w:rsidR="005C39FD" w:rsidRPr="00B87391" w:rsidRDefault="005C39FD" w:rsidP="005C39FD">
            <w:pPr>
              <w:tabs>
                <w:tab w:val="left" w:pos="720"/>
              </w:tabs>
              <w:ind w:right="0"/>
              <w:rPr>
                <w:rFonts w:ascii="Cambria" w:hAnsi="Cambria"/>
              </w:rPr>
            </w:pPr>
            <w:r w:rsidRPr="005C39FD">
              <w:rPr>
                <w:rFonts w:ascii="Cambria" w:hAnsi="Cambria"/>
              </w:rPr>
              <w:t xml:space="preserve">- </w:t>
            </w:r>
            <w:r w:rsidR="00B306FE">
              <w:rPr>
                <w:rFonts w:ascii="Cambria" w:hAnsi="Cambria"/>
              </w:rPr>
              <w:t xml:space="preserve">Се установи, че кандидатът и/или някой от неговите партньори е </w:t>
            </w:r>
            <w:r w:rsidRPr="005C39FD">
              <w:rPr>
                <w:rFonts w:ascii="Cambria" w:hAnsi="Cambria"/>
              </w:rPr>
              <w:t>декларирал неверни обстоятелства в Декларацията на кандидата/партньора или Декларацията за минимални и държавни помощи</w:t>
            </w:r>
            <w:r w:rsidR="00734B76">
              <w:rPr>
                <w:rFonts w:ascii="Cambria" w:hAnsi="Cambria"/>
              </w:rPr>
              <w:t xml:space="preserve"> и Декларация за социално предприятие</w:t>
            </w:r>
            <w:r w:rsidRPr="005C39FD">
              <w:rPr>
                <w:rFonts w:ascii="Cambria" w:hAnsi="Cambria"/>
              </w:rPr>
              <w:t xml:space="preserve"> – Приложения </w:t>
            </w:r>
            <w:r w:rsidR="00B87391">
              <w:rPr>
                <w:rFonts w:ascii="Cambria" w:hAnsi="Cambria"/>
              </w:rPr>
              <w:t>към Условията за кандидатстване;</w:t>
            </w:r>
          </w:p>
          <w:p w14:paraId="1439E2DC" w14:textId="77777777" w:rsidR="005C39FD" w:rsidRPr="005C39FD" w:rsidRDefault="005C39FD" w:rsidP="005C39FD">
            <w:pPr>
              <w:tabs>
                <w:tab w:val="left" w:pos="720"/>
              </w:tabs>
              <w:ind w:right="0"/>
              <w:rPr>
                <w:rFonts w:ascii="Cambria" w:hAnsi="Cambria"/>
              </w:rPr>
            </w:pPr>
            <w:r w:rsidRPr="005C39FD">
              <w:rPr>
                <w:rFonts w:ascii="Cambria" w:hAnsi="Cambria"/>
              </w:rPr>
              <w:t xml:space="preserve">- </w:t>
            </w:r>
            <w:r w:rsidR="00B306FE">
              <w:rPr>
                <w:rFonts w:ascii="Cambria" w:hAnsi="Cambria"/>
              </w:rPr>
              <w:t>К</w:t>
            </w:r>
            <w:r w:rsidR="00B306FE" w:rsidRPr="005C39FD">
              <w:rPr>
                <w:rFonts w:ascii="Cambria" w:hAnsi="Cambria"/>
              </w:rPr>
              <w:t xml:space="preserve">ъм </w:t>
            </w:r>
            <w:r w:rsidRPr="005C39FD">
              <w:rPr>
                <w:rFonts w:ascii="Cambria" w:hAnsi="Cambria"/>
              </w:rPr>
              <w:t xml:space="preserve">момента на сключване на административния </w:t>
            </w:r>
            <w:r w:rsidR="00B87391">
              <w:rPr>
                <w:rFonts w:ascii="Cambria" w:hAnsi="Cambria"/>
              </w:rPr>
              <w:t>договор по настоящата процедура</w:t>
            </w:r>
            <w:r w:rsidRPr="005C39FD">
              <w:rPr>
                <w:rFonts w:ascii="Cambria" w:hAnsi="Cambria"/>
              </w:rPr>
              <w:t xml:space="preserve"> не са представили</w:t>
            </w:r>
            <w:r w:rsidR="00B87391">
              <w:rPr>
                <w:rFonts w:ascii="Cambria" w:hAnsi="Cambria"/>
              </w:rPr>
              <w:t xml:space="preserve"> някой от изискваните документи;</w:t>
            </w:r>
          </w:p>
          <w:p w14:paraId="0BC0D2E3" w14:textId="77777777" w:rsidR="005C39FD" w:rsidRPr="006E0694" w:rsidRDefault="005C39FD" w:rsidP="005C39FD">
            <w:pPr>
              <w:tabs>
                <w:tab w:val="left" w:pos="720"/>
              </w:tabs>
              <w:ind w:right="0"/>
              <w:rPr>
                <w:rFonts w:ascii="Cambria" w:hAnsi="Cambria"/>
              </w:rPr>
            </w:pPr>
            <w:r w:rsidRPr="005C39FD">
              <w:rPr>
                <w:rFonts w:ascii="Cambria" w:hAnsi="Cambria"/>
              </w:rPr>
              <w:t xml:space="preserve">- </w:t>
            </w:r>
            <w:r w:rsidR="00B306FE">
              <w:rPr>
                <w:rFonts w:ascii="Cambria" w:hAnsi="Cambria"/>
              </w:rPr>
              <w:t>И</w:t>
            </w:r>
            <w:r w:rsidRPr="005C39FD">
              <w:rPr>
                <w:rFonts w:ascii="Cambria" w:hAnsi="Cambria"/>
              </w:rPr>
              <w:t>мат задължения/просрочени задължения за данъци и задължителни осигурителни вноски.</w:t>
            </w:r>
          </w:p>
        </w:tc>
      </w:tr>
    </w:tbl>
    <w:p w14:paraId="30884C48" w14:textId="77777777" w:rsidR="005C39FD" w:rsidRDefault="005C39FD" w:rsidP="005C39FD">
      <w:pPr>
        <w:tabs>
          <w:tab w:val="left" w:pos="720"/>
        </w:tabs>
        <w:rPr>
          <w:rFonts w:ascii="Cambria" w:hAnsi="Cambria"/>
        </w:rPr>
      </w:pPr>
    </w:p>
    <w:p w14:paraId="77E32B2A" w14:textId="77777777" w:rsidR="005C39FD" w:rsidRPr="007242E3" w:rsidRDefault="005C39FD" w:rsidP="007242E3">
      <w:pPr>
        <w:pStyle w:val="a4"/>
        <w:numPr>
          <w:ilvl w:val="1"/>
          <w:numId w:val="45"/>
        </w:numPr>
        <w:tabs>
          <w:tab w:val="left" w:pos="720"/>
        </w:tabs>
        <w:rPr>
          <w:rFonts w:ascii="Cambria" w:hAnsi="Cambria"/>
          <w:b/>
        </w:rPr>
      </w:pPr>
      <w:r w:rsidRPr="007242E3">
        <w:rPr>
          <w:rFonts w:ascii="Cambria" w:hAnsi="Cambria"/>
          <w:b/>
        </w:rPr>
        <w:t xml:space="preserve">Уведомяване относно решението </w:t>
      </w:r>
      <w:r w:rsidR="00E234F8" w:rsidRPr="007242E3">
        <w:rPr>
          <w:rFonts w:ascii="Cambria" w:hAnsi="Cambria"/>
          <w:b/>
        </w:rPr>
        <w:t xml:space="preserve">на </w:t>
      </w:r>
      <w:r w:rsidRPr="007242E3">
        <w:rPr>
          <w:rFonts w:ascii="Cambria" w:hAnsi="Cambria"/>
          <w:b/>
        </w:rPr>
        <w:t>Управляващия орган</w:t>
      </w:r>
      <w:r w:rsidR="007957D7" w:rsidRPr="007242E3">
        <w:rPr>
          <w:rFonts w:ascii="Cambria" w:hAnsi="Cambria"/>
          <w:b/>
        </w:rPr>
        <w:t xml:space="preserve"> на ОПРЧР</w:t>
      </w:r>
    </w:p>
    <w:p w14:paraId="60FBCF42" w14:textId="77777777" w:rsidR="005C50FD" w:rsidRPr="005C50FD" w:rsidRDefault="005C50FD" w:rsidP="005C50FD">
      <w:pPr>
        <w:tabs>
          <w:tab w:val="left" w:pos="720"/>
        </w:tabs>
        <w:rPr>
          <w:rFonts w:ascii="Cambria" w:hAnsi="Cambria"/>
        </w:rPr>
      </w:pPr>
      <w:r w:rsidRPr="005C50FD">
        <w:rPr>
          <w:rFonts w:ascii="Cambria" w:hAnsi="Cambria"/>
        </w:rPr>
        <w:t>Кандидатите ще бъдат уведомени писмено относно решението на ръководителя на УО във връзка с тяхното проектно предложение.</w:t>
      </w:r>
    </w:p>
    <w:p w14:paraId="374B117C" w14:textId="77777777" w:rsidR="005C50FD" w:rsidRDefault="005C50FD" w:rsidP="005C50FD">
      <w:pPr>
        <w:tabs>
          <w:tab w:val="left" w:pos="720"/>
        </w:tabs>
        <w:rPr>
          <w:rFonts w:ascii="Cambria" w:hAnsi="Cambria"/>
        </w:rPr>
      </w:pPr>
      <w:r w:rsidRPr="005C50FD">
        <w:rPr>
          <w:rFonts w:ascii="Cambria" w:hAnsi="Cambria"/>
        </w:rPr>
        <w:t>Съгласно чл. 36, ал.2 от ЗУСЕСИФ, след о</w:t>
      </w:r>
      <w:r w:rsidR="00E17CE4">
        <w:rPr>
          <w:rFonts w:ascii="Cambria" w:hAnsi="Cambria"/>
        </w:rPr>
        <w:t>добряване на оценителния доклад</w:t>
      </w:r>
      <w:r w:rsidRPr="005C50FD">
        <w:rPr>
          <w:rFonts w:ascii="Cambria" w:hAnsi="Cambria"/>
        </w:rPr>
        <w:t xml:space="preserve"> УО поканва одобрените кандидати да представят доказателства, че отговарят на изискванията за бенефициент</w:t>
      </w:r>
      <w:r w:rsidR="00E17CE4">
        <w:rPr>
          <w:rFonts w:ascii="Cambria" w:hAnsi="Cambria"/>
        </w:rPr>
        <w:t>,</w:t>
      </w:r>
      <w:r w:rsidRPr="005C50FD">
        <w:rPr>
          <w:rFonts w:ascii="Cambria" w:hAnsi="Cambria"/>
        </w:rPr>
        <w:t xml:space="preserve"> и ги информира какви допълнителни документи трябва да представят.</w:t>
      </w:r>
    </w:p>
    <w:p w14:paraId="55EA9B36" w14:textId="77777777" w:rsidR="005C50FD" w:rsidRPr="005C50FD" w:rsidRDefault="005C50FD" w:rsidP="005C50FD">
      <w:pPr>
        <w:tabs>
          <w:tab w:val="left" w:pos="720"/>
        </w:tabs>
        <w:rPr>
          <w:rFonts w:ascii="Cambria" w:hAnsi="Cambria"/>
        </w:rPr>
      </w:pPr>
      <w:r w:rsidRPr="005C50FD">
        <w:rPr>
          <w:rFonts w:ascii="Cambria" w:hAnsi="Cambria"/>
        </w:rPr>
        <w:t xml:space="preserve">Срокът за представяне на документите е </w:t>
      </w:r>
      <w:r w:rsidR="00704040">
        <w:rPr>
          <w:rFonts w:ascii="Cambria" w:hAnsi="Cambria"/>
        </w:rPr>
        <w:t>3</w:t>
      </w:r>
      <w:r w:rsidRPr="005C50FD">
        <w:rPr>
          <w:rFonts w:ascii="Cambria" w:hAnsi="Cambria"/>
        </w:rPr>
        <w:t>0 дни.</w:t>
      </w:r>
    </w:p>
    <w:p w14:paraId="2451464D" w14:textId="77777777" w:rsidR="005C50FD" w:rsidRPr="005C50FD" w:rsidRDefault="005C50FD" w:rsidP="005C50FD">
      <w:pPr>
        <w:tabs>
          <w:tab w:val="left" w:pos="720"/>
        </w:tabs>
        <w:rPr>
          <w:rFonts w:ascii="Cambria" w:hAnsi="Cambria"/>
        </w:rPr>
      </w:pPr>
      <w:r w:rsidRPr="005C50FD">
        <w:rPr>
          <w:rFonts w:ascii="Cambria" w:hAnsi="Cambria"/>
        </w:rPr>
        <w:t xml:space="preserve">В двуседмичен срок от одобряването на оценителния доклад, съответно от представянето на доказателствата по чл. 36, ал. 2 от ЗУСЕСИФ, РУО взима решение </w:t>
      </w:r>
      <w:r w:rsidRPr="005C50FD">
        <w:rPr>
          <w:rFonts w:ascii="Cambria" w:hAnsi="Cambria"/>
        </w:rPr>
        <w:lastRenderedPageBreak/>
        <w:t>за предоставяне на безвъзмездна финансова помощ по всяко проектно предложение, включено в списъка на одобрените кандидати, чрез сключване на административен договор.</w:t>
      </w:r>
    </w:p>
    <w:p w14:paraId="5D02D016" w14:textId="77777777" w:rsidR="005C50FD" w:rsidRPr="005C50FD" w:rsidRDefault="005C50FD" w:rsidP="005C50FD">
      <w:pPr>
        <w:tabs>
          <w:tab w:val="left" w:pos="720"/>
        </w:tabs>
        <w:rPr>
          <w:rFonts w:ascii="Cambria" w:hAnsi="Cambria"/>
        </w:rPr>
      </w:pPr>
      <w:r w:rsidRPr="005C50FD">
        <w:rPr>
          <w:rFonts w:ascii="Cambria" w:hAnsi="Cambria"/>
        </w:rPr>
        <w:t>Административни договори за предоставяне на безвъзмездна финансова помощ се сключват с всички кандидати, които представят изискваните документи в рамките на указания срок, но не по-дълъг от регламентирания в ЗУСЕСИФ. С кандидатите, които не представят документи или не съответстват на изискванията, не се сключват административни договори и се издава мотивирано решение за отказ за предоставяне на безвъзмездна финансова помощ. На тяхно място ще бъдат поканени за договаряне съответният брой кандидати от рез</w:t>
      </w:r>
      <w:r w:rsidR="00A319B8">
        <w:rPr>
          <w:rFonts w:ascii="Cambria" w:hAnsi="Cambria"/>
        </w:rPr>
        <w:t>ервния списък (ако е приложимо)</w:t>
      </w:r>
      <w:r w:rsidRPr="005C50FD">
        <w:rPr>
          <w:rFonts w:ascii="Cambria" w:hAnsi="Cambria"/>
        </w:rPr>
        <w:t xml:space="preserve"> по поредността на класирането им до изчерпване на общия наличен бюджет по процедурата.</w:t>
      </w:r>
    </w:p>
    <w:p w14:paraId="4FF5CD35" w14:textId="77777777" w:rsidR="005C50FD" w:rsidRPr="005C50FD" w:rsidRDefault="005C50FD" w:rsidP="005C50FD">
      <w:pPr>
        <w:tabs>
          <w:tab w:val="left" w:pos="720"/>
        </w:tabs>
        <w:rPr>
          <w:rFonts w:ascii="Cambria" w:hAnsi="Cambria"/>
        </w:rPr>
      </w:pPr>
      <w:r w:rsidRPr="005C50FD">
        <w:rPr>
          <w:rFonts w:ascii="Cambria" w:hAnsi="Cambria"/>
        </w:rPr>
        <w:t>Ако кандидат по одобрен за финансиране проект откаже сключване на административен договор за безвъзмездна финансова помощ, се пристъпва към сключване на договор с кандидатите от резервния списък (ако е приложимо) по поредността на класирането им, до изчерпване на наличния бюджет по процедурата.</w:t>
      </w:r>
    </w:p>
    <w:p w14:paraId="23CE55B4" w14:textId="77777777" w:rsidR="005C50FD" w:rsidRPr="005C50FD" w:rsidRDefault="005C50FD">
      <w:pPr>
        <w:tabs>
          <w:tab w:val="left" w:pos="720"/>
        </w:tabs>
        <w:rPr>
          <w:rFonts w:ascii="Cambria" w:hAnsi="Cambria"/>
        </w:rPr>
      </w:pPr>
      <w:r w:rsidRPr="005C50FD">
        <w:rPr>
          <w:rFonts w:ascii="Cambria" w:hAnsi="Cambria"/>
        </w:rPr>
        <w:t>Решение за отказ за предоставяне на безвъзмездна финансова помощ се издава в срок до 10 дни от одобряването на оценителния доклад, съответно от представянето на доказателствата по чл. 36, ал. 2 от ЗУСЕСИФ</w:t>
      </w:r>
      <w:r w:rsidR="00944087" w:rsidRPr="006E0694">
        <w:rPr>
          <w:rFonts w:ascii="Cambria" w:hAnsi="Cambria"/>
        </w:rPr>
        <w:t>.</w:t>
      </w:r>
    </w:p>
    <w:p w14:paraId="3DBAA000" w14:textId="77777777" w:rsidR="005C50FD" w:rsidRPr="00B65A78" w:rsidRDefault="005C50FD" w:rsidP="005C50FD">
      <w:pPr>
        <w:tabs>
          <w:tab w:val="left" w:pos="720"/>
        </w:tabs>
        <w:rPr>
          <w:rFonts w:ascii="Cambria" w:hAnsi="Cambria"/>
          <w:b/>
        </w:rPr>
      </w:pPr>
      <w:r w:rsidRPr="00B65A78">
        <w:rPr>
          <w:rFonts w:ascii="Cambria" w:hAnsi="Cambria"/>
          <w:b/>
        </w:rPr>
        <w:t>УО уведомява писмено кандидатите в срок до 3 дни от издаване на решението, като посочва основанията за класирането им. В срок до 10 работни дни</w:t>
      </w:r>
      <w:r w:rsidR="00E17CE4">
        <w:rPr>
          <w:rFonts w:ascii="Cambria" w:hAnsi="Cambria"/>
          <w:b/>
        </w:rPr>
        <w:t xml:space="preserve"> от получаване на уведомлението</w:t>
      </w:r>
      <w:r w:rsidRPr="00B65A78">
        <w:rPr>
          <w:rFonts w:ascii="Cambria" w:hAnsi="Cambria"/>
          <w:b/>
        </w:rPr>
        <w:t xml:space="preserve"> кандидатите могат да поискат допълнителни разяснения относно основанията за класирането на проектните им предложения.</w:t>
      </w:r>
    </w:p>
    <w:p w14:paraId="3B98F006" w14:textId="77777777" w:rsidR="007957D7" w:rsidRPr="007957D7" w:rsidRDefault="005C50FD" w:rsidP="007957D7">
      <w:pPr>
        <w:tabs>
          <w:tab w:val="left" w:pos="720"/>
        </w:tabs>
        <w:rPr>
          <w:rFonts w:ascii="Cambria" w:hAnsi="Cambria"/>
        </w:rPr>
      </w:pPr>
      <w:r w:rsidRPr="005C50FD">
        <w:rPr>
          <w:rFonts w:ascii="Cambria" w:hAnsi="Cambria"/>
        </w:rPr>
        <w:t>Уведомяването на кандидати</w:t>
      </w:r>
      <w:r w:rsidR="005B69D9">
        <w:rPr>
          <w:rFonts w:ascii="Cambria" w:hAnsi="Cambria"/>
        </w:rPr>
        <w:t>те</w:t>
      </w:r>
      <w:r w:rsidRPr="005C50FD">
        <w:rPr>
          <w:rFonts w:ascii="Cambria" w:hAnsi="Cambria"/>
        </w:rPr>
        <w:t xml:space="preserve"> се извършва чрез официална</w:t>
      </w:r>
      <w:r w:rsidR="007957D7" w:rsidRPr="007957D7">
        <w:rPr>
          <w:rFonts w:ascii="Cambria" w:hAnsi="Cambria"/>
        </w:rPr>
        <w:t>кореспонденция по електронен път</w:t>
      </w:r>
      <w:r w:rsidR="00B65A78" w:rsidRPr="007957D7">
        <w:rPr>
          <w:rFonts w:ascii="Cambria" w:hAnsi="Cambria"/>
        </w:rPr>
        <w:t>или на хартия</w:t>
      </w:r>
      <w:r w:rsidR="007957D7" w:rsidRPr="007957D7">
        <w:rPr>
          <w:rFonts w:ascii="Cambria" w:hAnsi="Cambria"/>
        </w:rPr>
        <w:t>. Управляващият орган не носи отговорност</w:t>
      </w:r>
      <w:r w:rsidR="00E17CE4">
        <w:rPr>
          <w:rFonts w:ascii="Cambria" w:hAnsi="Cambria"/>
        </w:rPr>
        <w:t>,</w:t>
      </w:r>
      <w:r w:rsidR="007957D7" w:rsidRPr="007957D7">
        <w:rPr>
          <w:rFonts w:ascii="Cambria" w:hAnsi="Cambria"/>
        </w:rPr>
        <w:t xml:space="preserve"> ако поради грешни и/или непълни данни за кореспонденция, предоставени от самите кандидати, те не получават кореспонденцията с Управляващия орган.</w:t>
      </w:r>
    </w:p>
    <w:p w14:paraId="753CEFB7" w14:textId="77777777" w:rsidR="00BE46C6" w:rsidRDefault="00B65A78" w:rsidP="007957D7">
      <w:pPr>
        <w:tabs>
          <w:tab w:val="left" w:pos="720"/>
        </w:tabs>
        <w:rPr>
          <w:rFonts w:ascii="Cambria" w:hAnsi="Cambria"/>
        </w:rPr>
      </w:pPr>
      <w:r w:rsidRPr="00B65A78">
        <w:rPr>
          <w:rFonts w:ascii="Cambria" w:hAnsi="Cambria"/>
        </w:rPr>
        <w:t xml:space="preserve">Председателят </w:t>
      </w:r>
      <w:r w:rsidRPr="00C87DDF">
        <w:rPr>
          <w:rFonts w:ascii="Cambria" w:hAnsi="Cambria"/>
        </w:rPr>
        <w:t>на МИГ</w:t>
      </w:r>
      <w:r w:rsidR="00943837" w:rsidRPr="00C87DDF">
        <w:rPr>
          <w:rFonts w:ascii="Cambria" w:hAnsi="Cambria"/>
        </w:rPr>
        <w:t>„</w:t>
      </w:r>
      <w:r w:rsidR="00943837">
        <w:rPr>
          <w:rFonts w:ascii="Cambria" w:hAnsi="Cambria"/>
        </w:rPr>
        <w:t xml:space="preserve">Лясковец – Стражица“ </w:t>
      </w:r>
      <w:r w:rsidRPr="00B65A78">
        <w:rPr>
          <w:rFonts w:ascii="Cambria" w:hAnsi="Cambria"/>
        </w:rPr>
        <w:t>прекратява със заповед п</w:t>
      </w:r>
      <w:r w:rsidR="00E17CE4">
        <w:rPr>
          <w:rFonts w:ascii="Cambria" w:hAnsi="Cambria"/>
        </w:rPr>
        <w:t>роцедурите на подбор на проекти</w:t>
      </w:r>
      <w:r w:rsidRPr="00B65A78">
        <w:rPr>
          <w:rFonts w:ascii="Cambria" w:hAnsi="Cambria"/>
        </w:rPr>
        <w:t xml:space="preserve"> в случаите</w:t>
      </w:r>
      <w:r w:rsidR="00E17CE4">
        <w:rPr>
          <w:rFonts w:ascii="Cambria" w:hAnsi="Cambria"/>
        </w:rPr>
        <w:t>,</w:t>
      </w:r>
      <w:r w:rsidRPr="00B65A78">
        <w:rPr>
          <w:rFonts w:ascii="Cambria" w:hAnsi="Cambria"/>
        </w:rPr>
        <w:t xml:space="preserve"> при които не са постъпили в срок проектни предложения или всички проектни предложения са оттеглени; спряно е финансирането по съответната програма или на част от нея от страна на Европейската комисия; в случаите, в които РУО не одобрява доклада, когато в процедурата са д</w:t>
      </w:r>
      <w:r w:rsidR="00BE46C6">
        <w:rPr>
          <w:rFonts w:ascii="Cambria" w:hAnsi="Cambria"/>
        </w:rPr>
        <w:t xml:space="preserve">опуснати съществени нарушения. </w:t>
      </w:r>
    </w:p>
    <w:p w14:paraId="3DC54202" w14:textId="77777777" w:rsidR="007957D7" w:rsidRPr="007957D7" w:rsidRDefault="007957D7" w:rsidP="007957D7">
      <w:pPr>
        <w:tabs>
          <w:tab w:val="left" w:pos="720"/>
        </w:tabs>
        <w:rPr>
          <w:rFonts w:ascii="Cambria" w:hAnsi="Cambria"/>
        </w:rPr>
      </w:pPr>
      <w:r w:rsidRPr="007957D7">
        <w:rPr>
          <w:rFonts w:ascii="Cambria" w:hAnsi="Cambria"/>
        </w:rPr>
        <w:t>В случай</w:t>
      </w:r>
      <w:r w:rsidR="00E17CE4">
        <w:rPr>
          <w:rFonts w:ascii="Cambria" w:hAnsi="Cambria"/>
        </w:rPr>
        <w:t xml:space="preserve"> на прекратяване на процедурата</w:t>
      </w:r>
      <w:r w:rsidRPr="007957D7">
        <w:rPr>
          <w:rFonts w:ascii="Cambria" w:hAnsi="Cambria"/>
        </w:rPr>
        <w:t xml:space="preserve"> кандидатите се уведомяват по електронен път или на хартиен носител от ръководителя на УО и нямат право на обезщетения.</w:t>
      </w:r>
    </w:p>
    <w:p w14:paraId="53820A63" w14:textId="77777777" w:rsidR="0052297F" w:rsidRPr="009446FA" w:rsidRDefault="009446FA" w:rsidP="0052297F">
      <w:pPr>
        <w:spacing w:after="160" w:line="259" w:lineRule="auto"/>
        <w:rPr>
          <w:rFonts w:ascii="Cambria" w:hAnsi="Cambria"/>
          <w:color w:val="FF0000"/>
        </w:rPr>
      </w:pPr>
      <w:r w:rsidRPr="009446FA">
        <w:rPr>
          <w:rFonts w:ascii="Cambria" w:hAnsi="Cambria"/>
        </w:rPr>
        <w:lastRenderedPageBreak/>
        <w:t xml:space="preserve">МИГ „Лясковец – Стражица“, </w:t>
      </w:r>
      <w:r w:rsidR="00E17CE4">
        <w:rPr>
          <w:rFonts w:ascii="Cambria" w:hAnsi="Cambria"/>
        </w:rPr>
        <w:t>провежда разяснителна кампания</w:t>
      </w:r>
      <w:r w:rsidR="0052297F">
        <w:rPr>
          <w:rFonts w:ascii="Cambria" w:hAnsi="Cambria"/>
        </w:rPr>
        <w:t xml:space="preserve"> чрез печатните и/или електронните медии, специални срещи с потенциални бенефициенти, информационни дни, издаване на информационни материали, отговаряне на въпроси, зададени на електронната страница на </w:t>
      </w:r>
      <w:r w:rsidR="0052297F" w:rsidRPr="00C87DDF">
        <w:rPr>
          <w:rFonts w:ascii="Cambria" w:hAnsi="Cambria"/>
        </w:rPr>
        <w:t xml:space="preserve">МИГ: </w:t>
      </w:r>
      <w:r w:rsidR="0052297F" w:rsidRPr="00C87DDF">
        <w:rPr>
          <w:rFonts w:ascii="Cambria" w:hAnsi="Cambria"/>
          <w:lang w:val="en-US"/>
        </w:rPr>
        <w:t>www</w:t>
      </w:r>
      <w:r w:rsidR="0052297F" w:rsidRPr="00C87DDF">
        <w:rPr>
          <w:rFonts w:ascii="Cambria" w:hAnsi="Cambria"/>
        </w:rPr>
        <w:t>.</w:t>
      </w:r>
      <w:r w:rsidR="0052297F" w:rsidRPr="00C87DDF">
        <w:rPr>
          <w:rFonts w:ascii="Cambria" w:hAnsi="Cambria"/>
          <w:lang w:val="en-US"/>
        </w:rPr>
        <w:t>mig</w:t>
      </w:r>
      <w:r w:rsidR="0052297F" w:rsidRPr="00C87DDF">
        <w:rPr>
          <w:rFonts w:ascii="Cambria" w:hAnsi="Cambria"/>
        </w:rPr>
        <w:t>-</w:t>
      </w:r>
      <w:r w:rsidR="00943837" w:rsidRPr="00C87DDF">
        <w:rPr>
          <w:rFonts w:ascii="Cambria" w:hAnsi="Cambria"/>
          <w:lang w:val="en-US"/>
        </w:rPr>
        <w:t>zaedno</w:t>
      </w:r>
      <w:r w:rsidR="0052297F" w:rsidRPr="00C87DDF">
        <w:rPr>
          <w:rFonts w:ascii="Cambria" w:hAnsi="Cambria"/>
        </w:rPr>
        <w:t>.</w:t>
      </w:r>
      <w:r w:rsidR="0052297F" w:rsidRPr="00C87DDF">
        <w:rPr>
          <w:rFonts w:ascii="Cambria" w:hAnsi="Cambria"/>
          <w:lang w:val="en-US"/>
        </w:rPr>
        <w:t>eu</w:t>
      </w:r>
      <w:r w:rsidR="0052297F" w:rsidRPr="00C87DDF">
        <w:rPr>
          <w:rFonts w:ascii="Cambria" w:hAnsi="Cambria"/>
        </w:rPr>
        <w:t xml:space="preserve"> или на елекронния адрес: </w:t>
      </w:r>
      <w:r w:rsidR="0052297F" w:rsidRPr="00C87DDF">
        <w:rPr>
          <w:rFonts w:ascii="Cambria" w:hAnsi="Cambria"/>
          <w:lang w:val="en-US"/>
        </w:rPr>
        <w:t>mig</w:t>
      </w:r>
      <w:r w:rsidR="00D3573E" w:rsidRPr="00D3573E">
        <w:rPr>
          <w:rFonts w:ascii="Cambria" w:hAnsi="Cambria"/>
          <w:lang w:val="ru-RU"/>
        </w:rPr>
        <w:t>_</w:t>
      </w:r>
      <w:r w:rsidR="00943837" w:rsidRPr="00C87DDF">
        <w:rPr>
          <w:rFonts w:ascii="Cambria" w:hAnsi="Cambria"/>
          <w:lang w:val="en-US"/>
        </w:rPr>
        <w:t>zaedno</w:t>
      </w:r>
      <w:r w:rsidR="0052297F" w:rsidRPr="00C87DDF">
        <w:rPr>
          <w:rFonts w:ascii="Cambria" w:hAnsi="Cambria"/>
        </w:rPr>
        <w:t>@</w:t>
      </w:r>
      <w:r w:rsidR="00943837" w:rsidRPr="00C87DDF">
        <w:rPr>
          <w:rFonts w:ascii="Cambria" w:hAnsi="Cambria"/>
          <w:lang w:val="en-US"/>
        </w:rPr>
        <w:t>abv</w:t>
      </w:r>
      <w:r w:rsidR="00D3573E" w:rsidRPr="00D3573E">
        <w:rPr>
          <w:rFonts w:ascii="Cambria" w:hAnsi="Cambria"/>
          <w:lang w:val="ru-RU"/>
        </w:rPr>
        <w:t>.</w:t>
      </w:r>
      <w:r w:rsidR="00943837" w:rsidRPr="00C87DDF">
        <w:rPr>
          <w:rFonts w:ascii="Cambria" w:hAnsi="Cambria"/>
          <w:lang w:val="en-US"/>
        </w:rPr>
        <w:t>bg</w:t>
      </w:r>
      <w:r w:rsidR="0052297F" w:rsidRPr="00C87DDF">
        <w:rPr>
          <w:rFonts w:ascii="Cambria" w:hAnsi="Cambria"/>
        </w:rPr>
        <w:t>.</w:t>
      </w:r>
    </w:p>
    <w:p w14:paraId="3ED552A1" w14:textId="77777777" w:rsidR="0052297F" w:rsidRDefault="0052297F" w:rsidP="0053714E">
      <w:pPr>
        <w:spacing w:after="160"/>
        <w:rPr>
          <w:rFonts w:ascii="Cambria" w:hAnsi="Cambria"/>
        </w:rPr>
      </w:pPr>
      <w:r>
        <w:rPr>
          <w:rFonts w:ascii="Cambria" w:hAnsi="Cambria"/>
        </w:rPr>
        <w:t>Кандидат в процедура може да иска разяснения по документите за кандидатстване в срок до три седмици преди изтичането на срока за кандидатстване.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p>
    <w:p w14:paraId="18CFBC17" w14:textId="77777777" w:rsidR="00F2196D" w:rsidRDefault="0052297F" w:rsidP="00F2196D">
      <w:pPr>
        <w:spacing w:after="160"/>
        <w:jc w:val="left"/>
        <w:rPr>
          <w:rFonts w:ascii="Cambria" w:hAnsi="Cambria"/>
        </w:rPr>
      </w:pPr>
      <w:r>
        <w:rPr>
          <w:rFonts w:ascii="Cambria" w:hAnsi="Cambria"/>
        </w:rPr>
        <w:t xml:space="preserve">Разясненията се публикуват на интернет страницата на </w:t>
      </w:r>
      <w:r w:rsidR="009446FA" w:rsidRPr="009446FA">
        <w:rPr>
          <w:rFonts w:ascii="Cambria" w:hAnsi="Cambria"/>
        </w:rPr>
        <w:t>МИГ „Лясковец – Стражица“,</w:t>
      </w:r>
      <w:r>
        <w:rPr>
          <w:rFonts w:ascii="Cambria" w:hAnsi="Cambria"/>
        </w:rPr>
        <w:t>, ОПРЧР  и в ИСУН, в срок до 10 дни от получаването на искането за разяснение, но не по-късно от две седмици преди изтичането на срока за кандидатстване.</w:t>
      </w:r>
    </w:p>
    <w:p w14:paraId="746F6A69" w14:textId="77777777" w:rsidR="007957D7" w:rsidRPr="00F2196D" w:rsidRDefault="00BF02CA" w:rsidP="008D079E">
      <w:pPr>
        <w:spacing w:after="160"/>
        <w:rPr>
          <w:rFonts w:ascii="Cambria" w:hAnsi="Cambria"/>
        </w:rPr>
      </w:pPr>
      <w:r w:rsidRPr="006E0694">
        <w:rPr>
          <w:rFonts w:ascii="Cambria" w:hAnsi="Cambria"/>
          <w:b/>
        </w:rPr>
        <w:t>24.9</w:t>
      </w:r>
      <w:r w:rsidR="008D079E">
        <w:rPr>
          <w:rFonts w:ascii="Cambria" w:hAnsi="Cambria"/>
          <w:b/>
        </w:rPr>
        <w:t>.</w:t>
      </w:r>
      <w:r w:rsidRPr="00BE46C6">
        <w:rPr>
          <w:rFonts w:ascii="Cambria" w:hAnsi="Cambria"/>
          <w:b/>
        </w:rPr>
        <w:t>У</w:t>
      </w:r>
      <w:r w:rsidR="000239ED">
        <w:rPr>
          <w:rFonts w:ascii="Cambria" w:hAnsi="Cambria"/>
          <w:b/>
        </w:rPr>
        <w:t>словия за изпълнение на проекта</w:t>
      </w:r>
      <w:r w:rsidRPr="00BE46C6">
        <w:rPr>
          <w:rFonts w:ascii="Cambria" w:hAnsi="Cambria"/>
          <w:b/>
        </w:rPr>
        <w:t xml:space="preserve"> след решението на </w:t>
      </w:r>
      <w:r>
        <w:rPr>
          <w:rFonts w:ascii="Cambria" w:hAnsi="Cambria"/>
          <w:b/>
        </w:rPr>
        <w:t>У</w:t>
      </w:r>
      <w:r w:rsidRPr="00BE46C6">
        <w:rPr>
          <w:rFonts w:ascii="Cambria" w:hAnsi="Cambria"/>
          <w:b/>
        </w:rPr>
        <w:t>правляващия орган за предоставяне на безвъзмездна финансова помощ</w:t>
      </w:r>
    </w:p>
    <w:p w14:paraId="715236DA" w14:textId="77777777" w:rsidR="00BE46C6" w:rsidRPr="00BE46C6" w:rsidRDefault="00BE46C6" w:rsidP="00BE46C6">
      <w:pPr>
        <w:spacing w:after="160" w:line="259" w:lineRule="auto"/>
        <w:rPr>
          <w:rFonts w:ascii="Cambria" w:hAnsi="Cambria"/>
        </w:rPr>
      </w:pPr>
      <w:r w:rsidRPr="00BE46C6">
        <w:rPr>
          <w:rFonts w:ascii="Cambria" w:hAnsi="Cambria"/>
        </w:rPr>
        <w:t xml:space="preserve">След решението за предоставяне </w:t>
      </w:r>
      <w:r w:rsidR="000239ED">
        <w:rPr>
          <w:rFonts w:ascii="Cambria" w:hAnsi="Cambria"/>
        </w:rPr>
        <w:t>на безвъзмездна финансова помощ</w:t>
      </w:r>
      <w:r w:rsidRPr="00BE46C6">
        <w:rPr>
          <w:rFonts w:ascii="Cambria" w:hAnsi="Cambria"/>
        </w:rPr>
        <w:t xml:space="preserve"> на Бенефициента ще бъде предложен договор, който се основава на използвания от УО стандартен </w:t>
      </w:r>
      <w:r w:rsidR="00DC7524">
        <w:rPr>
          <w:rFonts w:ascii="Cambria" w:hAnsi="Cambria"/>
        </w:rPr>
        <w:t>образец (вж. Приложения за изпълнение</w:t>
      </w:r>
      <w:r w:rsidRPr="00BE46C6">
        <w:rPr>
          <w:rFonts w:ascii="Cambria" w:hAnsi="Cambria"/>
        </w:rPr>
        <w:t>: Административен договор).</w:t>
      </w:r>
    </w:p>
    <w:p w14:paraId="7A0F3B02" w14:textId="77777777" w:rsidR="00BE46C6" w:rsidRPr="00BE46C6" w:rsidRDefault="00BE46C6" w:rsidP="00BE46C6">
      <w:pPr>
        <w:spacing w:after="160" w:line="259" w:lineRule="auto"/>
        <w:rPr>
          <w:rFonts w:ascii="Cambria" w:hAnsi="Cambria"/>
        </w:rPr>
      </w:pPr>
      <w:r w:rsidRPr="00BE46C6">
        <w:rPr>
          <w:rFonts w:ascii="Cambria" w:hAnsi="Cambria"/>
        </w:rPr>
        <w:t>Правата и задълженията, които възникват за Бенефициента</w:t>
      </w:r>
      <w:r w:rsidR="000239ED">
        <w:rPr>
          <w:rFonts w:ascii="Cambria" w:hAnsi="Cambria"/>
        </w:rPr>
        <w:t>,</w:t>
      </w:r>
      <w:r w:rsidRPr="00BE46C6">
        <w:rPr>
          <w:rFonts w:ascii="Cambria" w:hAnsi="Cambria"/>
        </w:rPr>
        <w:t xml:space="preserve"> са описани в Приложение: Административен договор.</w:t>
      </w:r>
    </w:p>
    <w:p w14:paraId="3557B8A2" w14:textId="77777777" w:rsidR="00BE46C6" w:rsidRPr="00BE46C6" w:rsidRDefault="00BE46C6" w:rsidP="00BE46C6">
      <w:pPr>
        <w:spacing w:after="160" w:line="259" w:lineRule="auto"/>
        <w:rPr>
          <w:rFonts w:ascii="Cambria" w:hAnsi="Cambria"/>
        </w:rPr>
      </w:pPr>
      <w:r w:rsidRPr="00BE46C6">
        <w:rPr>
          <w:rFonts w:ascii="Cambria" w:hAnsi="Cambria"/>
        </w:rPr>
        <w:t>По време на изпъ</w:t>
      </w:r>
      <w:r w:rsidR="000239ED">
        <w:rPr>
          <w:rFonts w:ascii="Cambria" w:hAnsi="Cambria"/>
        </w:rPr>
        <w:t>лнение на дейностите по проекта</w:t>
      </w:r>
      <w:r w:rsidRPr="00BE46C6">
        <w:rPr>
          <w:rFonts w:ascii="Cambria" w:hAnsi="Cambria"/>
        </w:rPr>
        <w:t xml:space="preserve"> бенефициентът е длъжен да спазва „Ръководство за бенефициенти по изпълнение на договори по ОП РЧР” /за конкретната схема/, което ще бъде публикувано на интернет страницата на Управляващи</w:t>
      </w:r>
      <w:r w:rsidR="004B5411">
        <w:rPr>
          <w:rFonts w:ascii="Cambria" w:hAnsi="Cambria"/>
        </w:rPr>
        <w:t xml:space="preserve">я орган и страницата на </w:t>
      </w:r>
      <w:r w:rsidR="009446FA" w:rsidRPr="009446FA">
        <w:rPr>
          <w:rFonts w:ascii="Cambria" w:hAnsi="Cambria"/>
        </w:rPr>
        <w:t>МИГ „Лясковец – Стражица“,</w:t>
      </w:r>
      <w:r w:rsidRPr="00BE46C6">
        <w:rPr>
          <w:rFonts w:ascii="Cambria" w:hAnsi="Cambria"/>
        </w:rPr>
        <w:t>.</w:t>
      </w:r>
    </w:p>
    <w:p w14:paraId="0152F0E7" w14:textId="77777777" w:rsidR="00BE46C6" w:rsidRPr="00BE46C6" w:rsidRDefault="00BE46C6" w:rsidP="00BE46C6">
      <w:pPr>
        <w:spacing w:after="160" w:line="259" w:lineRule="auto"/>
        <w:rPr>
          <w:rFonts w:ascii="Cambria" w:hAnsi="Cambria"/>
        </w:rPr>
      </w:pPr>
      <w:r w:rsidRPr="00BE46C6">
        <w:rPr>
          <w:rFonts w:ascii="Cambria" w:hAnsi="Cambria"/>
        </w:rPr>
        <w:t>При извършване на окончателно плащане по договора за предоставяне на безвъзмездна финансова пом</w:t>
      </w:r>
      <w:r w:rsidR="000239ED">
        <w:rPr>
          <w:rFonts w:ascii="Cambria" w:hAnsi="Cambria"/>
        </w:rPr>
        <w:t>ощ или прекратяване на договора</w:t>
      </w:r>
      <w:r w:rsidRPr="00BE46C6">
        <w:rPr>
          <w:rFonts w:ascii="Cambria" w:hAnsi="Cambria"/>
        </w:rPr>
        <w:t xml:space="preserve"> УО актуализира информацията в ИС РМП, на база реално извършените плащания.</w:t>
      </w:r>
    </w:p>
    <w:p w14:paraId="65F07D6C" w14:textId="77777777" w:rsidR="00BE46C6" w:rsidRPr="00BE46C6" w:rsidRDefault="00BE46C6" w:rsidP="00BE46C6">
      <w:pPr>
        <w:spacing w:after="160" w:line="259" w:lineRule="auto"/>
        <w:rPr>
          <w:rFonts w:ascii="Cambria" w:hAnsi="Cambria"/>
        </w:rPr>
      </w:pPr>
      <w:r w:rsidRPr="00BE46C6">
        <w:rPr>
          <w:rFonts w:ascii="Cambria" w:hAnsi="Cambria"/>
        </w:rPr>
        <w:t>Преди всяко искане за плащане УО извършва съпоставка на данните в ИС РМП и актуалната декларация за минимални и държавни помощи, предоставена от бенефициента по отношение на минимални помощи, получени от други източници (администратори).</w:t>
      </w:r>
    </w:p>
    <w:p w14:paraId="56087838" w14:textId="77777777" w:rsidR="00BE46C6" w:rsidRDefault="00BE46C6" w:rsidP="00BE46C6">
      <w:pPr>
        <w:spacing w:after="160" w:line="259" w:lineRule="auto"/>
        <w:rPr>
          <w:rFonts w:ascii="Cambria" w:hAnsi="Cambria"/>
        </w:rPr>
      </w:pPr>
      <w:r w:rsidRPr="00BE46C6">
        <w:rPr>
          <w:rFonts w:ascii="Cambria" w:hAnsi="Cambria"/>
        </w:rPr>
        <w:t xml:space="preserve">При констатиране на неправомерно предоставена помощ или надвишаване на установените в чл. 3 от Регламент (ЕС) № 1407/2013 прагове, бенефициентът следва да възстанови пълния размер на предоставените средства по договора, </w:t>
      </w:r>
      <w:r w:rsidRPr="00BE46C6">
        <w:rPr>
          <w:rFonts w:ascii="Cambria" w:hAnsi="Cambria"/>
        </w:rPr>
        <w:lastRenderedPageBreak/>
        <w:t>ведно със законната лихва от момента на надвишаването до окончателното им изплащане.</w:t>
      </w:r>
    </w:p>
    <w:p w14:paraId="1DF8D570" w14:textId="77777777" w:rsidR="00BF02CA" w:rsidRPr="00ED6EB3" w:rsidRDefault="00BF02CA" w:rsidP="0053714E">
      <w:pPr>
        <w:autoSpaceDE w:val="0"/>
        <w:autoSpaceDN w:val="0"/>
        <w:adjustRightInd w:val="0"/>
        <w:spacing w:after="0"/>
        <w:rPr>
          <w:rFonts w:ascii="Cambria" w:eastAsiaTheme="minorHAnsi" w:hAnsi="Cambria"/>
          <w:color w:val="000000"/>
          <w:lang w:eastAsia="en-US"/>
        </w:rPr>
      </w:pPr>
      <w:r w:rsidRPr="00ED6EB3">
        <w:rPr>
          <w:rFonts w:ascii="Cambria" w:eastAsiaTheme="minorHAnsi" w:hAnsi="Cambria"/>
          <w:color w:val="000000"/>
          <w:lang w:eastAsia="en-US"/>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Указания на Министерство на финансите, чл. 37 от ЗДП и раздел II от Наредба № Н-3/08.06.2016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 </w:t>
      </w:r>
    </w:p>
    <w:p w14:paraId="6E20DC09" w14:textId="77777777" w:rsidR="0053714E" w:rsidRDefault="0053714E" w:rsidP="00BE46C6">
      <w:pPr>
        <w:spacing w:after="160" w:line="259" w:lineRule="auto"/>
        <w:rPr>
          <w:rFonts w:ascii="Cambria" w:hAnsi="Cambria"/>
        </w:rPr>
      </w:pPr>
    </w:p>
    <w:p w14:paraId="7DA647DE" w14:textId="77777777" w:rsidR="00852C32" w:rsidRDefault="00D07B19" w:rsidP="00BE46C6">
      <w:pPr>
        <w:spacing w:after="160" w:line="259" w:lineRule="auto"/>
        <w:rPr>
          <w:rFonts w:ascii="Cambria" w:hAnsi="Cambria"/>
        </w:rPr>
      </w:pPr>
      <w:r>
        <w:rPr>
          <w:rFonts w:ascii="Cambria" w:hAnsi="Cambria"/>
        </w:rPr>
        <w:t>Р</w:t>
      </w:r>
      <w:r w:rsidR="00BE46C6" w:rsidRPr="00BE46C6">
        <w:rPr>
          <w:rFonts w:ascii="Cambria" w:hAnsi="Cambria"/>
        </w:rPr>
        <w:t xml:space="preserve">олята на </w:t>
      </w:r>
      <w:r w:rsidR="009446FA" w:rsidRPr="009446FA">
        <w:rPr>
          <w:rFonts w:ascii="Cambria" w:hAnsi="Cambria"/>
        </w:rPr>
        <w:t xml:space="preserve">МИГ „Лясковец – Стражица“, </w:t>
      </w:r>
      <w:r w:rsidR="00BE46C6" w:rsidRPr="00BE46C6">
        <w:rPr>
          <w:rFonts w:ascii="Cambria" w:hAnsi="Cambria"/>
        </w:rPr>
        <w:t>в процеса на изпълнение на договорите с бенефициентите</w:t>
      </w:r>
      <w:r w:rsidR="00852C32">
        <w:rPr>
          <w:rFonts w:ascii="Cambria" w:hAnsi="Cambria"/>
        </w:rPr>
        <w:t xml:space="preserve"> е да:</w:t>
      </w:r>
    </w:p>
    <w:p w14:paraId="6F200090" w14:textId="77777777" w:rsidR="00852C32" w:rsidRPr="00852C32" w:rsidRDefault="00852C32" w:rsidP="004471C0">
      <w:pPr>
        <w:pStyle w:val="a4"/>
        <w:numPr>
          <w:ilvl w:val="0"/>
          <w:numId w:val="20"/>
        </w:numPr>
        <w:spacing w:after="160" w:line="259" w:lineRule="auto"/>
        <w:rPr>
          <w:rFonts w:ascii="Cambria" w:hAnsi="Cambria"/>
        </w:rPr>
      </w:pPr>
      <w:r w:rsidRPr="00852C32">
        <w:rPr>
          <w:rFonts w:ascii="Cambria" w:hAnsi="Cambria"/>
        </w:rPr>
        <w:t xml:space="preserve">осъществява мониторинг на изпълнението на проектите и подпомага методически получателите на финансова помощ; </w:t>
      </w:r>
    </w:p>
    <w:p w14:paraId="39C28A53" w14:textId="77777777" w:rsidR="00852C32" w:rsidRPr="00852C32" w:rsidRDefault="00852C32" w:rsidP="004471C0">
      <w:pPr>
        <w:pStyle w:val="a4"/>
        <w:numPr>
          <w:ilvl w:val="0"/>
          <w:numId w:val="20"/>
        </w:numPr>
        <w:spacing w:after="160" w:line="259" w:lineRule="auto"/>
        <w:rPr>
          <w:rFonts w:ascii="Cambria" w:hAnsi="Cambria"/>
        </w:rPr>
      </w:pPr>
      <w:r w:rsidRPr="00852C32">
        <w:rPr>
          <w:rFonts w:ascii="Cambria" w:hAnsi="Cambria"/>
        </w:rPr>
        <w:t xml:space="preserve">осъществява посещения на място на кандидати и получатели на финансова помощ; </w:t>
      </w:r>
    </w:p>
    <w:p w14:paraId="77416F49" w14:textId="77777777" w:rsidR="00BE46C6" w:rsidRDefault="00852C32" w:rsidP="004471C0">
      <w:pPr>
        <w:pStyle w:val="a4"/>
        <w:numPr>
          <w:ilvl w:val="0"/>
          <w:numId w:val="20"/>
        </w:numPr>
        <w:spacing w:after="160" w:line="259" w:lineRule="auto"/>
        <w:rPr>
          <w:rFonts w:ascii="Cambria" w:hAnsi="Cambria"/>
        </w:rPr>
      </w:pPr>
      <w:r w:rsidRPr="00852C32">
        <w:rPr>
          <w:rFonts w:ascii="Cambria" w:hAnsi="Cambria"/>
        </w:rPr>
        <w:t>подпомага одобрените кандидати при подготовката на заявки за плащане до УО на ОП РЧР и за изготвяне на доклади за отчитане на изпълнението.</w:t>
      </w:r>
    </w:p>
    <w:p w14:paraId="24573B42" w14:textId="77777777" w:rsidR="00905E92" w:rsidRDefault="00905E92" w:rsidP="00905E92">
      <w:pPr>
        <w:pStyle w:val="a4"/>
        <w:spacing w:after="160" w:line="259" w:lineRule="auto"/>
        <w:rPr>
          <w:rFonts w:ascii="Cambria" w:hAnsi="Cambria"/>
        </w:rPr>
      </w:pPr>
    </w:p>
    <w:p w14:paraId="418910A5" w14:textId="77777777" w:rsidR="008F63ED" w:rsidRPr="00852C32" w:rsidRDefault="008F63ED" w:rsidP="00905E92">
      <w:pPr>
        <w:pStyle w:val="a4"/>
        <w:spacing w:after="160" w:line="259" w:lineRule="auto"/>
        <w:rPr>
          <w:rFonts w:ascii="Cambria" w:hAnsi="Cambria"/>
        </w:rPr>
      </w:pPr>
    </w:p>
    <w:p w14:paraId="42505039" w14:textId="77777777" w:rsidR="00BF02CA" w:rsidRDefault="007957D7" w:rsidP="00905E92">
      <w:pPr>
        <w:pStyle w:val="a4"/>
        <w:numPr>
          <w:ilvl w:val="0"/>
          <w:numId w:val="45"/>
        </w:numPr>
        <w:shd w:val="clear" w:color="auto" w:fill="FFF2CC" w:themeFill="accent4" w:themeFillTint="33"/>
        <w:spacing w:after="160" w:line="259" w:lineRule="auto"/>
        <w:jc w:val="left"/>
        <w:rPr>
          <w:rFonts w:ascii="Cambria" w:hAnsi="Cambria"/>
          <w:b/>
        </w:rPr>
      </w:pPr>
      <w:r w:rsidRPr="00ED6EB3">
        <w:rPr>
          <w:rFonts w:ascii="Cambria" w:hAnsi="Cambria"/>
          <w:b/>
        </w:rPr>
        <w:t xml:space="preserve">ПРИЛОЖЕНИЯ КЪМ УСЛОВИЯТА ЗА КАНДИДАТСТВАНЕ </w:t>
      </w:r>
    </w:p>
    <w:p w14:paraId="1E228316" w14:textId="77777777" w:rsidR="008F63ED" w:rsidRDefault="008F63ED" w:rsidP="008F63ED">
      <w:pPr>
        <w:pStyle w:val="a4"/>
        <w:spacing w:after="160" w:line="259" w:lineRule="auto"/>
        <w:ind w:left="0"/>
        <w:jc w:val="left"/>
        <w:rPr>
          <w:rFonts w:ascii="Cambria" w:hAnsi="Cambria"/>
          <w:b/>
        </w:rPr>
      </w:pPr>
    </w:p>
    <w:p w14:paraId="2D0B9772" w14:textId="77777777" w:rsidR="00BF02CA" w:rsidRPr="008F63ED" w:rsidRDefault="00BF02CA" w:rsidP="008F63ED">
      <w:pPr>
        <w:pStyle w:val="a4"/>
        <w:spacing w:after="160" w:line="259" w:lineRule="auto"/>
        <w:ind w:left="0"/>
        <w:jc w:val="left"/>
        <w:rPr>
          <w:rFonts w:ascii="Cambria" w:hAnsi="Cambria"/>
          <w:b/>
        </w:rPr>
      </w:pPr>
      <w:r w:rsidRPr="00ED6EB3">
        <w:rPr>
          <w:rFonts w:ascii="Cambria" w:hAnsi="Cambria"/>
          <w:b/>
        </w:rPr>
        <w:t>25.1. Документи, които се подават към момента на кандидатстване</w:t>
      </w:r>
    </w:p>
    <w:tbl>
      <w:tblPr>
        <w:tblStyle w:val="a9"/>
        <w:tblW w:w="0" w:type="auto"/>
        <w:shd w:val="clear" w:color="auto" w:fill="F2F2F2" w:themeFill="background1" w:themeFillShade="F2"/>
        <w:tblLook w:val="04A0" w:firstRow="1" w:lastRow="0" w:firstColumn="1" w:lastColumn="0" w:noHBand="0" w:noVBand="1"/>
      </w:tblPr>
      <w:tblGrid>
        <w:gridCol w:w="9182"/>
      </w:tblGrid>
      <w:tr w:rsidR="007957D7" w:rsidRPr="007957D7" w14:paraId="5FBAE962" w14:textId="77777777" w:rsidTr="00FF37CC">
        <w:tc>
          <w:tcPr>
            <w:tcW w:w="9182" w:type="dxa"/>
            <w:shd w:val="clear" w:color="auto" w:fill="F2F2F2" w:themeFill="background1" w:themeFillShade="F2"/>
          </w:tcPr>
          <w:p w14:paraId="30BDA996" w14:textId="77777777" w:rsidR="007957D7" w:rsidRPr="007957D7" w:rsidRDefault="007957D7" w:rsidP="007957D7">
            <w:pPr>
              <w:spacing w:after="160" w:line="259" w:lineRule="auto"/>
              <w:ind w:right="0"/>
              <w:jc w:val="left"/>
              <w:rPr>
                <w:rFonts w:ascii="Cambria" w:hAnsi="Cambria"/>
              </w:rPr>
            </w:pPr>
            <w:bookmarkStart w:id="19" w:name="_Hlk488612107"/>
            <w:r w:rsidRPr="007957D7">
              <w:rPr>
                <w:rFonts w:ascii="Cambria" w:hAnsi="Cambria"/>
                <w:b/>
              </w:rPr>
              <w:t>ПРИЛОЖЕНИЯ ЗА ПОПЪЛВАНЕ</w:t>
            </w:r>
            <w:r w:rsidRPr="007957D7">
              <w:rPr>
                <w:rFonts w:ascii="Cambria" w:hAnsi="Cambria"/>
              </w:rPr>
              <w:t>:</w:t>
            </w:r>
          </w:p>
          <w:p w14:paraId="771FA9AB" w14:textId="77777777" w:rsidR="007957D7" w:rsidRPr="007957D7" w:rsidRDefault="007957D7" w:rsidP="0053714E">
            <w:pPr>
              <w:spacing w:after="160" w:line="259" w:lineRule="auto"/>
              <w:ind w:right="0"/>
              <w:rPr>
                <w:rFonts w:ascii="Cambria" w:hAnsi="Cambria"/>
              </w:rPr>
            </w:pPr>
            <w:r w:rsidRPr="007957D7">
              <w:rPr>
                <w:rFonts w:ascii="Cambria" w:hAnsi="Cambria"/>
              </w:rPr>
              <w:t>Формуляр за кандидатстване (приложение към настоящата процедура в ИСУН 2020 - https://eumis2020.government.bg)</w:t>
            </w:r>
          </w:p>
          <w:p w14:paraId="14BCFE95" w14:textId="77777777" w:rsidR="007957D7" w:rsidRPr="007957D7" w:rsidRDefault="007957D7" w:rsidP="0053714E">
            <w:pPr>
              <w:spacing w:after="160" w:line="259" w:lineRule="auto"/>
              <w:ind w:right="0"/>
              <w:rPr>
                <w:rFonts w:ascii="Cambria" w:hAnsi="Cambria"/>
              </w:rPr>
            </w:pPr>
            <w:r w:rsidRPr="007957D7">
              <w:rPr>
                <w:rFonts w:ascii="Cambria" w:hAnsi="Cambria"/>
              </w:rPr>
              <w:t xml:space="preserve">Приложение І: Автобиография </w:t>
            </w:r>
            <w:r w:rsidR="00680A16">
              <w:rPr>
                <w:rFonts w:ascii="Cambria" w:hAnsi="Cambria"/>
              </w:rPr>
              <w:t xml:space="preserve">на </w:t>
            </w:r>
            <w:r w:rsidR="00777B11">
              <w:rPr>
                <w:rFonts w:ascii="Cambria" w:hAnsi="Cambria"/>
              </w:rPr>
              <w:t xml:space="preserve">ръководителя на проекта или </w:t>
            </w:r>
            <w:r w:rsidRPr="007957D7">
              <w:rPr>
                <w:rFonts w:ascii="Cambria" w:hAnsi="Cambria"/>
              </w:rPr>
              <w:t>на законния представител на кандидата (управител, прокурист и др</w:t>
            </w:r>
            <w:r w:rsidR="00DC7524">
              <w:rPr>
                <w:rFonts w:ascii="Cambria" w:hAnsi="Cambria"/>
              </w:rPr>
              <w:t>.</w:t>
            </w:r>
            <w:r w:rsidRPr="007957D7">
              <w:rPr>
                <w:rFonts w:ascii="Cambria" w:hAnsi="Cambria"/>
              </w:rPr>
              <w:t>)/собственика на капитала</w:t>
            </w:r>
          </w:p>
          <w:p w14:paraId="317F5E8A" w14:textId="77777777" w:rsidR="007957D7" w:rsidRPr="007957D7" w:rsidRDefault="007957D7" w:rsidP="0053714E">
            <w:pPr>
              <w:spacing w:after="160" w:line="259" w:lineRule="auto"/>
              <w:ind w:right="0"/>
              <w:rPr>
                <w:rFonts w:ascii="Cambria" w:hAnsi="Cambria"/>
              </w:rPr>
            </w:pPr>
            <w:r w:rsidRPr="007957D7">
              <w:rPr>
                <w:rFonts w:ascii="Cambria" w:hAnsi="Cambria"/>
              </w:rPr>
              <w:t>Приложение ІІ: Декларация на кандидата/партньора</w:t>
            </w:r>
          </w:p>
          <w:p w14:paraId="7E5AA7C0" w14:textId="77777777" w:rsidR="007957D7" w:rsidRPr="007957D7" w:rsidRDefault="007957D7" w:rsidP="0053714E">
            <w:pPr>
              <w:spacing w:after="160" w:line="259" w:lineRule="auto"/>
              <w:ind w:right="0"/>
              <w:rPr>
                <w:rFonts w:ascii="Cambria" w:hAnsi="Cambria"/>
              </w:rPr>
            </w:pPr>
            <w:r w:rsidRPr="007957D7">
              <w:rPr>
                <w:rFonts w:ascii="Cambria" w:hAnsi="Cambria"/>
              </w:rPr>
              <w:t>Приложение ІІ-1</w:t>
            </w:r>
            <w:r w:rsidR="00FD11EB">
              <w:rPr>
                <w:rFonts w:ascii="Cambria" w:hAnsi="Cambria"/>
              </w:rPr>
              <w:t>:</w:t>
            </w:r>
            <w:r w:rsidRPr="007957D7">
              <w:rPr>
                <w:rFonts w:ascii="Cambria" w:hAnsi="Cambria"/>
              </w:rPr>
              <w:t xml:space="preserve"> Декларация на </w:t>
            </w:r>
            <w:r w:rsidR="00DF63D7" w:rsidRPr="007957D7">
              <w:rPr>
                <w:rFonts w:ascii="Cambria" w:hAnsi="Cambria"/>
              </w:rPr>
              <w:t>кандидата/партньора</w:t>
            </w:r>
            <w:r w:rsidR="00DF63D7">
              <w:rPr>
                <w:rFonts w:ascii="Cambria" w:hAnsi="Cambria"/>
              </w:rPr>
              <w:t xml:space="preserve"> заобщини</w:t>
            </w:r>
          </w:p>
          <w:p w14:paraId="76E265DC" w14:textId="77777777" w:rsidR="007957D7" w:rsidRPr="007957D7" w:rsidRDefault="007957D7" w:rsidP="0053714E">
            <w:pPr>
              <w:spacing w:after="160" w:line="259" w:lineRule="auto"/>
              <w:rPr>
                <w:rFonts w:ascii="Cambria" w:hAnsi="Cambria"/>
              </w:rPr>
            </w:pPr>
            <w:r w:rsidRPr="007957D7">
              <w:rPr>
                <w:rFonts w:ascii="Cambria" w:hAnsi="Cambria"/>
              </w:rPr>
              <w:t>Приложение ІІІ: Декларация за минимални и държавни помощи</w:t>
            </w:r>
          </w:p>
          <w:p w14:paraId="666AA587" w14:textId="77777777" w:rsidR="007957D7" w:rsidRDefault="007957D7" w:rsidP="0053714E">
            <w:pPr>
              <w:spacing w:after="160" w:line="259" w:lineRule="auto"/>
              <w:ind w:right="0"/>
              <w:rPr>
                <w:rFonts w:ascii="Cambria" w:hAnsi="Cambria"/>
              </w:rPr>
            </w:pPr>
            <w:r w:rsidRPr="007957D7">
              <w:rPr>
                <w:rFonts w:ascii="Cambria" w:hAnsi="Cambria"/>
              </w:rPr>
              <w:t xml:space="preserve">Приложение </w:t>
            </w:r>
            <w:r w:rsidR="00BE46C6">
              <w:rPr>
                <w:rFonts w:ascii="Cambria" w:hAnsi="Cambria"/>
                <w:lang w:val="en-GB"/>
              </w:rPr>
              <w:t>I</w:t>
            </w:r>
            <w:r w:rsidRPr="007957D7">
              <w:rPr>
                <w:rFonts w:ascii="Cambria" w:hAnsi="Cambria"/>
              </w:rPr>
              <w:t>V: Декларация за предоставяне на данни от НСИ</w:t>
            </w:r>
          </w:p>
          <w:p w14:paraId="245D0895" w14:textId="77777777" w:rsidR="004D4C92" w:rsidRPr="007957D7" w:rsidRDefault="004D4C92" w:rsidP="0053714E">
            <w:pPr>
              <w:spacing w:after="160" w:line="259" w:lineRule="auto"/>
              <w:ind w:right="0"/>
              <w:rPr>
                <w:rFonts w:ascii="Cambria" w:hAnsi="Cambria"/>
              </w:rPr>
            </w:pPr>
            <w:r>
              <w:rPr>
                <w:rFonts w:ascii="Cambria" w:hAnsi="Cambria"/>
              </w:rPr>
              <w:t xml:space="preserve">Приложение </w:t>
            </w:r>
            <w:r w:rsidRPr="007957D7">
              <w:rPr>
                <w:rFonts w:ascii="Cambria" w:hAnsi="Cambria"/>
              </w:rPr>
              <w:t>V:</w:t>
            </w:r>
            <w:r>
              <w:rPr>
                <w:rFonts w:ascii="Cambria" w:hAnsi="Cambria"/>
              </w:rPr>
              <w:t xml:space="preserve"> Д</w:t>
            </w:r>
            <w:r w:rsidRPr="004D4C92">
              <w:rPr>
                <w:rFonts w:ascii="Cambria" w:hAnsi="Cambria"/>
              </w:rPr>
              <w:t>екларация за социално предприятие</w:t>
            </w:r>
          </w:p>
          <w:p w14:paraId="201EFC1F" w14:textId="77777777" w:rsidR="007957D7" w:rsidRPr="007957D7" w:rsidRDefault="007957D7" w:rsidP="0053714E">
            <w:pPr>
              <w:spacing w:after="160" w:line="259" w:lineRule="auto"/>
              <w:ind w:right="0"/>
              <w:rPr>
                <w:rFonts w:ascii="Cambria" w:hAnsi="Cambria"/>
              </w:rPr>
            </w:pPr>
            <w:r w:rsidRPr="007957D7">
              <w:rPr>
                <w:rFonts w:ascii="Cambria" w:hAnsi="Cambria"/>
              </w:rPr>
              <w:lastRenderedPageBreak/>
              <w:t xml:space="preserve">Подкрепящи документи (съгласно </w:t>
            </w:r>
            <w:r w:rsidRPr="002D7AE9">
              <w:rPr>
                <w:rFonts w:ascii="Cambria" w:hAnsi="Cambria"/>
                <w:b/>
              </w:rPr>
              <w:t xml:space="preserve">точка </w:t>
            </w:r>
            <w:r w:rsidR="00680A16" w:rsidRPr="00EA6438">
              <w:rPr>
                <w:rFonts w:ascii="Cambria" w:hAnsi="Cambria"/>
                <w:b/>
              </w:rPr>
              <w:t>2</w:t>
            </w:r>
            <w:r w:rsidR="002E44F9">
              <w:rPr>
                <w:rFonts w:ascii="Cambria" w:hAnsi="Cambria"/>
                <w:b/>
              </w:rPr>
              <w:t>2</w:t>
            </w:r>
            <w:r w:rsidRPr="007957D7">
              <w:rPr>
                <w:rFonts w:ascii="Cambria" w:hAnsi="Cambria"/>
              </w:rPr>
              <w:t xml:space="preserve"> от Условията за кандидатстване)</w:t>
            </w:r>
          </w:p>
        </w:tc>
      </w:tr>
      <w:bookmarkEnd w:id="19"/>
    </w:tbl>
    <w:p w14:paraId="20983051" w14:textId="77777777" w:rsidR="008F63ED" w:rsidRDefault="008F63ED" w:rsidP="007957D7">
      <w:pPr>
        <w:tabs>
          <w:tab w:val="left" w:pos="720"/>
        </w:tabs>
        <w:rPr>
          <w:rFonts w:ascii="Cambria" w:hAnsi="Cambria"/>
          <w:b/>
        </w:rPr>
      </w:pPr>
    </w:p>
    <w:p w14:paraId="0982537E" w14:textId="77777777" w:rsidR="00BF02CA" w:rsidRPr="007957D7" w:rsidRDefault="00BF02CA" w:rsidP="00BF02CA">
      <w:pPr>
        <w:tabs>
          <w:tab w:val="left" w:pos="720"/>
        </w:tabs>
        <w:rPr>
          <w:rFonts w:ascii="Cambria" w:hAnsi="Cambria"/>
          <w:b/>
        </w:rPr>
      </w:pPr>
      <w:r>
        <w:rPr>
          <w:rFonts w:ascii="Cambria" w:hAnsi="Cambria"/>
          <w:b/>
        </w:rPr>
        <w:t xml:space="preserve">25.2. </w:t>
      </w:r>
      <w:r w:rsidR="00905E92">
        <w:rPr>
          <w:rFonts w:ascii="Cambria" w:hAnsi="Cambria"/>
          <w:b/>
        </w:rPr>
        <w:t>Документи</w:t>
      </w:r>
      <w:r w:rsidRPr="007957D7">
        <w:rPr>
          <w:rFonts w:ascii="Cambria" w:hAnsi="Cambria"/>
          <w:b/>
        </w:rPr>
        <w:t xml:space="preserve"> към момента на подписване на административния договор</w:t>
      </w:r>
      <w:r>
        <w:rPr>
          <w:rFonts w:ascii="Cambria" w:hAnsi="Cambria"/>
          <w:b/>
        </w:rPr>
        <w:t>:</w:t>
      </w:r>
    </w:p>
    <w:tbl>
      <w:tblPr>
        <w:tblStyle w:val="a9"/>
        <w:tblW w:w="0" w:type="auto"/>
        <w:shd w:val="clear" w:color="auto" w:fill="F2F2F2" w:themeFill="background1" w:themeFillShade="F2"/>
        <w:tblLook w:val="04A0" w:firstRow="1" w:lastRow="0" w:firstColumn="1" w:lastColumn="0" w:noHBand="0" w:noVBand="1"/>
      </w:tblPr>
      <w:tblGrid>
        <w:gridCol w:w="9182"/>
      </w:tblGrid>
      <w:tr w:rsidR="00BF02CA" w:rsidRPr="00695CA1" w14:paraId="5D3F4B56" w14:textId="77777777" w:rsidTr="000757E1">
        <w:tc>
          <w:tcPr>
            <w:tcW w:w="9182" w:type="dxa"/>
            <w:shd w:val="clear" w:color="auto" w:fill="F2F2F2" w:themeFill="background1" w:themeFillShade="F2"/>
          </w:tcPr>
          <w:p w14:paraId="67C9C7DC" w14:textId="77777777" w:rsidR="00BF02CA" w:rsidRPr="00695CA1" w:rsidRDefault="00BF02CA" w:rsidP="0053714E">
            <w:pPr>
              <w:tabs>
                <w:tab w:val="left" w:pos="8820"/>
              </w:tabs>
              <w:spacing w:after="160" w:line="259" w:lineRule="auto"/>
              <w:ind w:right="153"/>
              <w:rPr>
                <w:rFonts w:ascii="Cambria" w:hAnsi="Cambria"/>
              </w:rPr>
            </w:pPr>
            <w:r w:rsidRPr="00695CA1">
              <w:rPr>
                <w:rFonts w:ascii="Cambria" w:hAnsi="Cambria"/>
              </w:rPr>
              <w:t>Административен договор</w:t>
            </w:r>
          </w:p>
          <w:p w14:paraId="430540E0" w14:textId="77777777" w:rsidR="00FD11EB" w:rsidRDefault="00BF02CA" w:rsidP="0053714E">
            <w:pPr>
              <w:spacing w:after="160" w:line="259" w:lineRule="auto"/>
              <w:ind w:right="153"/>
              <w:rPr>
                <w:rFonts w:ascii="Cambria" w:hAnsi="Cambria"/>
              </w:rPr>
            </w:pPr>
            <w:r w:rsidRPr="00695CA1">
              <w:rPr>
                <w:rFonts w:ascii="Cambria" w:hAnsi="Cambria"/>
              </w:rPr>
              <w:t xml:space="preserve">Заявление за профил за достъп на ръководител на бенефициента до ИСУН 2020 </w:t>
            </w:r>
          </w:p>
          <w:p w14:paraId="3B96B82D" w14:textId="77777777" w:rsidR="00BF02CA" w:rsidRPr="00695CA1" w:rsidRDefault="00BF02CA" w:rsidP="0053714E">
            <w:pPr>
              <w:spacing w:after="160" w:line="259" w:lineRule="auto"/>
              <w:ind w:right="153"/>
              <w:rPr>
                <w:rFonts w:ascii="Cambria" w:hAnsi="Cambria"/>
              </w:rPr>
            </w:pPr>
            <w:r w:rsidRPr="00695CA1">
              <w:rPr>
                <w:rFonts w:ascii="Cambria" w:hAnsi="Cambria"/>
              </w:rPr>
              <w:t>Заявление за профил за достъп на упълномощени от бенефициента лица до ИСУН 2020</w:t>
            </w:r>
          </w:p>
          <w:p w14:paraId="20247848" w14:textId="77777777" w:rsidR="00BF02CA" w:rsidRPr="00F96E8C" w:rsidRDefault="00F96E8C" w:rsidP="0053714E">
            <w:pPr>
              <w:tabs>
                <w:tab w:val="left" w:pos="8820"/>
              </w:tabs>
              <w:spacing w:after="160" w:line="259" w:lineRule="auto"/>
              <w:ind w:right="153"/>
              <w:rPr>
                <w:rFonts w:ascii="Cambria" w:hAnsi="Cambria"/>
              </w:rPr>
            </w:pPr>
            <w:r w:rsidRPr="00F96E8C">
              <w:rPr>
                <w:rFonts w:ascii="Cambria" w:hAnsi="Cambria"/>
              </w:rPr>
              <w:t>Приложение V</w:t>
            </w:r>
            <w:r w:rsidR="00D92317">
              <w:rPr>
                <w:rFonts w:ascii="Cambria" w:hAnsi="Cambria"/>
                <w:lang w:val="en-US"/>
              </w:rPr>
              <w:t>I</w:t>
            </w:r>
            <w:r w:rsidR="00FD11EB" w:rsidRPr="00F96E8C">
              <w:rPr>
                <w:rFonts w:ascii="Cambria" w:hAnsi="Cambria"/>
              </w:rPr>
              <w:t>:</w:t>
            </w:r>
            <w:r w:rsidR="00BF02CA" w:rsidRPr="00F96E8C">
              <w:rPr>
                <w:rFonts w:ascii="Cambria" w:hAnsi="Cambria"/>
              </w:rPr>
              <w:t xml:space="preserve"> Споразумение партньорство (ако е приложимо)</w:t>
            </w:r>
          </w:p>
          <w:p w14:paraId="32272525" w14:textId="77777777" w:rsidR="00BF02CA" w:rsidRPr="00F96E8C" w:rsidRDefault="00F96E8C" w:rsidP="0053714E">
            <w:pPr>
              <w:tabs>
                <w:tab w:val="left" w:pos="8820"/>
              </w:tabs>
              <w:spacing w:after="160" w:line="259" w:lineRule="auto"/>
              <w:ind w:right="153"/>
              <w:rPr>
                <w:rFonts w:ascii="Cambria" w:hAnsi="Cambria"/>
              </w:rPr>
            </w:pPr>
            <w:r w:rsidRPr="00F96E8C">
              <w:rPr>
                <w:rFonts w:ascii="Cambria" w:hAnsi="Cambria"/>
              </w:rPr>
              <w:t>Приложение VІ</w:t>
            </w:r>
            <w:r w:rsidR="00D92317">
              <w:rPr>
                <w:rFonts w:ascii="Cambria" w:hAnsi="Cambria"/>
                <w:lang w:val="en-US"/>
              </w:rPr>
              <w:t>I</w:t>
            </w:r>
            <w:r w:rsidR="00FD11EB" w:rsidRPr="00F96E8C">
              <w:rPr>
                <w:rFonts w:ascii="Cambria" w:hAnsi="Cambria"/>
              </w:rPr>
              <w:t>:</w:t>
            </w:r>
            <w:r w:rsidR="00AF7847">
              <w:rPr>
                <w:rFonts w:ascii="Cambria" w:hAnsi="Cambria"/>
              </w:rPr>
              <w:t xml:space="preserve">Формуляр за </w:t>
            </w:r>
            <w:r w:rsidR="00BF02CA" w:rsidRPr="00F96E8C">
              <w:rPr>
                <w:rFonts w:ascii="Cambria" w:hAnsi="Cambria"/>
              </w:rPr>
              <w:t>Финансова идентификация</w:t>
            </w:r>
          </w:p>
          <w:p w14:paraId="22C8BEC1" w14:textId="77777777" w:rsidR="00AF7847" w:rsidRPr="00AF7847" w:rsidRDefault="00BF02CA" w:rsidP="00AF7847">
            <w:pPr>
              <w:tabs>
                <w:tab w:val="left" w:pos="8820"/>
              </w:tabs>
              <w:spacing w:after="160" w:line="259" w:lineRule="auto"/>
              <w:ind w:right="153"/>
              <w:rPr>
                <w:rFonts w:ascii="Cambria" w:hAnsi="Cambria"/>
              </w:rPr>
            </w:pPr>
            <w:r w:rsidRPr="00F96E8C">
              <w:rPr>
                <w:rFonts w:ascii="Cambria" w:hAnsi="Cambria"/>
              </w:rPr>
              <w:t xml:space="preserve">Приложение </w:t>
            </w:r>
            <w:r w:rsidR="00F96E8C" w:rsidRPr="00F96E8C">
              <w:rPr>
                <w:rFonts w:ascii="Cambria" w:hAnsi="Cambria"/>
              </w:rPr>
              <w:t>VІІ</w:t>
            </w:r>
            <w:r w:rsidR="00D92317">
              <w:rPr>
                <w:rFonts w:ascii="Cambria" w:hAnsi="Cambria"/>
                <w:lang w:val="en-US"/>
              </w:rPr>
              <w:t>I</w:t>
            </w:r>
            <w:r w:rsidR="00FD11EB" w:rsidRPr="00F96E8C">
              <w:rPr>
                <w:rFonts w:ascii="Cambria" w:hAnsi="Cambria"/>
              </w:rPr>
              <w:t>:</w:t>
            </w:r>
            <w:r w:rsidRPr="00F96E8C">
              <w:rPr>
                <w:rFonts w:ascii="Cambria" w:hAnsi="Cambria"/>
              </w:rPr>
              <w:t xml:space="preserve"> Декларация финансов принос</w:t>
            </w:r>
            <w:r w:rsidR="00AF7847" w:rsidRPr="00AF7847">
              <w:rPr>
                <w:rFonts w:ascii="Cambria" w:hAnsi="Cambria"/>
              </w:rPr>
              <w:t xml:space="preserve">(ако е приложимо) </w:t>
            </w:r>
          </w:p>
          <w:p w14:paraId="0A4AC271" w14:textId="77777777" w:rsidR="00BF02CA" w:rsidRPr="00F96E8C" w:rsidRDefault="00FD11EB" w:rsidP="0053714E">
            <w:pPr>
              <w:tabs>
                <w:tab w:val="left" w:pos="8820"/>
              </w:tabs>
              <w:spacing w:after="160" w:line="259" w:lineRule="auto"/>
              <w:ind w:right="153"/>
              <w:rPr>
                <w:rFonts w:ascii="Cambria" w:hAnsi="Cambria"/>
              </w:rPr>
            </w:pPr>
            <w:r w:rsidRPr="00F96E8C">
              <w:rPr>
                <w:rFonts w:ascii="Cambria" w:hAnsi="Cambria"/>
              </w:rPr>
              <w:t xml:space="preserve">Приложение </w:t>
            </w:r>
            <w:r w:rsidR="00D92317">
              <w:rPr>
                <w:rFonts w:ascii="Cambria" w:hAnsi="Cambria"/>
                <w:lang w:val="en-US"/>
              </w:rPr>
              <w:t>IX</w:t>
            </w:r>
            <w:r w:rsidRPr="00F96E8C">
              <w:rPr>
                <w:rFonts w:ascii="Cambria" w:hAnsi="Cambria"/>
              </w:rPr>
              <w:t>:</w:t>
            </w:r>
            <w:r w:rsidR="00BF02CA" w:rsidRPr="00F96E8C">
              <w:rPr>
                <w:rFonts w:ascii="Cambria" w:hAnsi="Cambria"/>
              </w:rPr>
              <w:t xml:space="preserve"> Декларация нередности</w:t>
            </w:r>
          </w:p>
          <w:p w14:paraId="711211BC" w14:textId="77777777" w:rsidR="00BF02CA" w:rsidRPr="00695CA1" w:rsidRDefault="00BF02CA" w:rsidP="0053714E">
            <w:pPr>
              <w:spacing w:after="160" w:line="259" w:lineRule="auto"/>
              <w:ind w:right="153"/>
              <w:rPr>
                <w:rFonts w:ascii="Cambria" w:hAnsi="Cambria"/>
                <w:b/>
              </w:rPr>
            </w:pPr>
            <w:r w:rsidRPr="00695CA1">
              <w:rPr>
                <w:rFonts w:ascii="Cambria" w:hAnsi="Cambria"/>
                <w:b/>
              </w:rPr>
              <w:t>Подкрепящи документи към момента на подписване на администрат</w:t>
            </w:r>
            <w:r>
              <w:rPr>
                <w:rFonts w:ascii="Cambria" w:hAnsi="Cambria"/>
                <w:b/>
              </w:rPr>
              <w:t>ивния договор (съгласно точка 24</w:t>
            </w:r>
            <w:r w:rsidRPr="00695CA1">
              <w:rPr>
                <w:rFonts w:ascii="Cambria" w:hAnsi="Cambria"/>
                <w:b/>
              </w:rPr>
              <w:t>.7</w:t>
            </w:r>
            <w:r w:rsidR="00FD11EB">
              <w:rPr>
                <w:rFonts w:ascii="Cambria" w:hAnsi="Cambria"/>
                <w:b/>
              </w:rPr>
              <w:t>.</w:t>
            </w:r>
            <w:r w:rsidRPr="00695CA1">
              <w:rPr>
                <w:rFonts w:ascii="Cambria" w:hAnsi="Cambria"/>
                <w:b/>
              </w:rPr>
              <w:t xml:space="preserve"> от Условията за кандидатстване)</w:t>
            </w:r>
          </w:p>
        </w:tc>
      </w:tr>
    </w:tbl>
    <w:p w14:paraId="603A0DC3" w14:textId="77777777" w:rsidR="008F63ED" w:rsidRDefault="008F63ED" w:rsidP="007957D7">
      <w:pPr>
        <w:tabs>
          <w:tab w:val="left" w:pos="720"/>
        </w:tabs>
        <w:rPr>
          <w:rFonts w:ascii="Cambria" w:hAnsi="Cambria"/>
          <w:b/>
        </w:rPr>
      </w:pPr>
    </w:p>
    <w:p w14:paraId="2E2EE4C8" w14:textId="77777777" w:rsidR="00DD66FD" w:rsidRPr="002513DD" w:rsidRDefault="00BF02CA">
      <w:pPr>
        <w:spacing w:after="160" w:line="259" w:lineRule="auto"/>
        <w:jc w:val="left"/>
        <w:rPr>
          <w:rFonts w:ascii="Cambria" w:hAnsi="Cambria"/>
          <w:b/>
        </w:rPr>
      </w:pPr>
      <w:bookmarkStart w:id="20" w:name="_Hlk488612260"/>
      <w:r>
        <w:rPr>
          <w:rFonts w:ascii="Cambria" w:hAnsi="Cambria"/>
          <w:b/>
        </w:rPr>
        <w:t xml:space="preserve">25.3. </w:t>
      </w:r>
      <w:r w:rsidRPr="002513DD">
        <w:rPr>
          <w:rFonts w:ascii="Cambria" w:hAnsi="Cambria"/>
          <w:b/>
        </w:rPr>
        <w:t>Документи за информация:</w:t>
      </w:r>
    </w:p>
    <w:tbl>
      <w:tblPr>
        <w:tblStyle w:val="a9"/>
        <w:tblW w:w="0" w:type="auto"/>
        <w:tblLook w:val="04A0" w:firstRow="1" w:lastRow="0" w:firstColumn="1" w:lastColumn="0" w:noHBand="0" w:noVBand="1"/>
      </w:tblPr>
      <w:tblGrid>
        <w:gridCol w:w="9182"/>
      </w:tblGrid>
      <w:tr w:rsidR="00DD66FD" w14:paraId="26A8CD05" w14:textId="77777777" w:rsidTr="00DD66FD">
        <w:tc>
          <w:tcPr>
            <w:tcW w:w="9182" w:type="dxa"/>
            <w:shd w:val="clear" w:color="auto" w:fill="F2F2F2" w:themeFill="background1" w:themeFillShade="F2"/>
          </w:tcPr>
          <w:p w14:paraId="580B988F" w14:textId="77777777" w:rsidR="00DD66FD" w:rsidRPr="00DD66FD" w:rsidRDefault="00DD66FD" w:rsidP="0053714E">
            <w:pPr>
              <w:pStyle w:val="a4"/>
              <w:numPr>
                <w:ilvl w:val="0"/>
                <w:numId w:val="13"/>
              </w:numPr>
              <w:tabs>
                <w:tab w:val="left" w:pos="8820"/>
              </w:tabs>
              <w:spacing w:after="0"/>
              <w:ind w:left="459" w:right="153" w:hanging="459"/>
              <w:rPr>
                <w:rFonts w:ascii="Cambria" w:hAnsi="Cambria"/>
              </w:rPr>
            </w:pPr>
            <w:r w:rsidRPr="00DD66FD">
              <w:rPr>
                <w:rFonts w:ascii="Cambria" w:hAnsi="Cambria"/>
              </w:rPr>
              <w:t>Таблица за оценка на административното съответствие и допустимостта на проектно предложение;</w:t>
            </w:r>
          </w:p>
          <w:p w14:paraId="4FE87FDD" w14:textId="77777777" w:rsidR="00DD66FD" w:rsidRPr="00DD66FD" w:rsidRDefault="00DD66FD" w:rsidP="0053714E">
            <w:pPr>
              <w:pStyle w:val="a4"/>
              <w:numPr>
                <w:ilvl w:val="0"/>
                <w:numId w:val="13"/>
              </w:numPr>
              <w:tabs>
                <w:tab w:val="left" w:pos="8820"/>
              </w:tabs>
              <w:spacing w:after="0"/>
              <w:ind w:left="459" w:right="153" w:hanging="459"/>
              <w:rPr>
                <w:rFonts w:ascii="Cambria" w:hAnsi="Cambria"/>
              </w:rPr>
            </w:pPr>
            <w:r w:rsidRPr="00DD66FD">
              <w:rPr>
                <w:rFonts w:ascii="Cambria" w:hAnsi="Cambria"/>
              </w:rPr>
              <w:t xml:space="preserve">Методология за </w:t>
            </w:r>
            <w:r w:rsidR="00E4448F">
              <w:rPr>
                <w:rFonts w:ascii="Cambria" w:hAnsi="Cambria"/>
              </w:rPr>
              <w:t>техническа и финансова оценка</w:t>
            </w:r>
            <w:r w:rsidRPr="00DD66FD">
              <w:rPr>
                <w:rFonts w:ascii="Cambria" w:hAnsi="Cambria"/>
              </w:rPr>
              <w:t xml:space="preserve"> качество на проектно предложение;</w:t>
            </w:r>
          </w:p>
          <w:p w14:paraId="257E19ED" w14:textId="77777777" w:rsidR="00DD66FD" w:rsidRPr="00DD66FD" w:rsidRDefault="00DD66FD" w:rsidP="0053714E">
            <w:pPr>
              <w:pStyle w:val="a4"/>
              <w:numPr>
                <w:ilvl w:val="0"/>
                <w:numId w:val="13"/>
              </w:numPr>
              <w:tabs>
                <w:tab w:val="left" w:pos="8820"/>
              </w:tabs>
              <w:spacing w:after="0"/>
              <w:ind w:left="459" w:right="153" w:hanging="459"/>
              <w:rPr>
                <w:rFonts w:ascii="Cambria" w:hAnsi="Cambria"/>
              </w:rPr>
            </w:pPr>
            <w:r w:rsidRPr="00DD66FD">
              <w:rPr>
                <w:rFonts w:ascii="Cambria" w:hAnsi="Cambria"/>
              </w:rPr>
              <w:t>Методика за оценка на фи</w:t>
            </w:r>
            <w:r w:rsidR="00584C12">
              <w:rPr>
                <w:rFonts w:ascii="Cambria" w:hAnsi="Cambria"/>
              </w:rPr>
              <w:t>нансовия капацитет на кандидата;</w:t>
            </w:r>
          </w:p>
          <w:p w14:paraId="71B56E5D" w14:textId="77777777" w:rsidR="005B69D9" w:rsidRPr="00310A79" w:rsidRDefault="00D3573E" w:rsidP="005B69D9">
            <w:pPr>
              <w:pStyle w:val="Default"/>
              <w:numPr>
                <w:ilvl w:val="0"/>
                <w:numId w:val="13"/>
              </w:numPr>
              <w:ind w:right="0"/>
              <w:rPr>
                <w:rFonts w:ascii="Cambria" w:hAnsi="Cambria"/>
                <w:lang w:val="ru-RU"/>
              </w:rPr>
            </w:pPr>
            <w:r w:rsidRPr="00D3573E">
              <w:rPr>
                <w:rFonts w:ascii="Cambria" w:hAnsi="Cambria"/>
                <w:lang w:val="ru-RU"/>
              </w:rPr>
              <w:t xml:space="preserve">Указания на министъра на 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 </w:t>
            </w:r>
          </w:p>
          <w:p w14:paraId="5857DABF" w14:textId="77777777" w:rsidR="00BF02CA" w:rsidRPr="006E0694" w:rsidRDefault="00DD66FD" w:rsidP="0053714E">
            <w:pPr>
              <w:pStyle w:val="Default"/>
              <w:numPr>
                <w:ilvl w:val="0"/>
                <w:numId w:val="13"/>
              </w:numPr>
              <w:tabs>
                <w:tab w:val="left" w:pos="8820"/>
              </w:tabs>
              <w:autoSpaceDE/>
              <w:autoSpaceDN/>
              <w:adjustRightInd/>
              <w:spacing w:line="276" w:lineRule="auto"/>
              <w:ind w:left="459" w:right="153" w:hanging="425"/>
              <w:contextualSpacing/>
              <w:jc w:val="both"/>
              <w:rPr>
                <w:rFonts w:ascii="Cambria" w:hAnsi="Cambria"/>
                <w:lang w:val="bg-BG"/>
              </w:rPr>
            </w:pPr>
            <w:r w:rsidRPr="007A4A3B">
              <w:rPr>
                <w:rFonts w:ascii="Cambria" w:hAnsi="Cambria"/>
                <w:lang w:val="bg-BG"/>
              </w:rPr>
              <w:t>Методологията за регламентиране на възнагражденията по ОП РЧР 2014-2020г.</w:t>
            </w:r>
            <w:r w:rsidR="002D7AE9" w:rsidRPr="007A4A3B">
              <w:rPr>
                <w:rFonts w:ascii="Cambria" w:hAnsi="Cambria"/>
                <w:lang w:val="bg-BG"/>
              </w:rPr>
              <w:t xml:space="preserve">/Методологията е публикувана на </w:t>
            </w:r>
            <w:r w:rsidR="002D7AE9" w:rsidRPr="002D7AE9">
              <w:rPr>
                <w:rFonts w:ascii="Cambria" w:hAnsi="Cambria"/>
              </w:rPr>
              <w:t>http</w:t>
            </w:r>
            <w:r w:rsidR="002D7AE9" w:rsidRPr="007A4A3B">
              <w:rPr>
                <w:rFonts w:ascii="Cambria" w:hAnsi="Cambria"/>
                <w:lang w:val="bg-BG"/>
              </w:rPr>
              <w:t>://</w:t>
            </w:r>
            <w:r w:rsidR="002D7AE9">
              <w:rPr>
                <w:rFonts w:ascii="Cambria" w:hAnsi="Cambria"/>
              </w:rPr>
              <w:t>esf</w:t>
            </w:r>
            <w:r w:rsidR="002D7AE9" w:rsidRPr="007A4A3B">
              <w:rPr>
                <w:rFonts w:ascii="Cambria" w:hAnsi="Cambria"/>
                <w:lang w:val="bg-BG"/>
              </w:rPr>
              <w:t>.</w:t>
            </w:r>
            <w:r w:rsidR="002D7AE9">
              <w:rPr>
                <w:rFonts w:ascii="Cambria" w:hAnsi="Cambria"/>
              </w:rPr>
              <w:t>bg</w:t>
            </w:r>
            <w:r w:rsidR="002D7AE9" w:rsidRPr="007A4A3B">
              <w:rPr>
                <w:rFonts w:ascii="Cambria" w:hAnsi="Cambria"/>
                <w:lang w:val="bg-BG"/>
              </w:rPr>
              <w:t>/</w:t>
            </w:r>
            <w:r w:rsidR="002D7AE9">
              <w:rPr>
                <w:rFonts w:ascii="Cambria" w:hAnsi="Cambria"/>
              </w:rPr>
              <w:t>informatsiya</w:t>
            </w:r>
            <w:r w:rsidR="002D7AE9" w:rsidRPr="007A4A3B">
              <w:rPr>
                <w:rFonts w:ascii="Cambria" w:hAnsi="Cambria"/>
                <w:lang w:val="bg-BG"/>
              </w:rPr>
              <w:t>/</w:t>
            </w:r>
          </w:p>
          <w:p w14:paraId="3D6FC00E" w14:textId="77777777" w:rsidR="00DD66FD" w:rsidRPr="00DD66FD" w:rsidRDefault="00DD66FD" w:rsidP="0053714E">
            <w:pPr>
              <w:pStyle w:val="a4"/>
              <w:numPr>
                <w:ilvl w:val="0"/>
                <w:numId w:val="13"/>
              </w:numPr>
              <w:tabs>
                <w:tab w:val="left" w:pos="8820"/>
              </w:tabs>
              <w:spacing w:after="0"/>
              <w:ind w:left="459" w:right="153" w:hanging="459"/>
              <w:rPr>
                <w:rFonts w:ascii="Cambria" w:hAnsi="Cambria"/>
              </w:rPr>
            </w:pPr>
            <w:r w:rsidRPr="00DD66FD">
              <w:rPr>
                <w:rFonts w:ascii="Cambria" w:hAnsi="Cambria"/>
              </w:rPr>
              <w:t>Указания за попълване на формуляр за кандидатстване;</w:t>
            </w:r>
          </w:p>
          <w:p w14:paraId="0327BDCB" w14:textId="77777777" w:rsidR="007318DB" w:rsidRPr="00DD66FD" w:rsidRDefault="00E41F07" w:rsidP="00475AFC">
            <w:pPr>
              <w:pStyle w:val="a4"/>
              <w:numPr>
                <w:ilvl w:val="0"/>
                <w:numId w:val="13"/>
              </w:numPr>
              <w:tabs>
                <w:tab w:val="left" w:pos="8820"/>
              </w:tabs>
              <w:spacing w:after="0"/>
              <w:ind w:left="459" w:right="153" w:hanging="459"/>
              <w:rPr>
                <w:rFonts w:ascii="Cambria" w:hAnsi="Cambria"/>
              </w:rPr>
            </w:pPr>
            <w:r w:rsidRPr="00E41F07">
              <w:rPr>
                <w:rFonts w:ascii="Cambria" w:hAnsi="Cambria"/>
              </w:rPr>
              <w:t>Таблицата за определяне на допустимите почасови ставки;</w:t>
            </w:r>
          </w:p>
        </w:tc>
      </w:tr>
      <w:bookmarkEnd w:id="20"/>
    </w:tbl>
    <w:p w14:paraId="34CDFC1B" w14:textId="77777777" w:rsidR="007957D7" w:rsidRDefault="007957D7" w:rsidP="00BE46C6">
      <w:pPr>
        <w:spacing w:after="160" w:line="259" w:lineRule="auto"/>
        <w:jc w:val="left"/>
        <w:rPr>
          <w:rFonts w:ascii="Cambria" w:hAnsi="Cambria"/>
        </w:rPr>
      </w:pPr>
    </w:p>
    <w:p w14:paraId="5D4D66A2" w14:textId="77777777" w:rsidR="00DC7524" w:rsidRPr="005C39FD" w:rsidRDefault="00DC7524" w:rsidP="00BE46C6">
      <w:pPr>
        <w:spacing w:after="160" w:line="259" w:lineRule="auto"/>
        <w:jc w:val="left"/>
        <w:rPr>
          <w:rFonts w:ascii="Cambria" w:hAnsi="Cambria"/>
        </w:rPr>
      </w:pPr>
    </w:p>
    <w:sectPr w:rsidR="00DC7524" w:rsidRPr="005C39FD" w:rsidSect="009B295B">
      <w:headerReference w:type="default" r:id="rId9"/>
      <w:footerReference w:type="default" r:id="rId10"/>
      <w:pgSz w:w="11906" w:h="16838"/>
      <w:pgMar w:top="1102" w:right="1274"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B55F2" w14:textId="77777777" w:rsidR="00EA6DEC" w:rsidRDefault="00EA6DEC" w:rsidP="00A16249">
      <w:pPr>
        <w:spacing w:after="0" w:line="240" w:lineRule="auto"/>
      </w:pPr>
      <w:r>
        <w:separator/>
      </w:r>
    </w:p>
  </w:endnote>
  <w:endnote w:type="continuationSeparator" w:id="0">
    <w:p w14:paraId="75E09F50" w14:textId="77777777" w:rsidR="00EA6DEC" w:rsidRDefault="00EA6DEC" w:rsidP="00A1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EUAlbertina">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780AD" w14:textId="1F4F4435" w:rsidR="00443F9C" w:rsidRDefault="00EF31F3">
    <w:pPr>
      <w:pStyle w:val="af9"/>
      <w:tabs>
        <w:tab w:val="clear" w:pos="9026"/>
        <w:tab w:val="left" w:pos="0"/>
        <w:tab w:val="right" w:pos="9214"/>
      </w:tabs>
      <w:jc w:val="right"/>
    </w:pPr>
    <w:r>
      <w:rPr>
        <w:b/>
        <w:sz w:val="16"/>
        <w:szCs w:val="16"/>
      </w:rPr>
      <w:t xml:space="preserve">Процедура № </w:t>
    </w:r>
    <w:r w:rsidRPr="00EF31F3">
      <w:rPr>
        <w:b/>
        <w:sz w:val="16"/>
        <w:szCs w:val="16"/>
      </w:rPr>
      <w:t>BG05M9OP001-2.095</w:t>
    </w:r>
    <w:r>
      <w:rPr>
        <w:b/>
        <w:sz w:val="16"/>
        <w:szCs w:val="16"/>
      </w:rPr>
      <w:t xml:space="preserve">, </w:t>
    </w:r>
    <w:r w:rsidR="00443F9C" w:rsidRPr="006E2DDE">
      <w:rPr>
        <w:b/>
        <w:sz w:val="16"/>
        <w:szCs w:val="16"/>
      </w:rPr>
      <w:t>Мярка МИГ05</w:t>
    </w:r>
    <w:r w:rsidR="00443F9C" w:rsidRPr="00D3573E">
      <w:rPr>
        <w:b/>
        <w:sz w:val="16"/>
        <w:szCs w:val="16"/>
        <w:lang w:val="ru-RU"/>
      </w:rPr>
      <w:t xml:space="preserve"> </w:t>
    </w:r>
    <w:r w:rsidR="00443F9C" w:rsidRPr="006E2DDE">
      <w:rPr>
        <w:b/>
        <w:sz w:val="16"/>
        <w:szCs w:val="16"/>
      </w:rPr>
      <w:t>“Насърчаване развитието на местна социална икономика и нови работни места в социални предприятия“</w:t>
    </w:r>
    <w:r w:rsidR="00443F9C" w:rsidRPr="00D3573E">
      <w:rPr>
        <w:b/>
        <w:sz w:val="16"/>
        <w:szCs w:val="16"/>
        <w:lang w:val="ru-RU"/>
      </w:rPr>
      <w:tab/>
    </w:r>
    <w:sdt>
      <w:sdtPr>
        <w:id w:val="1776129535"/>
        <w:docPartObj>
          <w:docPartGallery w:val="Page Numbers (Bottom of Page)"/>
          <w:docPartUnique/>
        </w:docPartObj>
      </w:sdtPr>
      <w:sdtEndPr>
        <w:rPr>
          <w:noProof/>
        </w:rPr>
      </w:sdtEndPr>
      <w:sdtContent>
        <w:r w:rsidR="00443F9C">
          <w:fldChar w:fldCharType="begin"/>
        </w:r>
        <w:r w:rsidR="00443F9C">
          <w:instrText xml:space="preserve"> PAGE   \* MERGEFORMAT </w:instrText>
        </w:r>
        <w:r w:rsidR="00443F9C">
          <w:fldChar w:fldCharType="separate"/>
        </w:r>
        <w:r w:rsidR="0080180B">
          <w:rPr>
            <w:noProof/>
          </w:rPr>
          <w:t>2</w:t>
        </w:r>
        <w:r w:rsidR="00443F9C">
          <w:rPr>
            <w:noProof/>
          </w:rPr>
          <w:fldChar w:fldCharType="end"/>
        </w:r>
      </w:sdtContent>
    </w:sdt>
  </w:p>
  <w:p w14:paraId="1E4071D9" w14:textId="77777777" w:rsidR="00443F9C" w:rsidRDefault="00443F9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5BDB0" w14:textId="77777777" w:rsidR="00EA6DEC" w:rsidRDefault="00EA6DEC" w:rsidP="00A16249">
      <w:pPr>
        <w:spacing w:after="0" w:line="240" w:lineRule="auto"/>
      </w:pPr>
      <w:r>
        <w:separator/>
      </w:r>
    </w:p>
  </w:footnote>
  <w:footnote w:type="continuationSeparator" w:id="0">
    <w:p w14:paraId="1FC61C58" w14:textId="77777777" w:rsidR="00EA6DEC" w:rsidRDefault="00EA6DEC" w:rsidP="00A16249">
      <w:pPr>
        <w:spacing w:after="0" w:line="240" w:lineRule="auto"/>
      </w:pPr>
      <w:r>
        <w:continuationSeparator/>
      </w:r>
    </w:p>
  </w:footnote>
  <w:footnote w:id="1">
    <w:p w14:paraId="14D29601" w14:textId="77777777" w:rsidR="00443F9C" w:rsidRPr="00E37C1E" w:rsidRDefault="00443F9C" w:rsidP="0088002A">
      <w:pPr>
        <w:pStyle w:val="a5"/>
        <w:rPr>
          <w:rFonts w:ascii="Cambria" w:hAnsi="Cambria"/>
        </w:rPr>
      </w:pPr>
      <w:r>
        <w:rPr>
          <w:rStyle w:val="a7"/>
        </w:rPr>
        <w:footnoteRef/>
      </w:r>
      <w:r w:rsidRPr="00E37C1E">
        <w:rPr>
          <w:rFonts w:ascii="Cambria" w:hAnsi="Cambria"/>
        </w:rPr>
        <w:t xml:space="preserve">При този индикатор следва да бъдат описани всички лица, включени в заетост </w:t>
      </w:r>
      <w:r>
        <w:rPr>
          <w:rFonts w:ascii="Cambria" w:hAnsi="Cambria"/>
        </w:rPr>
        <w:t xml:space="preserve">в социалното предприятие, които са от допустимата целева група по процедурата. </w:t>
      </w:r>
    </w:p>
  </w:footnote>
  <w:footnote w:id="2">
    <w:p w14:paraId="6DD16E04" w14:textId="77777777" w:rsidR="00443F9C" w:rsidRPr="00E37C1E" w:rsidRDefault="00443F9C">
      <w:pPr>
        <w:pStyle w:val="a5"/>
        <w:rPr>
          <w:rFonts w:ascii="Cambria" w:hAnsi="Cambria"/>
        </w:rPr>
      </w:pPr>
      <w:r w:rsidRPr="00E37C1E">
        <w:rPr>
          <w:rStyle w:val="a7"/>
          <w:rFonts w:ascii="Cambria" w:hAnsi="Cambria"/>
        </w:rPr>
        <w:footnoteRef/>
      </w:r>
      <w:r w:rsidRPr="00E37C1E">
        <w:rPr>
          <w:rFonts w:ascii="Cambria" w:hAnsi="Cambria"/>
        </w:rPr>
        <w:t xml:space="preserve"> „Неактивен“ е лице, което към дата на влизане в дейности по процедурата не е част от работната сила (не е нито заето, нито безработно).</w:t>
      </w:r>
    </w:p>
  </w:footnote>
  <w:footnote w:id="3">
    <w:p w14:paraId="16767E80" w14:textId="77777777" w:rsidR="00443F9C" w:rsidRPr="00E37C1E" w:rsidRDefault="00443F9C" w:rsidP="00093A54">
      <w:pPr>
        <w:pStyle w:val="a5"/>
        <w:rPr>
          <w:rFonts w:ascii="Cambria" w:hAnsi="Cambria"/>
        </w:rPr>
      </w:pPr>
      <w:r w:rsidRPr="002F1C96">
        <w:rPr>
          <w:rStyle w:val="a7"/>
          <w:rFonts w:ascii="Cambria" w:hAnsi="Cambria"/>
        </w:rPr>
        <w:footnoteRef/>
      </w:r>
      <w:r w:rsidRPr="002F1C96">
        <w:rPr>
          <w:rFonts w:ascii="Cambria" w:hAnsi="Cambria"/>
        </w:rPr>
        <w:t xml:space="preserve"> „Безработен” е лице, което не работи, търси работа и има готовност да започне работа. Лицата, които са регистрирани в дирекция „Бюро по труда“</w:t>
      </w:r>
      <w:r>
        <w:rPr>
          <w:rFonts w:ascii="Cambria" w:hAnsi="Cambria"/>
        </w:rPr>
        <w:t xml:space="preserve"> като безработни</w:t>
      </w:r>
      <w:r w:rsidRPr="002F1C96">
        <w:rPr>
          <w:rFonts w:ascii="Cambria" w:hAnsi="Cambria"/>
        </w:rPr>
        <w:t xml:space="preserve"> към Агенция по заетостта винаги се считат за безработни, дори да не отговарят на всички три критерии едновременно. Безработните лица трябва да са в трудоспособна възраст и да не са придобили право на пенсия за осигурителен стаж и възраст или на професионална пенсия за ранно пенсиониране.</w:t>
      </w:r>
    </w:p>
  </w:footnote>
  <w:footnote w:id="4">
    <w:p w14:paraId="5ADFAF78" w14:textId="77777777" w:rsidR="00443F9C" w:rsidRPr="00C66F9E" w:rsidRDefault="00443F9C" w:rsidP="00C66F9E">
      <w:pPr>
        <w:pStyle w:val="a5"/>
        <w:rPr>
          <w:rFonts w:eastAsia="Calibri"/>
          <w:lang w:eastAsia="en-US"/>
        </w:rPr>
      </w:pPr>
      <w:r>
        <w:rPr>
          <w:rStyle w:val="a7"/>
        </w:rPr>
        <w:footnoteRef/>
      </w:r>
      <w:r w:rsidRPr="00C66F9E">
        <w:rPr>
          <w:rFonts w:eastAsia="Calibri"/>
          <w:lang w:eastAsia="en-US"/>
        </w:rPr>
        <w:t xml:space="preserve">След приключване на операцията следва да се разбира </w:t>
      </w:r>
      <w:r w:rsidRPr="009D69C3">
        <w:rPr>
          <w:rFonts w:eastAsia="Calibri"/>
          <w:lang w:eastAsia="en-US"/>
        </w:rPr>
        <w:t>до</w:t>
      </w:r>
      <w:r w:rsidRPr="00C66F9E">
        <w:rPr>
          <w:rFonts w:eastAsia="Calibri"/>
          <w:lang w:eastAsia="en-US"/>
        </w:rPr>
        <w:t xml:space="preserve"> четири седмици след приключване на дейностите по проекта (т.е. след излизане на лицето от дейностите по проекта.)</w:t>
      </w:r>
    </w:p>
    <w:p w14:paraId="525B668F" w14:textId="77777777" w:rsidR="00443F9C" w:rsidRDefault="00443F9C">
      <w:pPr>
        <w:pStyle w:val="a5"/>
      </w:pPr>
    </w:p>
  </w:footnote>
  <w:footnote w:id="5">
    <w:p w14:paraId="1C1A3879" w14:textId="5F9AEF30" w:rsidR="00443F9C" w:rsidRDefault="00443F9C">
      <w:pPr>
        <w:pStyle w:val="a5"/>
      </w:pPr>
      <w:r>
        <w:rPr>
          <w:rStyle w:val="a7"/>
        </w:rPr>
        <w:footnoteRef/>
      </w:r>
      <w:r>
        <w:t xml:space="preserve"> </w:t>
      </w:r>
      <w:r w:rsidRPr="00196587">
        <w:t>„Доставчици на социални услуги“ са вписаните в регистъра на Агенцията за социално подпомагане лица съгл. чл. 18, ал.1, т. 3 и 4 от Закона за социално подпомагане и съгл. чл. 30 от Закона за социални услуги (в сила от 01.0</w:t>
      </w:r>
      <w:r w:rsidR="00F40884">
        <w:t>7</w:t>
      </w:r>
      <w:r w:rsidRPr="00196587">
        <w:t>.2020 г.).</w:t>
      </w:r>
    </w:p>
  </w:footnote>
  <w:footnote w:id="6">
    <w:p w14:paraId="177A5F3B" w14:textId="77777777" w:rsidR="00443F9C" w:rsidRPr="00EA6438" w:rsidRDefault="00443F9C">
      <w:pPr>
        <w:pStyle w:val="a5"/>
      </w:pPr>
      <w:r>
        <w:rPr>
          <w:rStyle w:val="a7"/>
        </w:rPr>
        <w:footnoteRef/>
      </w:r>
      <w:r w:rsidRPr="00850A5D">
        <w:t>Под социална възвращаемост следва да се разбира действия и/или дейности, насочени към подобряване качеството на живот на уязвими групи Под социална възвращаемост не се разбира и не следва да се включват дарения и благотворителност.</w:t>
      </w:r>
    </w:p>
  </w:footnote>
  <w:footnote w:id="7">
    <w:p w14:paraId="4CA427C2" w14:textId="77777777" w:rsidR="00443F9C" w:rsidRPr="00EA6438" w:rsidRDefault="00443F9C">
      <w:pPr>
        <w:pStyle w:val="a5"/>
      </w:pPr>
      <w:r>
        <w:rPr>
          <w:rStyle w:val="a7"/>
        </w:rPr>
        <w:footnoteRef/>
      </w:r>
      <w:r w:rsidRPr="00850A5D">
        <w:t>Под понятието „на първо място“ следва да се разбира минимум 51 % от печалбата, която трябва да се насочва към основната цел на социалното предприятие. Основната цел на социалното предприятие трябва да води до постигане на измеримо положително социално въздействие.</w:t>
      </w:r>
    </w:p>
  </w:footnote>
  <w:footnote w:id="8">
    <w:p w14:paraId="7AA21C6E" w14:textId="77777777" w:rsidR="00443F9C" w:rsidRDefault="00443F9C" w:rsidP="00BB5191">
      <w:pPr>
        <w:pStyle w:val="a5"/>
      </w:pPr>
      <w:r>
        <w:rPr>
          <w:rStyle w:val="a7"/>
        </w:rPr>
        <w:footnoteRef/>
      </w:r>
      <w:r w:rsidRPr="00036BC3">
        <w:t>Средният брой на персонала се изчислява съобразно Методика за изчисляване на списъчния и средния списъчен брой на персонала, утвърдена от Националния статистически институт със заповед № РД 07-21/31.01.2007 г. на председателя на НСИ, която е приложение за информация към настоящите Условия за кандидатстване.</w:t>
      </w:r>
    </w:p>
  </w:footnote>
  <w:footnote w:id="9">
    <w:p w14:paraId="3829A94A" w14:textId="77777777" w:rsidR="00443F9C" w:rsidRDefault="00443F9C" w:rsidP="00BB5191">
      <w:pPr>
        <w:pStyle w:val="a5"/>
      </w:pPr>
      <w:r>
        <w:rPr>
          <w:rStyle w:val="a7"/>
        </w:rPr>
        <w:footnoteRef/>
      </w:r>
      <w:r w:rsidRPr="00036BC3">
        <w:t>Последните дванадесет месеца се изчисляват от момента на назначението на новонаетото лице.</w:t>
      </w:r>
    </w:p>
  </w:footnote>
  <w:footnote w:id="10">
    <w:p w14:paraId="31504324" w14:textId="77777777" w:rsidR="00443F9C" w:rsidRPr="00AD52CF" w:rsidRDefault="00443F9C" w:rsidP="00116F93">
      <w:pPr>
        <w:spacing w:after="0" w:line="240" w:lineRule="auto"/>
        <w:rPr>
          <w:sz w:val="20"/>
          <w:szCs w:val="20"/>
        </w:rPr>
      </w:pPr>
      <w:r w:rsidRPr="00AD52CF">
        <w:rPr>
          <w:rStyle w:val="a7"/>
        </w:rPr>
        <w:footnoteRef/>
      </w:r>
      <w:r w:rsidRPr="00AD52CF">
        <w:rPr>
          <w:sz w:val="20"/>
          <w:szCs w:val="20"/>
        </w:rPr>
        <w:t>Съгласно Закона за устройство на територията:"Текущ ремонт" на строеж е 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F2C8BF3" w14:textId="77777777" w:rsidR="00443F9C" w:rsidRPr="00AD52CF" w:rsidRDefault="00443F9C" w:rsidP="00116F93">
      <w:pPr>
        <w:spacing w:after="0" w:line="240" w:lineRule="auto"/>
        <w:rPr>
          <w:sz w:val="20"/>
          <w:szCs w:val="20"/>
        </w:rPr>
      </w:pPr>
      <w:r w:rsidRPr="00AD52CF">
        <w:rPr>
          <w:sz w:val="20"/>
          <w:szCs w:val="20"/>
        </w:rPr>
        <w:t>а) засяга конструкцията на сградата;</w:t>
      </w:r>
    </w:p>
    <w:p w14:paraId="1B01DB3F" w14:textId="77777777" w:rsidR="00443F9C" w:rsidRPr="00AD52CF" w:rsidRDefault="00443F9C" w:rsidP="00116F93">
      <w:pPr>
        <w:spacing w:after="0" w:line="240" w:lineRule="auto"/>
        <w:rPr>
          <w:sz w:val="20"/>
          <w:szCs w:val="20"/>
        </w:rPr>
      </w:pPr>
      <w:r w:rsidRPr="00AD52CF">
        <w:rPr>
          <w:sz w:val="20"/>
          <w:szCs w:val="20"/>
        </w:rPr>
        <w:t>б)не се извършват дейности като премахване, преместване на съществуващи зидове и направа на отвори в тях, когато засягат конструкцията на сградата;</w:t>
      </w:r>
    </w:p>
    <w:p w14:paraId="3144BE01" w14:textId="77777777" w:rsidR="00443F9C" w:rsidRPr="00AD52CF" w:rsidRDefault="00443F9C" w:rsidP="00116F93">
      <w:pPr>
        <w:spacing w:after="0" w:line="240" w:lineRule="auto"/>
        <w:rPr>
          <w:sz w:val="20"/>
          <w:szCs w:val="20"/>
        </w:rPr>
      </w:pPr>
      <w:r w:rsidRPr="00AD52CF">
        <w:rPr>
          <w:sz w:val="20"/>
          <w:szCs w:val="20"/>
        </w:rPr>
        <w:t>в) променя предназначението на помещенията и натоварванията в тях</w:t>
      </w:r>
    </w:p>
    <w:p w14:paraId="3539F618" w14:textId="77777777" w:rsidR="00443F9C" w:rsidRDefault="00443F9C" w:rsidP="00116F93">
      <w:pPr>
        <w:pStyle w:val="a5"/>
      </w:pPr>
    </w:p>
  </w:footnote>
  <w:footnote w:id="11">
    <w:p w14:paraId="0BA2C65F" w14:textId="77777777" w:rsidR="00443F9C" w:rsidRPr="00E37C1E" w:rsidRDefault="00443F9C">
      <w:pPr>
        <w:pStyle w:val="a5"/>
        <w:rPr>
          <w:rFonts w:ascii="Cambria" w:hAnsi="Cambria"/>
        </w:rPr>
      </w:pPr>
      <w:r w:rsidRPr="00E37C1E">
        <w:rPr>
          <w:rStyle w:val="a7"/>
          <w:rFonts w:ascii="Cambria" w:hAnsi="Cambria"/>
        </w:rPr>
        <w:footnoteRef/>
      </w:r>
      <w:r w:rsidRPr="00E37C1E">
        <w:rPr>
          <w:rFonts w:ascii="Cambria" w:hAnsi="Cambria"/>
        </w:rPr>
        <w:t xml:space="preserve"> Лица с трайна физическа, психическа, интелектуална и сетивна недостатъчност, която при взаимодействие с различни пречки би могла да възпрепятства тяхното пълноценно и ефективно участие в обществото, равноправно с останалите.</w:t>
      </w:r>
    </w:p>
  </w:footnote>
  <w:footnote w:id="12">
    <w:p w14:paraId="7EA0E135" w14:textId="77777777" w:rsidR="00443F9C" w:rsidRPr="00E37C1E" w:rsidRDefault="00443F9C" w:rsidP="006D4D26">
      <w:pPr>
        <w:pStyle w:val="a5"/>
        <w:rPr>
          <w:rFonts w:ascii="Cambria" w:hAnsi="Cambria"/>
        </w:rPr>
      </w:pPr>
      <w:r w:rsidRPr="00E37C1E">
        <w:rPr>
          <w:rStyle w:val="a7"/>
          <w:rFonts w:ascii="Cambria" w:hAnsi="Cambria"/>
        </w:rPr>
        <w:footnoteRef/>
      </w:r>
      <w:r w:rsidRPr="00E37C1E">
        <w:rPr>
          <w:rFonts w:ascii="Cambria" w:hAnsi="Cambria"/>
        </w:rPr>
        <w:t xml:space="preserve"> За целите на процедурата това са:</w:t>
      </w:r>
    </w:p>
    <w:p w14:paraId="7CEC9F05" w14:textId="77777777" w:rsidR="00443F9C" w:rsidRPr="00E37C1E" w:rsidRDefault="00443F9C" w:rsidP="006D4D26">
      <w:pPr>
        <w:pStyle w:val="a5"/>
        <w:rPr>
          <w:rFonts w:ascii="Cambria" w:hAnsi="Cambria"/>
        </w:rPr>
      </w:pPr>
      <w:r>
        <w:rPr>
          <w:rFonts w:ascii="Cambria" w:hAnsi="Cambria"/>
        </w:rPr>
        <w:t xml:space="preserve">Неактивни или </w:t>
      </w:r>
      <w:r w:rsidRPr="00E37C1E">
        <w:rPr>
          <w:rFonts w:ascii="Cambria" w:hAnsi="Cambria"/>
        </w:rPr>
        <w:t>безработни лица с по-ниска конкурентоспособност на пазара на труда, в които се включват: безработни младежис по-ниска конкурентоспособност на пазара на труда (младежи до 29 годишна възраст включително. Възрастта на участниците се изчислява спрямо датата на включване в дейности по операцията.); безработни младежи с трайни увреждания; безработни младежи от социални заведения, завършили образованието си; безработни младежи, употребяващи наркотични вещества, продължително безработни лица (лица, които са безработни в период по-дълъг от 12 месеца); безработни лица с трайни увреждания; безработни лица - самотни родители (осиновители) и/или майки (осиновителки) с деца до 5-годишна възраст; безработни лица, изтърпели наказание лишаване от свобода; безработни над 54-годишна възраст; безработни лица с основно или по-ниско образование и без професионална квалификация; други групи безработни лица – зависими, бездомни лица, лица без никакво образование и лица, пострадали от насилие. Студенти редовна форма на обучение не се считат за целева група по процедурата.</w:t>
      </w:r>
    </w:p>
  </w:footnote>
  <w:footnote w:id="13">
    <w:p w14:paraId="1C9D6AE5" w14:textId="77777777" w:rsidR="00443F9C" w:rsidRDefault="00443F9C">
      <w:pPr>
        <w:pStyle w:val="a5"/>
      </w:pPr>
      <w:r w:rsidRPr="002028F7">
        <w:rPr>
          <w:vertAlign w:val="superscript"/>
        </w:rPr>
        <w:footnoteRef/>
      </w:r>
      <w:r w:rsidRPr="002028F7">
        <w:t xml:space="preserve"> Под три бюджетни години следва да се разбира двете предходни и текущата бюджетна година.</w:t>
      </w:r>
    </w:p>
  </w:footnote>
  <w:footnote w:id="14">
    <w:p w14:paraId="5E1A9234" w14:textId="77777777" w:rsidR="00443F9C" w:rsidRDefault="00443F9C" w:rsidP="001F1C5A">
      <w:pPr>
        <w:pStyle w:val="a5"/>
      </w:pPr>
      <w:r>
        <w:rPr>
          <w:rStyle w:val="a7"/>
        </w:rPr>
        <w:footnoteRef/>
      </w:r>
      <w:r w:rsidRPr="0014636B">
        <w:t>При проверка на натрупването до таваните 100 000/200 000 евро се взема предвид всяка предоставен минимална помощ, независимо от формата, целта и източника на финансиране</w:t>
      </w:r>
    </w:p>
  </w:footnote>
  <w:footnote w:id="15">
    <w:p w14:paraId="3C67CBE1" w14:textId="77777777" w:rsidR="00443F9C" w:rsidRPr="0041093A" w:rsidRDefault="00443F9C" w:rsidP="0048622B">
      <w:pPr>
        <w:pStyle w:val="a5"/>
      </w:pPr>
      <w:r w:rsidRPr="0041093A">
        <w:rPr>
          <w:rStyle w:val="a7"/>
        </w:rPr>
        <w:footnoteRef/>
      </w:r>
      <w:r w:rsidRPr="0041093A">
        <w:t xml:space="preserve"> При оценка на допустимостта на кандидата, дейността и изпълнението на условията за предоставяне на минимална помощ се вземат предвид дефинициите по чл. 2, пар. 1 от Регламента.</w:t>
      </w:r>
    </w:p>
  </w:footnote>
  <w:footnote w:id="16">
    <w:p w14:paraId="75053B4B" w14:textId="77777777" w:rsidR="00443F9C" w:rsidRPr="0041093A" w:rsidRDefault="00443F9C" w:rsidP="00AA77BD">
      <w:pPr>
        <w:spacing w:before="120" w:after="120"/>
        <w:rPr>
          <w:sz w:val="20"/>
          <w:szCs w:val="20"/>
        </w:rPr>
      </w:pPr>
      <w:r w:rsidRPr="0041093A">
        <w:rPr>
          <w:rStyle w:val="a7"/>
          <w:sz w:val="20"/>
          <w:szCs w:val="20"/>
        </w:rPr>
        <w:footnoteRef/>
      </w:r>
      <w:r w:rsidRPr="0041093A">
        <w:rPr>
          <w:sz w:val="20"/>
          <w:szCs w:val="20"/>
        </w:rPr>
        <w:t xml:space="preserve"> - „Преработка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p w14:paraId="64C0B42A" w14:textId="77777777" w:rsidR="00443F9C" w:rsidRPr="004859EC" w:rsidRDefault="00443F9C" w:rsidP="00AA77BD">
      <w:pPr>
        <w:pStyle w:val="a5"/>
      </w:pPr>
      <w:r w:rsidRPr="0041093A">
        <w:t>- „Търговия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footnote>
  <w:footnote w:id="17">
    <w:p w14:paraId="4FCC9C47" w14:textId="77777777" w:rsidR="00443F9C" w:rsidRDefault="00443F9C" w:rsidP="001F1C5A">
      <w:pPr>
        <w:pStyle w:val="a5"/>
      </w:pPr>
      <w:r>
        <w:rPr>
          <w:rStyle w:val="a7"/>
        </w:rPr>
        <w:footnoteRef/>
      </w:r>
      <w:r w:rsidRPr="0014636B">
        <w:t>При оценка на допустимостта на кандидата, дейността и изпълнението на условията за предоставяне на минимална помощ се вземат предвид дефинициите по чл. 2, пар. 1 от Регламента</w:t>
      </w:r>
    </w:p>
  </w:footnote>
  <w:footnote w:id="18">
    <w:p w14:paraId="779434A5" w14:textId="77777777" w:rsidR="00443F9C" w:rsidRPr="004A6EC0" w:rsidRDefault="00443F9C" w:rsidP="00C76E15">
      <w:pPr>
        <w:pStyle w:val="a5"/>
      </w:pPr>
      <w:r>
        <w:rPr>
          <w:rStyle w:val="a7"/>
          <w:rFonts w:eastAsia="Calibri"/>
        </w:rPr>
        <w:footnoteRef/>
      </w:r>
      <w:r>
        <w:t>Оценката по т.1.1 се формира като средно аритметична оценка между оценките по т. 1.1 А и т. 1.1 Б. В случай че не е предвидено участието на партньор по проекта се взима само оценката по т. 1.1 А.</w:t>
      </w:r>
    </w:p>
  </w:footnote>
  <w:footnote w:id="19">
    <w:p w14:paraId="0BB48A84" w14:textId="77777777" w:rsidR="00443F9C" w:rsidRPr="002D261D" w:rsidRDefault="00443F9C" w:rsidP="00C76E15">
      <w:pPr>
        <w:pStyle w:val="a5"/>
        <w:rPr>
          <w:lang w:val="de-DE"/>
        </w:rPr>
      </w:pPr>
      <w:r>
        <w:rPr>
          <w:rStyle w:val="a7"/>
          <w:rFonts w:eastAsia="Calibri"/>
        </w:rPr>
        <w:footnoteRef/>
      </w:r>
      <w:r>
        <w:t>В случай че са включени повече от един партньор, оценката се формира като средно аритметична от оценките на всеки партньор.</w:t>
      </w:r>
    </w:p>
  </w:footnote>
  <w:footnote w:id="20">
    <w:p w14:paraId="2832A513" w14:textId="77777777" w:rsidR="00443F9C" w:rsidRPr="00E37C1E" w:rsidRDefault="00443F9C" w:rsidP="00C76E15">
      <w:pPr>
        <w:pStyle w:val="a5"/>
        <w:rPr>
          <w:rFonts w:ascii="Cambria" w:hAnsi="Cambria"/>
        </w:rPr>
      </w:pPr>
      <w:r w:rsidRPr="00E37C1E">
        <w:rPr>
          <w:rStyle w:val="a7"/>
          <w:rFonts w:ascii="Cambria" w:eastAsia="Calibri" w:hAnsi="Cambria"/>
        </w:rPr>
        <w:footnoteRef/>
      </w:r>
      <w:r w:rsidRPr="00E37C1E">
        <w:rPr>
          <w:rFonts w:ascii="Cambria" w:hAnsi="Cambria"/>
        </w:rPr>
        <w:t xml:space="preserve">За кандидати общини (ако е приложимо) – законен представител на кандидата е кметът. По отношение на останалите допустими организации, кандидатът преценява на кое от посочените лица да предостави автобиографията за оценка.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BF5FE" w14:textId="77777777" w:rsidR="00443F9C" w:rsidRDefault="00443F9C">
    <w:pPr>
      <w:pStyle w:val="af7"/>
      <w:pBdr>
        <w:bottom w:val="double" w:sz="4" w:space="1" w:color="auto"/>
      </w:pBdr>
      <w:tabs>
        <w:tab w:val="clear" w:pos="4513"/>
        <w:tab w:val="center" w:pos="4524"/>
      </w:tabs>
      <w:jc w:val="center"/>
      <w:rPr>
        <w:b/>
        <w:sz w:val="18"/>
        <w:szCs w:val="18"/>
        <w:lang w:val="en-US"/>
      </w:rPr>
    </w:pPr>
    <w:r>
      <w:rPr>
        <w:noProof/>
      </w:rPr>
      <w:drawing>
        <wp:anchor distT="0" distB="0" distL="114300" distR="114300" simplePos="0" relativeHeight="251663360" behindDoc="0" locked="0" layoutInCell="1" allowOverlap="1" wp14:anchorId="01B2FBBA" wp14:editId="4A6FB921">
          <wp:simplePos x="0" y="0"/>
          <wp:positionH relativeFrom="column">
            <wp:posOffset>19050</wp:posOffset>
          </wp:positionH>
          <wp:positionV relativeFrom="paragraph">
            <wp:posOffset>-103505</wp:posOffset>
          </wp:positionV>
          <wp:extent cx="1000125" cy="1047750"/>
          <wp:effectExtent l="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l="18092"/>
                  <a:stretch>
                    <a:fillRect/>
                  </a:stretch>
                </pic:blipFill>
                <pic:spPr bwMode="auto">
                  <a:xfrm>
                    <a:off x="0" y="0"/>
                    <a:ext cx="1000125" cy="1047750"/>
                  </a:xfrm>
                  <a:prstGeom prst="rect">
                    <a:avLst/>
                  </a:prstGeom>
                  <a:noFill/>
                  <a:ln w="9525">
                    <a:noFill/>
                    <a:miter lim="800000"/>
                    <a:headEnd/>
                    <a:tailEnd/>
                  </a:ln>
                </pic:spPr>
              </pic:pic>
            </a:graphicData>
          </a:graphic>
        </wp:anchor>
      </w:drawing>
    </w:r>
    <w:r>
      <w:rPr>
        <w:b/>
        <w:sz w:val="18"/>
        <w:szCs w:val="18"/>
      </w:rPr>
      <w:tab/>
    </w:r>
    <w:r>
      <w:rPr>
        <w:noProof/>
      </w:rPr>
      <w:drawing>
        <wp:anchor distT="0" distB="0" distL="114300" distR="114300" simplePos="0" relativeHeight="251664384" behindDoc="0" locked="0" layoutInCell="1" allowOverlap="1" wp14:anchorId="3B1E076D" wp14:editId="0A0FA250">
          <wp:simplePos x="0" y="0"/>
          <wp:positionH relativeFrom="column">
            <wp:posOffset>4718685</wp:posOffset>
          </wp:positionH>
          <wp:positionV relativeFrom="paragraph">
            <wp:posOffset>1270</wp:posOffset>
          </wp:positionV>
          <wp:extent cx="1013460" cy="8705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13460" cy="870585"/>
                  </a:xfrm>
                  <a:prstGeom prst="rect">
                    <a:avLst/>
                  </a:prstGeom>
                  <a:noFill/>
                  <a:ln w="9525">
                    <a:noFill/>
                    <a:miter lim="800000"/>
                    <a:headEnd/>
                    <a:tailEnd/>
                  </a:ln>
                </pic:spPr>
              </pic:pic>
            </a:graphicData>
          </a:graphic>
        </wp:anchor>
      </w:drawing>
    </w:r>
    <w:r>
      <w:rPr>
        <w:b/>
        <w:sz w:val="18"/>
        <w:szCs w:val="18"/>
      </w:rPr>
      <w:tab/>
    </w:r>
  </w:p>
  <w:p w14:paraId="1058F169" w14:textId="77777777" w:rsidR="00443F9C" w:rsidRDefault="00443F9C" w:rsidP="00310A79">
    <w:pPr>
      <w:pStyle w:val="af7"/>
      <w:pBdr>
        <w:bottom w:val="double" w:sz="4" w:space="1" w:color="auto"/>
      </w:pBdr>
      <w:tabs>
        <w:tab w:val="clear" w:pos="4513"/>
        <w:tab w:val="center" w:pos="4524"/>
        <w:tab w:val="left" w:pos="5748"/>
      </w:tabs>
      <w:rPr>
        <w:b/>
        <w:sz w:val="18"/>
        <w:szCs w:val="18"/>
        <w:lang w:val="en-US"/>
      </w:rPr>
    </w:pPr>
  </w:p>
  <w:p w14:paraId="3F31FE58" w14:textId="77777777" w:rsidR="00443F9C" w:rsidRDefault="00443F9C" w:rsidP="00310A79">
    <w:pPr>
      <w:pStyle w:val="af7"/>
      <w:pBdr>
        <w:bottom w:val="double" w:sz="4" w:space="1" w:color="auto"/>
      </w:pBdr>
      <w:tabs>
        <w:tab w:val="clear" w:pos="4513"/>
        <w:tab w:val="center" w:pos="4524"/>
        <w:tab w:val="left" w:pos="5748"/>
      </w:tabs>
      <w:rPr>
        <w:b/>
        <w:sz w:val="18"/>
        <w:szCs w:val="18"/>
        <w:lang w:val="en-US"/>
      </w:rPr>
    </w:pPr>
  </w:p>
  <w:p w14:paraId="7BF74E75" w14:textId="77777777" w:rsidR="00443F9C" w:rsidRPr="006E2DDE" w:rsidRDefault="00443F9C" w:rsidP="00310A79">
    <w:pPr>
      <w:pStyle w:val="af7"/>
      <w:pBdr>
        <w:bottom w:val="double" w:sz="4" w:space="1" w:color="auto"/>
      </w:pBdr>
      <w:tabs>
        <w:tab w:val="clear" w:pos="4513"/>
        <w:tab w:val="center" w:pos="4524"/>
        <w:tab w:val="left" w:pos="5748"/>
      </w:tabs>
      <w:jc w:val="center"/>
      <w:rPr>
        <w:b/>
        <w:sz w:val="18"/>
        <w:szCs w:val="18"/>
      </w:rPr>
    </w:pPr>
    <w:r>
      <w:rPr>
        <w:b/>
        <w:sz w:val="18"/>
        <w:szCs w:val="18"/>
      </w:rPr>
      <w:t>МИГ „ЛЯСКОВЕЦ – СТРАЖИЦА“</w:t>
    </w:r>
  </w:p>
  <w:p w14:paraId="5989CC33" w14:textId="77777777" w:rsidR="00443F9C" w:rsidRDefault="00443F9C" w:rsidP="00310A79">
    <w:pPr>
      <w:pStyle w:val="af7"/>
      <w:pBdr>
        <w:bottom w:val="double" w:sz="4" w:space="1" w:color="auto"/>
      </w:pBdr>
      <w:tabs>
        <w:tab w:val="clear" w:pos="4513"/>
        <w:tab w:val="center" w:pos="4524"/>
        <w:tab w:val="left" w:pos="5748"/>
      </w:tabs>
      <w:rPr>
        <w:b/>
        <w:sz w:val="18"/>
        <w:szCs w:val="18"/>
        <w:lang w:val="en-US"/>
      </w:rPr>
    </w:pPr>
  </w:p>
  <w:p w14:paraId="166B975F" w14:textId="77777777" w:rsidR="00443F9C" w:rsidRDefault="00443F9C" w:rsidP="00310A79">
    <w:pPr>
      <w:pStyle w:val="af7"/>
      <w:pBdr>
        <w:bottom w:val="double" w:sz="4" w:space="1" w:color="auto"/>
      </w:pBdr>
      <w:tabs>
        <w:tab w:val="clear" w:pos="4513"/>
        <w:tab w:val="center" w:pos="4524"/>
        <w:tab w:val="left" w:pos="5748"/>
      </w:tabs>
      <w:rPr>
        <w:b/>
        <w:sz w:val="18"/>
        <w:szCs w:val="18"/>
        <w:lang w:val="en-US"/>
      </w:rPr>
    </w:pPr>
  </w:p>
  <w:p w14:paraId="389ADEFE" w14:textId="77777777" w:rsidR="00443F9C" w:rsidRPr="0059162C" w:rsidRDefault="00443F9C" w:rsidP="00310A79">
    <w:pPr>
      <w:pStyle w:val="af7"/>
      <w:pBdr>
        <w:bottom w:val="double" w:sz="4" w:space="1" w:color="auto"/>
      </w:pBdr>
      <w:tabs>
        <w:tab w:val="clear" w:pos="4513"/>
        <w:tab w:val="center" w:pos="4524"/>
        <w:tab w:val="left" w:pos="5748"/>
      </w:tabs>
      <w:rPr>
        <w:b/>
        <w:sz w:val="18"/>
        <w:szCs w:val="18"/>
        <w:lang w:val="en-US"/>
      </w:rPr>
    </w:pPr>
  </w:p>
  <w:p w14:paraId="28699B0E" w14:textId="77777777" w:rsidR="00443F9C" w:rsidRDefault="00443F9C">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5ECBA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195B3D"/>
    <w:multiLevelType w:val="hybridMultilevel"/>
    <w:tmpl w:val="532C1290"/>
    <w:lvl w:ilvl="0" w:tplc="9716CB8C">
      <w:start w:val="6"/>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2" w15:restartNumberingAfterBreak="0">
    <w:nsid w:val="024427C3"/>
    <w:multiLevelType w:val="hybridMultilevel"/>
    <w:tmpl w:val="52E4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34E95"/>
    <w:multiLevelType w:val="hybridMultilevel"/>
    <w:tmpl w:val="3308023E"/>
    <w:lvl w:ilvl="0" w:tplc="7FDECB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3A911C6"/>
    <w:multiLevelType w:val="hybridMultilevel"/>
    <w:tmpl w:val="32427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431CF"/>
    <w:multiLevelType w:val="multilevel"/>
    <w:tmpl w:val="36BA0126"/>
    <w:lvl w:ilvl="0">
      <w:start w:val="5"/>
      <w:numFmt w:val="decimal"/>
      <w:lvlText w:val="%1."/>
      <w:lvlJc w:val="left"/>
      <w:pPr>
        <w:ind w:left="360" w:hanging="360"/>
      </w:pPr>
      <w:rPr>
        <w:rFonts w:hint="default"/>
      </w:rPr>
    </w:lvl>
    <w:lvl w:ilvl="1">
      <w:start w:val="1"/>
      <w:numFmt w:val="decimal"/>
      <w:isLgl/>
      <w:lvlText w:val="%1.%2."/>
      <w:lvlJc w:val="left"/>
      <w:pPr>
        <w:ind w:left="13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86F3F6C"/>
    <w:multiLevelType w:val="hybridMultilevel"/>
    <w:tmpl w:val="9E0CB21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173D8F"/>
    <w:multiLevelType w:val="multilevel"/>
    <w:tmpl w:val="C69C00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E1324EA"/>
    <w:multiLevelType w:val="hybridMultilevel"/>
    <w:tmpl w:val="E3EE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CD6665"/>
    <w:multiLevelType w:val="hybridMultilevel"/>
    <w:tmpl w:val="0BC4C2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E471A8"/>
    <w:multiLevelType w:val="hybridMultilevel"/>
    <w:tmpl w:val="13F26E9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5A68F7"/>
    <w:multiLevelType w:val="hybridMultilevel"/>
    <w:tmpl w:val="53A0B888"/>
    <w:lvl w:ilvl="0" w:tplc="5DA6246A">
      <w:start w:val="90"/>
      <w:numFmt w:val="bullet"/>
      <w:lvlText w:val="-"/>
      <w:lvlJc w:val="left"/>
      <w:pPr>
        <w:ind w:left="1080" w:hanging="360"/>
      </w:pPr>
      <w:rPr>
        <w:rFonts w:ascii="Cambria" w:eastAsia="Times New Roman" w:hAnsi="Cambri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1872000D"/>
    <w:multiLevelType w:val="multilevel"/>
    <w:tmpl w:val="5E463D6A"/>
    <w:lvl w:ilvl="0">
      <w:start w:val="25"/>
      <w:numFmt w:val="decimal"/>
      <w:lvlText w:val="%1"/>
      <w:lvlJc w:val="left"/>
      <w:pPr>
        <w:ind w:left="492" w:hanging="492"/>
      </w:pPr>
      <w:rPr>
        <w:rFonts w:hint="default"/>
      </w:rPr>
    </w:lvl>
    <w:lvl w:ilvl="1">
      <w:start w:val="7"/>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B454AD"/>
    <w:multiLevelType w:val="hybridMultilevel"/>
    <w:tmpl w:val="4D88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0D0157"/>
    <w:multiLevelType w:val="hybridMultilevel"/>
    <w:tmpl w:val="986CCD5A"/>
    <w:lvl w:ilvl="0" w:tplc="08090001">
      <w:start w:val="1"/>
      <w:numFmt w:val="bullet"/>
      <w:lvlText w:val=""/>
      <w:lvlJc w:val="left"/>
      <w:pPr>
        <w:ind w:left="1080" w:hanging="360"/>
      </w:pPr>
      <w:rPr>
        <w:rFonts w:ascii="Symbol" w:hAnsi="Symbol" w:hint="default"/>
      </w:rPr>
    </w:lvl>
    <w:lvl w:ilvl="1" w:tplc="7310CFA6">
      <w:numFmt w:val="bullet"/>
      <w:lvlText w:val="•"/>
      <w:lvlJc w:val="left"/>
      <w:pPr>
        <w:ind w:left="2160" w:hanging="720"/>
      </w:pPr>
      <w:rPr>
        <w:rFonts w:ascii="Cambria" w:eastAsiaTheme="minorHAnsi" w:hAnsi="Cambria"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E4A3CAF"/>
    <w:multiLevelType w:val="hybridMultilevel"/>
    <w:tmpl w:val="A7A879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1F0E22C3"/>
    <w:multiLevelType w:val="hybridMultilevel"/>
    <w:tmpl w:val="A302FAA2"/>
    <w:lvl w:ilvl="0" w:tplc="0402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BA3076"/>
    <w:multiLevelType w:val="hybridMultilevel"/>
    <w:tmpl w:val="B0D8EA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2B533E8"/>
    <w:multiLevelType w:val="hybridMultilevel"/>
    <w:tmpl w:val="FCD07FCC"/>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26E97DCA"/>
    <w:multiLevelType w:val="hybridMultilevel"/>
    <w:tmpl w:val="EE4A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DD599F"/>
    <w:multiLevelType w:val="hybridMultilevel"/>
    <w:tmpl w:val="06D2EE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A76F9F"/>
    <w:multiLevelType w:val="hybridMultilevel"/>
    <w:tmpl w:val="0D4EE480"/>
    <w:lvl w:ilvl="0" w:tplc="5DA6246A">
      <w:start w:val="90"/>
      <w:numFmt w:val="bullet"/>
      <w:lvlText w:val="-"/>
      <w:lvlJc w:val="left"/>
      <w:pPr>
        <w:ind w:left="108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FA4572"/>
    <w:multiLevelType w:val="hybridMultilevel"/>
    <w:tmpl w:val="C85C04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73C35F0"/>
    <w:multiLevelType w:val="hybridMultilevel"/>
    <w:tmpl w:val="A5B6CD6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4" w15:restartNumberingAfterBreak="0">
    <w:nsid w:val="392F0A47"/>
    <w:multiLevelType w:val="hybridMultilevel"/>
    <w:tmpl w:val="1EFCEA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640171"/>
    <w:multiLevelType w:val="hybridMultilevel"/>
    <w:tmpl w:val="0A20DA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A227C4B"/>
    <w:multiLevelType w:val="hybridMultilevel"/>
    <w:tmpl w:val="5BDA2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531535"/>
    <w:multiLevelType w:val="multilevel"/>
    <w:tmpl w:val="AF62B396"/>
    <w:lvl w:ilvl="0">
      <w:start w:val="25"/>
      <w:numFmt w:val="decimal"/>
      <w:lvlText w:val="%1."/>
      <w:lvlJc w:val="left"/>
      <w:pPr>
        <w:ind w:left="552" w:hanging="552"/>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FAE45E5"/>
    <w:multiLevelType w:val="hybridMultilevel"/>
    <w:tmpl w:val="3B76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566C72"/>
    <w:multiLevelType w:val="hybridMultilevel"/>
    <w:tmpl w:val="6C4C277A"/>
    <w:lvl w:ilvl="0" w:tplc="8B12A3D8">
      <w:start w:val="2"/>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45CD0609"/>
    <w:multiLevelType w:val="hybridMultilevel"/>
    <w:tmpl w:val="74E62528"/>
    <w:lvl w:ilvl="0" w:tplc="FD147630">
      <w:start w:val="6"/>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460B5197"/>
    <w:multiLevelType w:val="multilevel"/>
    <w:tmpl w:val="7CD6B882"/>
    <w:lvl w:ilvl="0">
      <w:start w:val="1"/>
      <w:numFmt w:val="decimal"/>
      <w:lvlText w:val="%1."/>
      <w:lvlJc w:val="left"/>
      <w:pPr>
        <w:ind w:left="360" w:hanging="360"/>
      </w:pPr>
      <w:rPr>
        <w:rFonts w:hint="default"/>
      </w:rPr>
    </w:lvl>
    <w:lvl w:ilvl="1">
      <w:start w:val="1"/>
      <w:numFmt w:val="decimal"/>
      <w:pStyle w:val="2"/>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32" w15:restartNumberingAfterBreak="0">
    <w:nsid w:val="463A62E3"/>
    <w:multiLevelType w:val="hybridMultilevel"/>
    <w:tmpl w:val="955A24D6"/>
    <w:lvl w:ilvl="0" w:tplc="08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46992AA7"/>
    <w:multiLevelType w:val="hybridMultilevel"/>
    <w:tmpl w:val="19448A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4AC93408"/>
    <w:multiLevelType w:val="hybridMultilevel"/>
    <w:tmpl w:val="A3D23F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4C9A78AE"/>
    <w:multiLevelType w:val="hybridMultilevel"/>
    <w:tmpl w:val="E414981A"/>
    <w:lvl w:ilvl="0" w:tplc="07F220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C03494"/>
    <w:multiLevelType w:val="multilevel"/>
    <w:tmpl w:val="BB88C1AA"/>
    <w:lvl w:ilvl="0">
      <w:start w:val="24"/>
      <w:numFmt w:val="decimal"/>
      <w:lvlText w:val="%1."/>
      <w:lvlJc w:val="left"/>
      <w:pPr>
        <w:ind w:left="552" w:hanging="552"/>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0D9638F"/>
    <w:multiLevelType w:val="hybridMultilevel"/>
    <w:tmpl w:val="4C581B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4382C3D"/>
    <w:multiLevelType w:val="hybridMultilevel"/>
    <w:tmpl w:val="04CE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9B7794"/>
    <w:multiLevelType w:val="hybridMultilevel"/>
    <w:tmpl w:val="9AE839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47248C"/>
    <w:multiLevelType w:val="multilevel"/>
    <w:tmpl w:val="7BBC3F18"/>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7594894"/>
    <w:multiLevelType w:val="multilevel"/>
    <w:tmpl w:val="A09AD310"/>
    <w:styleLink w:val="Headings"/>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color w:val="auto"/>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42" w15:restartNumberingAfterBreak="0">
    <w:nsid w:val="57BB6C6F"/>
    <w:multiLevelType w:val="hybridMultilevel"/>
    <w:tmpl w:val="429817AE"/>
    <w:lvl w:ilvl="0" w:tplc="8B12A3D8">
      <w:start w:val="2"/>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5A041BEA"/>
    <w:multiLevelType w:val="hybridMultilevel"/>
    <w:tmpl w:val="075219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D27D27"/>
    <w:multiLevelType w:val="hybridMultilevel"/>
    <w:tmpl w:val="E4C28E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5E010874"/>
    <w:multiLevelType w:val="hybridMultilevel"/>
    <w:tmpl w:val="020C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764D99"/>
    <w:multiLevelType w:val="hybridMultilevel"/>
    <w:tmpl w:val="6A8A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185AB3"/>
    <w:multiLevelType w:val="hybridMultilevel"/>
    <w:tmpl w:val="A99A051A"/>
    <w:lvl w:ilvl="0" w:tplc="2EB0908E">
      <w:start w:val="2"/>
      <w:numFmt w:val="bullet"/>
      <w:lvlText w:val="-"/>
      <w:lvlJc w:val="left"/>
      <w:pPr>
        <w:ind w:left="360" w:hanging="360"/>
      </w:pPr>
      <w:rPr>
        <w:rFonts w:ascii="Cambria" w:eastAsiaTheme="minorHAnsi" w:hAnsi="Cambria"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3D07A90"/>
    <w:multiLevelType w:val="multilevel"/>
    <w:tmpl w:val="E3A00E6C"/>
    <w:lvl w:ilvl="0">
      <w:start w:val="1"/>
      <w:numFmt w:val="decimal"/>
      <w:lvlText w:val="%1."/>
      <w:lvlJc w:val="left"/>
      <w:pPr>
        <w:ind w:left="756" w:hanging="396"/>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64AC622B"/>
    <w:multiLevelType w:val="hybridMultilevel"/>
    <w:tmpl w:val="2DC08F3C"/>
    <w:lvl w:ilvl="0" w:tplc="E550F18C">
      <w:start w:val="3"/>
      <w:numFmt w:val="decimal"/>
      <w:lvlText w:val="%1"/>
      <w:lvlJc w:val="left"/>
      <w:pPr>
        <w:ind w:left="720" w:hanging="360"/>
      </w:pPr>
      <w:rPr>
        <w:rFonts w:ascii="Cambria" w:eastAsiaTheme="minorHAnsi" w:hAnsi="Cambria" w:cs="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64CF142B"/>
    <w:multiLevelType w:val="hybridMultilevel"/>
    <w:tmpl w:val="BC0A6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5EA09DD"/>
    <w:multiLevelType w:val="hybridMultilevel"/>
    <w:tmpl w:val="3E1ABC5E"/>
    <w:lvl w:ilvl="0" w:tplc="60B0CFFA">
      <w:numFmt w:val="bullet"/>
      <w:lvlText w:val="-"/>
      <w:lvlJc w:val="left"/>
      <w:pPr>
        <w:ind w:left="1004" w:hanging="360"/>
      </w:pPr>
      <w:rPr>
        <w:rFonts w:ascii="Times New Roman" w:eastAsia="Calibri"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66FC314E"/>
    <w:multiLevelType w:val="hybridMultilevel"/>
    <w:tmpl w:val="5456E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E86C44"/>
    <w:multiLevelType w:val="hybridMultilevel"/>
    <w:tmpl w:val="A18284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15:restartNumberingAfterBreak="0">
    <w:nsid w:val="6C3F7903"/>
    <w:multiLevelType w:val="multilevel"/>
    <w:tmpl w:val="C69C00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C8F6DD8"/>
    <w:multiLevelType w:val="hybridMultilevel"/>
    <w:tmpl w:val="8A9854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6D2A3730"/>
    <w:multiLevelType w:val="hybridMultilevel"/>
    <w:tmpl w:val="A726E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D3714D5"/>
    <w:multiLevelType w:val="multilevel"/>
    <w:tmpl w:val="7BBC3F18"/>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DF3553C"/>
    <w:multiLevelType w:val="hybridMultilevel"/>
    <w:tmpl w:val="F1F4C336"/>
    <w:lvl w:ilvl="0" w:tplc="F8043A1E">
      <w:start w:val="6"/>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59" w15:restartNumberingAfterBreak="0">
    <w:nsid w:val="713C63B1"/>
    <w:multiLevelType w:val="hybridMultilevel"/>
    <w:tmpl w:val="6E12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A101B8"/>
    <w:multiLevelType w:val="multilevel"/>
    <w:tmpl w:val="473422D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1" w15:restartNumberingAfterBreak="0">
    <w:nsid w:val="731D75B4"/>
    <w:multiLevelType w:val="hybridMultilevel"/>
    <w:tmpl w:val="74787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3F24C5B"/>
    <w:multiLevelType w:val="hybridMultilevel"/>
    <w:tmpl w:val="A726E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7CB7A7B"/>
    <w:multiLevelType w:val="hybridMultilevel"/>
    <w:tmpl w:val="37F079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5C32AD"/>
    <w:multiLevelType w:val="hybridMultilevel"/>
    <w:tmpl w:val="263E722C"/>
    <w:lvl w:ilvl="0" w:tplc="0C522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B307ED"/>
    <w:multiLevelType w:val="hybridMultilevel"/>
    <w:tmpl w:val="8D30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B25FDE"/>
    <w:multiLevelType w:val="multilevel"/>
    <w:tmpl w:val="67743DCE"/>
    <w:lvl w:ilvl="0">
      <w:start w:val="2"/>
      <w:numFmt w:val="decimal"/>
      <w:lvlText w:val="%1"/>
      <w:lvlJc w:val="left"/>
      <w:pPr>
        <w:tabs>
          <w:tab w:val="num" w:pos="360"/>
        </w:tabs>
        <w:ind w:left="360" w:hanging="360"/>
      </w:pPr>
      <w:rPr>
        <w:rFonts w:hint="default"/>
        <w:sz w:val="22"/>
      </w:rPr>
    </w:lvl>
    <w:lvl w:ilvl="1">
      <w:start w:val="2"/>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67" w15:restartNumberingAfterBreak="0">
    <w:nsid w:val="7D2256B0"/>
    <w:multiLevelType w:val="hybridMultilevel"/>
    <w:tmpl w:val="C22E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B920C6"/>
    <w:multiLevelType w:val="multilevel"/>
    <w:tmpl w:val="7BBC3F18"/>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1"/>
  </w:num>
  <w:num w:numId="2">
    <w:abstractNumId w:val="3"/>
  </w:num>
  <w:num w:numId="3">
    <w:abstractNumId w:val="24"/>
  </w:num>
  <w:num w:numId="4">
    <w:abstractNumId w:val="14"/>
  </w:num>
  <w:num w:numId="5">
    <w:abstractNumId w:val="47"/>
  </w:num>
  <w:num w:numId="6">
    <w:abstractNumId w:val="38"/>
  </w:num>
  <w:num w:numId="7">
    <w:abstractNumId w:val="10"/>
  </w:num>
  <w:num w:numId="8">
    <w:abstractNumId w:val="43"/>
  </w:num>
  <w:num w:numId="9">
    <w:abstractNumId w:val="35"/>
  </w:num>
  <w:num w:numId="10">
    <w:abstractNumId w:val="66"/>
  </w:num>
  <w:num w:numId="11">
    <w:abstractNumId w:val="7"/>
  </w:num>
  <w:num w:numId="12">
    <w:abstractNumId w:val="54"/>
  </w:num>
  <w:num w:numId="13">
    <w:abstractNumId w:val="26"/>
  </w:num>
  <w:num w:numId="14">
    <w:abstractNumId w:val="60"/>
  </w:num>
  <w:num w:numId="15">
    <w:abstractNumId w:val="8"/>
  </w:num>
  <w:num w:numId="16">
    <w:abstractNumId w:val="4"/>
  </w:num>
  <w:num w:numId="17">
    <w:abstractNumId w:val="68"/>
  </w:num>
  <w:num w:numId="18">
    <w:abstractNumId w:val="12"/>
  </w:num>
  <w:num w:numId="19">
    <w:abstractNumId w:val="27"/>
  </w:num>
  <w:num w:numId="20">
    <w:abstractNumId w:val="20"/>
  </w:num>
  <w:num w:numId="21">
    <w:abstractNumId w:val="5"/>
  </w:num>
  <w:num w:numId="22">
    <w:abstractNumId w:val="56"/>
  </w:num>
  <w:num w:numId="23">
    <w:abstractNumId w:val="46"/>
  </w:num>
  <w:num w:numId="24">
    <w:abstractNumId w:val="32"/>
  </w:num>
  <w:num w:numId="25">
    <w:abstractNumId w:val="11"/>
  </w:num>
  <w:num w:numId="26">
    <w:abstractNumId w:val="29"/>
  </w:num>
  <w:num w:numId="27">
    <w:abstractNumId w:val="42"/>
  </w:num>
  <w:num w:numId="28">
    <w:abstractNumId w:val="64"/>
  </w:num>
  <w:num w:numId="29">
    <w:abstractNumId w:val="55"/>
  </w:num>
  <w:num w:numId="30">
    <w:abstractNumId w:val="51"/>
  </w:num>
  <w:num w:numId="31">
    <w:abstractNumId w:val="9"/>
  </w:num>
  <w:num w:numId="32">
    <w:abstractNumId w:val="21"/>
  </w:num>
  <w:num w:numId="33">
    <w:abstractNumId w:val="6"/>
  </w:num>
  <w:num w:numId="34">
    <w:abstractNumId w:val="28"/>
  </w:num>
  <w:num w:numId="35">
    <w:abstractNumId w:val="48"/>
  </w:num>
  <w:num w:numId="36">
    <w:abstractNumId w:val="52"/>
  </w:num>
  <w:num w:numId="37">
    <w:abstractNumId w:val="67"/>
  </w:num>
  <w:num w:numId="38">
    <w:abstractNumId w:val="63"/>
  </w:num>
  <w:num w:numId="39">
    <w:abstractNumId w:val="39"/>
  </w:num>
  <w:num w:numId="40">
    <w:abstractNumId w:val="13"/>
  </w:num>
  <w:num w:numId="41">
    <w:abstractNumId w:val="19"/>
  </w:num>
  <w:num w:numId="42">
    <w:abstractNumId w:val="50"/>
  </w:num>
  <w:num w:numId="43">
    <w:abstractNumId w:val="45"/>
  </w:num>
  <w:num w:numId="44">
    <w:abstractNumId w:val="31"/>
  </w:num>
  <w:num w:numId="45">
    <w:abstractNumId w:val="36"/>
  </w:num>
  <w:num w:numId="46">
    <w:abstractNumId w:val="17"/>
  </w:num>
  <w:num w:numId="47">
    <w:abstractNumId w:val="61"/>
  </w:num>
  <w:num w:numId="48">
    <w:abstractNumId w:val="2"/>
  </w:num>
  <w:num w:numId="49">
    <w:abstractNumId w:val="65"/>
  </w:num>
  <w:num w:numId="50">
    <w:abstractNumId w:val="62"/>
  </w:num>
  <w:num w:numId="51">
    <w:abstractNumId w:val="44"/>
  </w:num>
  <w:num w:numId="52">
    <w:abstractNumId w:val="16"/>
  </w:num>
  <w:num w:numId="53">
    <w:abstractNumId w:val="18"/>
  </w:num>
  <w:num w:numId="54">
    <w:abstractNumId w:val="1"/>
  </w:num>
  <w:num w:numId="55">
    <w:abstractNumId w:val="58"/>
  </w:num>
  <w:num w:numId="56">
    <w:abstractNumId w:val="30"/>
  </w:num>
  <w:num w:numId="57">
    <w:abstractNumId w:val="53"/>
  </w:num>
  <w:num w:numId="58">
    <w:abstractNumId w:val="25"/>
  </w:num>
  <w:num w:numId="59">
    <w:abstractNumId w:val="37"/>
  </w:num>
  <w:num w:numId="60">
    <w:abstractNumId w:val="15"/>
  </w:num>
  <w:num w:numId="61">
    <w:abstractNumId w:val="33"/>
  </w:num>
  <w:num w:numId="62">
    <w:abstractNumId w:val="40"/>
  </w:num>
  <w:num w:numId="63">
    <w:abstractNumId w:val="57"/>
  </w:num>
  <w:num w:numId="64">
    <w:abstractNumId w:val="0"/>
  </w:num>
  <w:num w:numId="65">
    <w:abstractNumId w:val="34"/>
  </w:num>
  <w:num w:numId="66">
    <w:abstractNumId w:val="22"/>
  </w:num>
  <w:num w:numId="67">
    <w:abstractNumId w:val="49"/>
  </w:num>
  <w:num w:numId="68">
    <w:abstractNumId w:val="59"/>
  </w:num>
  <w:num w:numId="69">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04A9"/>
    <w:rsid w:val="00000916"/>
    <w:rsid w:val="00003ED3"/>
    <w:rsid w:val="000049FB"/>
    <w:rsid w:val="000052BF"/>
    <w:rsid w:val="0001790A"/>
    <w:rsid w:val="00017939"/>
    <w:rsid w:val="00017E1B"/>
    <w:rsid w:val="0002144C"/>
    <w:rsid w:val="000239ED"/>
    <w:rsid w:val="000259D3"/>
    <w:rsid w:val="00027BAF"/>
    <w:rsid w:val="00030DCE"/>
    <w:rsid w:val="00033466"/>
    <w:rsid w:val="00035381"/>
    <w:rsid w:val="000353F7"/>
    <w:rsid w:val="00036BC3"/>
    <w:rsid w:val="00037C80"/>
    <w:rsid w:val="00040CC7"/>
    <w:rsid w:val="000429E0"/>
    <w:rsid w:val="00043B23"/>
    <w:rsid w:val="00044ABB"/>
    <w:rsid w:val="000458BF"/>
    <w:rsid w:val="000466A1"/>
    <w:rsid w:val="00052712"/>
    <w:rsid w:val="00053F41"/>
    <w:rsid w:val="0005583C"/>
    <w:rsid w:val="00055853"/>
    <w:rsid w:val="000558D5"/>
    <w:rsid w:val="00055DB3"/>
    <w:rsid w:val="00056491"/>
    <w:rsid w:val="00057EE2"/>
    <w:rsid w:val="0006056F"/>
    <w:rsid w:val="00060823"/>
    <w:rsid w:val="00061541"/>
    <w:rsid w:val="000615AE"/>
    <w:rsid w:val="00062585"/>
    <w:rsid w:val="00064038"/>
    <w:rsid w:val="00065187"/>
    <w:rsid w:val="000668D2"/>
    <w:rsid w:val="00066FB6"/>
    <w:rsid w:val="00067D0B"/>
    <w:rsid w:val="000734B6"/>
    <w:rsid w:val="000739FA"/>
    <w:rsid w:val="000757E1"/>
    <w:rsid w:val="00077E08"/>
    <w:rsid w:val="0008154F"/>
    <w:rsid w:val="00082281"/>
    <w:rsid w:val="0008497C"/>
    <w:rsid w:val="000849DC"/>
    <w:rsid w:val="00084B8A"/>
    <w:rsid w:val="00087645"/>
    <w:rsid w:val="000903EE"/>
    <w:rsid w:val="00092352"/>
    <w:rsid w:val="00093A54"/>
    <w:rsid w:val="00096A81"/>
    <w:rsid w:val="00096CDF"/>
    <w:rsid w:val="00096EED"/>
    <w:rsid w:val="000A5520"/>
    <w:rsid w:val="000A61A5"/>
    <w:rsid w:val="000A67D1"/>
    <w:rsid w:val="000A6B73"/>
    <w:rsid w:val="000A74FB"/>
    <w:rsid w:val="000A7752"/>
    <w:rsid w:val="000B037B"/>
    <w:rsid w:val="000B0452"/>
    <w:rsid w:val="000B364B"/>
    <w:rsid w:val="000B4C02"/>
    <w:rsid w:val="000B501E"/>
    <w:rsid w:val="000B6076"/>
    <w:rsid w:val="000C1F48"/>
    <w:rsid w:val="000C35EC"/>
    <w:rsid w:val="000C681E"/>
    <w:rsid w:val="000C713E"/>
    <w:rsid w:val="000D0099"/>
    <w:rsid w:val="000D39AF"/>
    <w:rsid w:val="000D5F57"/>
    <w:rsid w:val="000D7F3F"/>
    <w:rsid w:val="000E07BC"/>
    <w:rsid w:val="000E3F08"/>
    <w:rsid w:val="000E4474"/>
    <w:rsid w:val="000E4583"/>
    <w:rsid w:val="000E4712"/>
    <w:rsid w:val="000E4CD8"/>
    <w:rsid w:val="000F0098"/>
    <w:rsid w:val="000F0BF6"/>
    <w:rsid w:val="000F1E58"/>
    <w:rsid w:val="000F4A90"/>
    <w:rsid w:val="000F5E4C"/>
    <w:rsid w:val="000F6690"/>
    <w:rsid w:val="00100515"/>
    <w:rsid w:val="0010122E"/>
    <w:rsid w:val="00104F24"/>
    <w:rsid w:val="00111C1D"/>
    <w:rsid w:val="00114B17"/>
    <w:rsid w:val="00116F93"/>
    <w:rsid w:val="00125ED3"/>
    <w:rsid w:val="00126347"/>
    <w:rsid w:val="00130989"/>
    <w:rsid w:val="00132FBD"/>
    <w:rsid w:val="00133297"/>
    <w:rsid w:val="00135FD2"/>
    <w:rsid w:val="00136DFC"/>
    <w:rsid w:val="00140A2C"/>
    <w:rsid w:val="0014183A"/>
    <w:rsid w:val="001438E2"/>
    <w:rsid w:val="0014505F"/>
    <w:rsid w:val="001467F9"/>
    <w:rsid w:val="0015402E"/>
    <w:rsid w:val="0015415B"/>
    <w:rsid w:val="00154809"/>
    <w:rsid w:val="00155A80"/>
    <w:rsid w:val="001567C1"/>
    <w:rsid w:val="001600C8"/>
    <w:rsid w:val="001634E6"/>
    <w:rsid w:val="00163F65"/>
    <w:rsid w:val="00164D4D"/>
    <w:rsid w:val="0016502A"/>
    <w:rsid w:val="0016673F"/>
    <w:rsid w:val="00167A4F"/>
    <w:rsid w:val="00167D0B"/>
    <w:rsid w:val="001713C5"/>
    <w:rsid w:val="001740DA"/>
    <w:rsid w:val="00175DB3"/>
    <w:rsid w:val="00176A4D"/>
    <w:rsid w:val="00180635"/>
    <w:rsid w:val="0018348D"/>
    <w:rsid w:val="00183ECB"/>
    <w:rsid w:val="0018401D"/>
    <w:rsid w:val="001866C6"/>
    <w:rsid w:val="00187498"/>
    <w:rsid w:val="00193CC8"/>
    <w:rsid w:val="00195842"/>
    <w:rsid w:val="00195D96"/>
    <w:rsid w:val="00196496"/>
    <w:rsid w:val="00196587"/>
    <w:rsid w:val="001A75F6"/>
    <w:rsid w:val="001B2A94"/>
    <w:rsid w:val="001B668E"/>
    <w:rsid w:val="001B7812"/>
    <w:rsid w:val="001C08C0"/>
    <w:rsid w:val="001C16AD"/>
    <w:rsid w:val="001C6207"/>
    <w:rsid w:val="001D1148"/>
    <w:rsid w:val="001D3B36"/>
    <w:rsid w:val="001D41B6"/>
    <w:rsid w:val="001E1C30"/>
    <w:rsid w:val="001F0661"/>
    <w:rsid w:val="001F1C5A"/>
    <w:rsid w:val="001F566B"/>
    <w:rsid w:val="00200AD2"/>
    <w:rsid w:val="002013E7"/>
    <w:rsid w:val="00201DE8"/>
    <w:rsid w:val="002028F7"/>
    <w:rsid w:val="0020412E"/>
    <w:rsid w:val="00211F1F"/>
    <w:rsid w:val="00212B26"/>
    <w:rsid w:val="00214BF7"/>
    <w:rsid w:val="0022081C"/>
    <w:rsid w:val="00225290"/>
    <w:rsid w:val="00226CB9"/>
    <w:rsid w:val="00226D86"/>
    <w:rsid w:val="002275AB"/>
    <w:rsid w:val="00231153"/>
    <w:rsid w:val="002317AF"/>
    <w:rsid w:val="00234647"/>
    <w:rsid w:val="002348D7"/>
    <w:rsid w:val="00240D5D"/>
    <w:rsid w:val="00241DDB"/>
    <w:rsid w:val="0024641A"/>
    <w:rsid w:val="00246468"/>
    <w:rsid w:val="002513DD"/>
    <w:rsid w:val="00251730"/>
    <w:rsid w:val="00251D22"/>
    <w:rsid w:val="00252CA1"/>
    <w:rsid w:val="00253B75"/>
    <w:rsid w:val="00255B34"/>
    <w:rsid w:val="00256FE4"/>
    <w:rsid w:val="002578B4"/>
    <w:rsid w:val="002619E1"/>
    <w:rsid w:val="00262099"/>
    <w:rsid w:val="002635C1"/>
    <w:rsid w:val="00264BD2"/>
    <w:rsid w:val="002679D2"/>
    <w:rsid w:val="00271830"/>
    <w:rsid w:val="00273B16"/>
    <w:rsid w:val="00273E7B"/>
    <w:rsid w:val="0027412B"/>
    <w:rsid w:val="002761FB"/>
    <w:rsid w:val="0027717B"/>
    <w:rsid w:val="002778AE"/>
    <w:rsid w:val="00282DBB"/>
    <w:rsid w:val="00283A19"/>
    <w:rsid w:val="00285E34"/>
    <w:rsid w:val="002872D4"/>
    <w:rsid w:val="00290648"/>
    <w:rsid w:val="00293AAE"/>
    <w:rsid w:val="00293F9F"/>
    <w:rsid w:val="002943BA"/>
    <w:rsid w:val="002949F4"/>
    <w:rsid w:val="00296861"/>
    <w:rsid w:val="00297B12"/>
    <w:rsid w:val="002A07C6"/>
    <w:rsid w:val="002A2BA9"/>
    <w:rsid w:val="002A3120"/>
    <w:rsid w:val="002A6AD9"/>
    <w:rsid w:val="002B0968"/>
    <w:rsid w:val="002B6E83"/>
    <w:rsid w:val="002C0209"/>
    <w:rsid w:val="002C37C9"/>
    <w:rsid w:val="002C48B2"/>
    <w:rsid w:val="002C6E7B"/>
    <w:rsid w:val="002C739B"/>
    <w:rsid w:val="002D3101"/>
    <w:rsid w:val="002D45F3"/>
    <w:rsid w:val="002D5152"/>
    <w:rsid w:val="002D6C9A"/>
    <w:rsid w:val="002D788C"/>
    <w:rsid w:val="002D7AE9"/>
    <w:rsid w:val="002D7C0F"/>
    <w:rsid w:val="002D7C41"/>
    <w:rsid w:val="002E09B2"/>
    <w:rsid w:val="002E12CC"/>
    <w:rsid w:val="002E2FD6"/>
    <w:rsid w:val="002E44F9"/>
    <w:rsid w:val="002E46BE"/>
    <w:rsid w:val="002E5517"/>
    <w:rsid w:val="002E63A2"/>
    <w:rsid w:val="002E64B8"/>
    <w:rsid w:val="002E7DE0"/>
    <w:rsid w:val="002F198D"/>
    <w:rsid w:val="002F1C96"/>
    <w:rsid w:val="002F6827"/>
    <w:rsid w:val="0030052C"/>
    <w:rsid w:val="00300A94"/>
    <w:rsid w:val="00303C63"/>
    <w:rsid w:val="003047C7"/>
    <w:rsid w:val="003053EC"/>
    <w:rsid w:val="00306A77"/>
    <w:rsid w:val="0031085F"/>
    <w:rsid w:val="00310A79"/>
    <w:rsid w:val="00310FCB"/>
    <w:rsid w:val="003155F3"/>
    <w:rsid w:val="003162F8"/>
    <w:rsid w:val="00317065"/>
    <w:rsid w:val="003213CB"/>
    <w:rsid w:val="00324F53"/>
    <w:rsid w:val="00327AB8"/>
    <w:rsid w:val="00327C81"/>
    <w:rsid w:val="00327CEC"/>
    <w:rsid w:val="003316C1"/>
    <w:rsid w:val="003330A2"/>
    <w:rsid w:val="00333F9B"/>
    <w:rsid w:val="00334613"/>
    <w:rsid w:val="0033579F"/>
    <w:rsid w:val="00344225"/>
    <w:rsid w:val="00345F2F"/>
    <w:rsid w:val="003506AD"/>
    <w:rsid w:val="0035109D"/>
    <w:rsid w:val="00352EB6"/>
    <w:rsid w:val="003554D7"/>
    <w:rsid w:val="00362781"/>
    <w:rsid w:val="00362CFE"/>
    <w:rsid w:val="00363421"/>
    <w:rsid w:val="003634B7"/>
    <w:rsid w:val="00366EBB"/>
    <w:rsid w:val="0037372A"/>
    <w:rsid w:val="00375365"/>
    <w:rsid w:val="00377515"/>
    <w:rsid w:val="00377DAD"/>
    <w:rsid w:val="00380D76"/>
    <w:rsid w:val="003811B9"/>
    <w:rsid w:val="00381450"/>
    <w:rsid w:val="00381BE9"/>
    <w:rsid w:val="00381D16"/>
    <w:rsid w:val="0038389A"/>
    <w:rsid w:val="003848DA"/>
    <w:rsid w:val="00386831"/>
    <w:rsid w:val="00390733"/>
    <w:rsid w:val="003937F0"/>
    <w:rsid w:val="00397326"/>
    <w:rsid w:val="003979E4"/>
    <w:rsid w:val="003A0481"/>
    <w:rsid w:val="003A14E2"/>
    <w:rsid w:val="003A2AE5"/>
    <w:rsid w:val="003A4D09"/>
    <w:rsid w:val="003A5549"/>
    <w:rsid w:val="003A68D4"/>
    <w:rsid w:val="003B1B08"/>
    <w:rsid w:val="003B341F"/>
    <w:rsid w:val="003B4A15"/>
    <w:rsid w:val="003B608A"/>
    <w:rsid w:val="003B730F"/>
    <w:rsid w:val="003C1560"/>
    <w:rsid w:val="003C3395"/>
    <w:rsid w:val="003D1047"/>
    <w:rsid w:val="003D1D3E"/>
    <w:rsid w:val="003D367A"/>
    <w:rsid w:val="003D6DDC"/>
    <w:rsid w:val="003D72F2"/>
    <w:rsid w:val="003D74F3"/>
    <w:rsid w:val="003D78F3"/>
    <w:rsid w:val="003E0527"/>
    <w:rsid w:val="003E1A59"/>
    <w:rsid w:val="003E31FA"/>
    <w:rsid w:val="003E3C3D"/>
    <w:rsid w:val="003E5BC6"/>
    <w:rsid w:val="003E60C2"/>
    <w:rsid w:val="003E7AC8"/>
    <w:rsid w:val="003F10EF"/>
    <w:rsid w:val="003F1228"/>
    <w:rsid w:val="003F208D"/>
    <w:rsid w:val="003F3367"/>
    <w:rsid w:val="003F35B4"/>
    <w:rsid w:val="003F645B"/>
    <w:rsid w:val="003F74E0"/>
    <w:rsid w:val="00401667"/>
    <w:rsid w:val="00401B74"/>
    <w:rsid w:val="0040623E"/>
    <w:rsid w:val="0040697C"/>
    <w:rsid w:val="004157A9"/>
    <w:rsid w:val="00416C16"/>
    <w:rsid w:val="004202B8"/>
    <w:rsid w:val="00421B5F"/>
    <w:rsid w:val="004248A0"/>
    <w:rsid w:val="004279F5"/>
    <w:rsid w:val="0043082C"/>
    <w:rsid w:val="004311EE"/>
    <w:rsid w:val="00431A6C"/>
    <w:rsid w:val="00443F9C"/>
    <w:rsid w:val="004441E5"/>
    <w:rsid w:val="00446D2F"/>
    <w:rsid w:val="004471C0"/>
    <w:rsid w:val="0045072A"/>
    <w:rsid w:val="00451BE5"/>
    <w:rsid w:val="004546AB"/>
    <w:rsid w:val="004549C2"/>
    <w:rsid w:val="00455B47"/>
    <w:rsid w:val="00456181"/>
    <w:rsid w:val="00456D16"/>
    <w:rsid w:val="00461F3E"/>
    <w:rsid w:val="0046426A"/>
    <w:rsid w:val="00475AFC"/>
    <w:rsid w:val="004764BD"/>
    <w:rsid w:val="00477A58"/>
    <w:rsid w:val="00484A28"/>
    <w:rsid w:val="0048622B"/>
    <w:rsid w:val="004903AC"/>
    <w:rsid w:val="00492314"/>
    <w:rsid w:val="0049257F"/>
    <w:rsid w:val="00493522"/>
    <w:rsid w:val="0049494C"/>
    <w:rsid w:val="00494E4F"/>
    <w:rsid w:val="00496726"/>
    <w:rsid w:val="004A1971"/>
    <w:rsid w:val="004A2EFB"/>
    <w:rsid w:val="004A3088"/>
    <w:rsid w:val="004A5318"/>
    <w:rsid w:val="004A5D3B"/>
    <w:rsid w:val="004B308E"/>
    <w:rsid w:val="004B3B8B"/>
    <w:rsid w:val="004B5411"/>
    <w:rsid w:val="004B6ADB"/>
    <w:rsid w:val="004B6DF3"/>
    <w:rsid w:val="004B730E"/>
    <w:rsid w:val="004B7397"/>
    <w:rsid w:val="004C1191"/>
    <w:rsid w:val="004C1A83"/>
    <w:rsid w:val="004C1DD4"/>
    <w:rsid w:val="004C2F31"/>
    <w:rsid w:val="004C78FF"/>
    <w:rsid w:val="004D12BB"/>
    <w:rsid w:val="004D42B9"/>
    <w:rsid w:val="004D4C92"/>
    <w:rsid w:val="004E05C8"/>
    <w:rsid w:val="004E0849"/>
    <w:rsid w:val="004E13CF"/>
    <w:rsid w:val="004E1F04"/>
    <w:rsid w:val="004E2060"/>
    <w:rsid w:val="004E3458"/>
    <w:rsid w:val="004E5638"/>
    <w:rsid w:val="004F0375"/>
    <w:rsid w:val="004F1CB5"/>
    <w:rsid w:val="004F7E6D"/>
    <w:rsid w:val="005027DC"/>
    <w:rsid w:val="00502A73"/>
    <w:rsid w:val="005046BA"/>
    <w:rsid w:val="00506805"/>
    <w:rsid w:val="00514C61"/>
    <w:rsid w:val="00514DED"/>
    <w:rsid w:val="00522796"/>
    <w:rsid w:val="0052297F"/>
    <w:rsid w:val="00524458"/>
    <w:rsid w:val="00526BB5"/>
    <w:rsid w:val="005311F1"/>
    <w:rsid w:val="00536B41"/>
    <w:rsid w:val="0053714E"/>
    <w:rsid w:val="00540DBF"/>
    <w:rsid w:val="0054149D"/>
    <w:rsid w:val="00543109"/>
    <w:rsid w:val="005452D7"/>
    <w:rsid w:val="00546809"/>
    <w:rsid w:val="00546AD7"/>
    <w:rsid w:val="00546CB9"/>
    <w:rsid w:val="005539E3"/>
    <w:rsid w:val="0055593A"/>
    <w:rsid w:val="00556CAE"/>
    <w:rsid w:val="00560070"/>
    <w:rsid w:val="00560C28"/>
    <w:rsid w:val="005644B3"/>
    <w:rsid w:val="005649FB"/>
    <w:rsid w:val="0056527A"/>
    <w:rsid w:val="00566358"/>
    <w:rsid w:val="0056638E"/>
    <w:rsid w:val="00570CC1"/>
    <w:rsid w:val="00571A80"/>
    <w:rsid w:val="005746E4"/>
    <w:rsid w:val="0057561A"/>
    <w:rsid w:val="00580A52"/>
    <w:rsid w:val="0058460F"/>
    <w:rsid w:val="00584C12"/>
    <w:rsid w:val="00584F0C"/>
    <w:rsid w:val="00585EBB"/>
    <w:rsid w:val="00587B5D"/>
    <w:rsid w:val="005901A6"/>
    <w:rsid w:val="00591859"/>
    <w:rsid w:val="00592935"/>
    <w:rsid w:val="00594F1C"/>
    <w:rsid w:val="00595053"/>
    <w:rsid w:val="00595D60"/>
    <w:rsid w:val="00596392"/>
    <w:rsid w:val="005978E9"/>
    <w:rsid w:val="005A5973"/>
    <w:rsid w:val="005A7015"/>
    <w:rsid w:val="005B0C4B"/>
    <w:rsid w:val="005B15D9"/>
    <w:rsid w:val="005B18F7"/>
    <w:rsid w:val="005B3236"/>
    <w:rsid w:val="005B69D9"/>
    <w:rsid w:val="005B6C2C"/>
    <w:rsid w:val="005C16E4"/>
    <w:rsid w:val="005C3400"/>
    <w:rsid w:val="005C39FD"/>
    <w:rsid w:val="005C50FD"/>
    <w:rsid w:val="005C5752"/>
    <w:rsid w:val="005C65CF"/>
    <w:rsid w:val="005D0D9F"/>
    <w:rsid w:val="005D1229"/>
    <w:rsid w:val="005D1FAE"/>
    <w:rsid w:val="005D406A"/>
    <w:rsid w:val="005D4C67"/>
    <w:rsid w:val="005D53E8"/>
    <w:rsid w:val="005D754E"/>
    <w:rsid w:val="005D77E8"/>
    <w:rsid w:val="005E026B"/>
    <w:rsid w:val="005E0C33"/>
    <w:rsid w:val="005E1DFA"/>
    <w:rsid w:val="005E5168"/>
    <w:rsid w:val="005E7933"/>
    <w:rsid w:val="005F0596"/>
    <w:rsid w:val="005F1427"/>
    <w:rsid w:val="005F2046"/>
    <w:rsid w:val="006000B5"/>
    <w:rsid w:val="00600127"/>
    <w:rsid w:val="006025CA"/>
    <w:rsid w:val="006025D1"/>
    <w:rsid w:val="00602FE3"/>
    <w:rsid w:val="006043A0"/>
    <w:rsid w:val="00605B9A"/>
    <w:rsid w:val="00605EB4"/>
    <w:rsid w:val="00620072"/>
    <w:rsid w:val="006211DC"/>
    <w:rsid w:val="00622018"/>
    <w:rsid w:val="00622242"/>
    <w:rsid w:val="006312EB"/>
    <w:rsid w:val="00632D0D"/>
    <w:rsid w:val="006365E3"/>
    <w:rsid w:val="00636DFA"/>
    <w:rsid w:val="00640A56"/>
    <w:rsid w:val="00640CCF"/>
    <w:rsid w:val="006451EE"/>
    <w:rsid w:val="00650CE7"/>
    <w:rsid w:val="006577DB"/>
    <w:rsid w:val="00657943"/>
    <w:rsid w:val="006639F4"/>
    <w:rsid w:val="00664019"/>
    <w:rsid w:val="00665C72"/>
    <w:rsid w:val="00670BE1"/>
    <w:rsid w:val="006731B6"/>
    <w:rsid w:val="00674F91"/>
    <w:rsid w:val="0067533A"/>
    <w:rsid w:val="00675F78"/>
    <w:rsid w:val="0067693F"/>
    <w:rsid w:val="006769B7"/>
    <w:rsid w:val="006778AB"/>
    <w:rsid w:val="00677A1B"/>
    <w:rsid w:val="00680209"/>
    <w:rsid w:val="00680A16"/>
    <w:rsid w:val="00681392"/>
    <w:rsid w:val="006832D5"/>
    <w:rsid w:val="00683CCB"/>
    <w:rsid w:val="006841EA"/>
    <w:rsid w:val="006863F0"/>
    <w:rsid w:val="006869E9"/>
    <w:rsid w:val="00687D59"/>
    <w:rsid w:val="00691393"/>
    <w:rsid w:val="00693DFF"/>
    <w:rsid w:val="006943C0"/>
    <w:rsid w:val="00695CA1"/>
    <w:rsid w:val="006967C2"/>
    <w:rsid w:val="00697198"/>
    <w:rsid w:val="006978B9"/>
    <w:rsid w:val="006A0048"/>
    <w:rsid w:val="006A0B25"/>
    <w:rsid w:val="006A23F1"/>
    <w:rsid w:val="006A4B00"/>
    <w:rsid w:val="006A57F0"/>
    <w:rsid w:val="006A7CD5"/>
    <w:rsid w:val="006B0938"/>
    <w:rsid w:val="006B4048"/>
    <w:rsid w:val="006B4936"/>
    <w:rsid w:val="006C28A9"/>
    <w:rsid w:val="006C5206"/>
    <w:rsid w:val="006C5703"/>
    <w:rsid w:val="006C6C39"/>
    <w:rsid w:val="006C6F23"/>
    <w:rsid w:val="006D183A"/>
    <w:rsid w:val="006D2F72"/>
    <w:rsid w:val="006D3029"/>
    <w:rsid w:val="006D438E"/>
    <w:rsid w:val="006D4D26"/>
    <w:rsid w:val="006E0694"/>
    <w:rsid w:val="006E1B39"/>
    <w:rsid w:val="006E35B1"/>
    <w:rsid w:val="006E367F"/>
    <w:rsid w:val="006E375E"/>
    <w:rsid w:val="006E3B4C"/>
    <w:rsid w:val="006E3CEB"/>
    <w:rsid w:val="006E5B3E"/>
    <w:rsid w:val="006E5B5C"/>
    <w:rsid w:val="006E5F06"/>
    <w:rsid w:val="006E72DD"/>
    <w:rsid w:val="006E78B6"/>
    <w:rsid w:val="006F0793"/>
    <w:rsid w:val="006F2916"/>
    <w:rsid w:val="006F2CB2"/>
    <w:rsid w:val="006F2FDF"/>
    <w:rsid w:val="006F536A"/>
    <w:rsid w:val="006F5423"/>
    <w:rsid w:val="006F698B"/>
    <w:rsid w:val="00700596"/>
    <w:rsid w:val="00700736"/>
    <w:rsid w:val="00704040"/>
    <w:rsid w:val="007043FB"/>
    <w:rsid w:val="00704E28"/>
    <w:rsid w:val="00705335"/>
    <w:rsid w:val="007060A5"/>
    <w:rsid w:val="00706EF0"/>
    <w:rsid w:val="00706F24"/>
    <w:rsid w:val="00710EEF"/>
    <w:rsid w:val="00713CA3"/>
    <w:rsid w:val="00717A12"/>
    <w:rsid w:val="007218F0"/>
    <w:rsid w:val="00722292"/>
    <w:rsid w:val="00722FF4"/>
    <w:rsid w:val="007242E3"/>
    <w:rsid w:val="00725E47"/>
    <w:rsid w:val="0072670B"/>
    <w:rsid w:val="00726F15"/>
    <w:rsid w:val="00727084"/>
    <w:rsid w:val="007318DB"/>
    <w:rsid w:val="00732709"/>
    <w:rsid w:val="00732A31"/>
    <w:rsid w:val="0073424B"/>
    <w:rsid w:val="00734730"/>
    <w:rsid w:val="00734B76"/>
    <w:rsid w:val="00735B95"/>
    <w:rsid w:val="00735FC2"/>
    <w:rsid w:val="00736216"/>
    <w:rsid w:val="007457BA"/>
    <w:rsid w:val="00751432"/>
    <w:rsid w:val="007523E4"/>
    <w:rsid w:val="0075263A"/>
    <w:rsid w:val="00752AB4"/>
    <w:rsid w:val="00753944"/>
    <w:rsid w:val="007539CD"/>
    <w:rsid w:val="007559EA"/>
    <w:rsid w:val="00756CCA"/>
    <w:rsid w:val="00756D9B"/>
    <w:rsid w:val="007638FB"/>
    <w:rsid w:val="00767AE9"/>
    <w:rsid w:val="00770FA5"/>
    <w:rsid w:val="00771D2A"/>
    <w:rsid w:val="00772BE4"/>
    <w:rsid w:val="007740A4"/>
    <w:rsid w:val="007763B8"/>
    <w:rsid w:val="0077792E"/>
    <w:rsid w:val="00777B11"/>
    <w:rsid w:val="00781C4E"/>
    <w:rsid w:val="00782E5E"/>
    <w:rsid w:val="00783354"/>
    <w:rsid w:val="00784ED8"/>
    <w:rsid w:val="00786394"/>
    <w:rsid w:val="00787B61"/>
    <w:rsid w:val="00787C40"/>
    <w:rsid w:val="00791019"/>
    <w:rsid w:val="00791CF9"/>
    <w:rsid w:val="00792E4F"/>
    <w:rsid w:val="007957D7"/>
    <w:rsid w:val="00796670"/>
    <w:rsid w:val="00797BFF"/>
    <w:rsid w:val="007A04A9"/>
    <w:rsid w:val="007A07C4"/>
    <w:rsid w:val="007A11D6"/>
    <w:rsid w:val="007A1800"/>
    <w:rsid w:val="007A1FE2"/>
    <w:rsid w:val="007A241D"/>
    <w:rsid w:val="007A2F2C"/>
    <w:rsid w:val="007A4A3B"/>
    <w:rsid w:val="007A60A7"/>
    <w:rsid w:val="007A619B"/>
    <w:rsid w:val="007B0741"/>
    <w:rsid w:val="007B2772"/>
    <w:rsid w:val="007B28E8"/>
    <w:rsid w:val="007B682D"/>
    <w:rsid w:val="007C08E6"/>
    <w:rsid w:val="007C43BB"/>
    <w:rsid w:val="007C6A25"/>
    <w:rsid w:val="007D0961"/>
    <w:rsid w:val="007D1096"/>
    <w:rsid w:val="007D1D1E"/>
    <w:rsid w:val="007E10AE"/>
    <w:rsid w:val="007E577B"/>
    <w:rsid w:val="007E7393"/>
    <w:rsid w:val="007F1C28"/>
    <w:rsid w:val="007F4541"/>
    <w:rsid w:val="007F4FAA"/>
    <w:rsid w:val="007F7734"/>
    <w:rsid w:val="007F7E0B"/>
    <w:rsid w:val="0080180B"/>
    <w:rsid w:val="00803137"/>
    <w:rsid w:val="00804EC2"/>
    <w:rsid w:val="008069E9"/>
    <w:rsid w:val="00812BD7"/>
    <w:rsid w:val="00814925"/>
    <w:rsid w:val="00815206"/>
    <w:rsid w:val="00825504"/>
    <w:rsid w:val="00833078"/>
    <w:rsid w:val="00834DCB"/>
    <w:rsid w:val="00836201"/>
    <w:rsid w:val="00841DE5"/>
    <w:rsid w:val="0084225D"/>
    <w:rsid w:val="008435F9"/>
    <w:rsid w:val="00843EEC"/>
    <w:rsid w:val="00844214"/>
    <w:rsid w:val="008444CB"/>
    <w:rsid w:val="00850A5D"/>
    <w:rsid w:val="00850D16"/>
    <w:rsid w:val="00851DAE"/>
    <w:rsid w:val="00852C32"/>
    <w:rsid w:val="008554CD"/>
    <w:rsid w:val="008661CC"/>
    <w:rsid w:val="00866B6C"/>
    <w:rsid w:val="00866C69"/>
    <w:rsid w:val="008670B1"/>
    <w:rsid w:val="0086783A"/>
    <w:rsid w:val="00870532"/>
    <w:rsid w:val="008736FD"/>
    <w:rsid w:val="00874320"/>
    <w:rsid w:val="00876795"/>
    <w:rsid w:val="0088002A"/>
    <w:rsid w:val="008808B6"/>
    <w:rsid w:val="00886883"/>
    <w:rsid w:val="00886951"/>
    <w:rsid w:val="00891F46"/>
    <w:rsid w:val="00892F07"/>
    <w:rsid w:val="00894B14"/>
    <w:rsid w:val="00894B7D"/>
    <w:rsid w:val="00895A9A"/>
    <w:rsid w:val="00895E39"/>
    <w:rsid w:val="00896A1C"/>
    <w:rsid w:val="008A03E6"/>
    <w:rsid w:val="008A247B"/>
    <w:rsid w:val="008A2A0B"/>
    <w:rsid w:val="008A3E65"/>
    <w:rsid w:val="008A3F74"/>
    <w:rsid w:val="008A678D"/>
    <w:rsid w:val="008A67C0"/>
    <w:rsid w:val="008A696F"/>
    <w:rsid w:val="008A6EE1"/>
    <w:rsid w:val="008A7A56"/>
    <w:rsid w:val="008B20EA"/>
    <w:rsid w:val="008B29FE"/>
    <w:rsid w:val="008B3EC1"/>
    <w:rsid w:val="008B4E1F"/>
    <w:rsid w:val="008B6B7F"/>
    <w:rsid w:val="008C1585"/>
    <w:rsid w:val="008C394F"/>
    <w:rsid w:val="008C6B4C"/>
    <w:rsid w:val="008D079E"/>
    <w:rsid w:val="008D3C9B"/>
    <w:rsid w:val="008D6FA1"/>
    <w:rsid w:val="008E08CC"/>
    <w:rsid w:val="008E0B9F"/>
    <w:rsid w:val="008F0ED7"/>
    <w:rsid w:val="008F1463"/>
    <w:rsid w:val="008F1843"/>
    <w:rsid w:val="008F36E0"/>
    <w:rsid w:val="008F44D3"/>
    <w:rsid w:val="008F63ED"/>
    <w:rsid w:val="008F6E39"/>
    <w:rsid w:val="00900F4F"/>
    <w:rsid w:val="009015D7"/>
    <w:rsid w:val="009040D9"/>
    <w:rsid w:val="009048C3"/>
    <w:rsid w:val="0090588F"/>
    <w:rsid w:val="00905E92"/>
    <w:rsid w:val="0090739B"/>
    <w:rsid w:val="009118BE"/>
    <w:rsid w:val="0091294D"/>
    <w:rsid w:val="00912D18"/>
    <w:rsid w:val="0091469C"/>
    <w:rsid w:val="00914FE1"/>
    <w:rsid w:val="00915079"/>
    <w:rsid w:val="0091507E"/>
    <w:rsid w:val="0092012B"/>
    <w:rsid w:val="0092104E"/>
    <w:rsid w:val="00922770"/>
    <w:rsid w:val="009248B2"/>
    <w:rsid w:val="009268F5"/>
    <w:rsid w:val="009309EF"/>
    <w:rsid w:val="00930FFF"/>
    <w:rsid w:val="009322F6"/>
    <w:rsid w:val="00933ED9"/>
    <w:rsid w:val="00935F95"/>
    <w:rsid w:val="00935FAB"/>
    <w:rsid w:val="009364FF"/>
    <w:rsid w:val="00936C4C"/>
    <w:rsid w:val="00943201"/>
    <w:rsid w:val="00943837"/>
    <w:rsid w:val="00944087"/>
    <w:rsid w:val="009446FA"/>
    <w:rsid w:val="00946457"/>
    <w:rsid w:val="00947B65"/>
    <w:rsid w:val="00951F04"/>
    <w:rsid w:val="0095254C"/>
    <w:rsid w:val="009534CF"/>
    <w:rsid w:val="009535E7"/>
    <w:rsid w:val="009545A5"/>
    <w:rsid w:val="00954687"/>
    <w:rsid w:val="00955DE2"/>
    <w:rsid w:val="00956E78"/>
    <w:rsid w:val="00957273"/>
    <w:rsid w:val="00963010"/>
    <w:rsid w:val="0096504C"/>
    <w:rsid w:val="009661A3"/>
    <w:rsid w:val="00966AA3"/>
    <w:rsid w:val="00971395"/>
    <w:rsid w:val="00974030"/>
    <w:rsid w:val="00975E53"/>
    <w:rsid w:val="00980288"/>
    <w:rsid w:val="00981C5C"/>
    <w:rsid w:val="009861B3"/>
    <w:rsid w:val="00986AA8"/>
    <w:rsid w:val="00991DA7"/>
    <w:rsid w:val="009964B0"/>
    <w:rsid w:val="009A08E0"/>
    <w:rsid w:val="009A3EA2"/>
    <w:rsid w:val="009A4B3E"/>
    <w:rsid w:val="009A65A2"/>
    <w:rsid w:val="009B295B"/>
    <w:rsid w:val="009B5138"/>
    <w:rsid w:val="009B5C93"/>
    <w:rsid w:val="009B6A1F"/>
    <w:rsid w:val="009B7518"/>
    <w:rsid w:val="009C0BB1"/>
    <w:rsid w:val="009C12B1"/>
    <w:rsid w:val="009C23A1"/>
    <w:rsid w:val="009C2892"/>
    <w:rsid w:val="009C2E03"/>
    <w:rsid w:val="009C3EDD"/>
    <w:rsid w:val="009D095C"/>
    <w:rsid w:val="009D26EB"/>
    <w:rsid w:val="009D2C2B"/>
    <w:rsid w:val="009D3AFF"/>
    <w:rsid w:val="009D4127"/>
    <w:rsid w:val="009D5A11"/>
    <w:rsid w:val="009D69C3"/>
    <w:rsid w:val="009E10F5"/>
    <w:rsid w:val="009E427B"/>
    <w:rsid w:val="009E4778"/>
    <w:rsid w:val="009F123D"/>
    <w:rsid w:val="009F2318"/>
    <w:rsid w:val="009F395B"/>
    <w:rsid w:val="009F47C2"/>
    <w:rsid w:val="00A0082B"/>
    <w:rsid w:val="00A01179"/>
    <w:rsid w:val="00A03D19"/>
    <w:rsid w:val="00A053EE"/>
    <w:rsid w:val="00A05741"/>
    <w:rsid w:val="00A111F2"/>
    <w:rsid w:val="00A13346"/>
    <w:rsid w:val="00A14624"/>
    <w:rsid w:val="00A14976"/>
    <w:rsid w:val="00A16249"/>
    <w:rsid w:val="00A22194"/>
    <w:rsid w:val="00A252EA"/>
    <w:rsid w:val="00A25FC5"/>
    <w:rsid w:val="00A308C5"/>
    <w:rsid w:val="00A319B8"/>
    <w:rsid w:val="00A328CC"/>
    <w:rsid w:val="00A36576"/>
    <w:rsid w:val="00A404B2"/>
    <w:rsid w:val="00A43489"/>
    <w:rsid w:val="00A43A46"/>
    <w:rsid w:val="00A43CEB"/>
    <w:rsid w:val="00A4488F"/>
    <w:rsid w:val="00A44DB8"/>
    <w:rsid w:val="00A4599C"/>
    <w:rsid w:val="00A52852"/>
    <w:rsid w:val="00A52C49"/>
    <w:rsid w:val="00A55C8B"/>
    <w:rsid w:val="00A60661"/>
    <w:rsid w:val="00A60ACA"/>
    <w:rsid w:val="00A6109C"/>
    <w:rsid w:val="00A62E3C"/>
    <w:rsid w:val="00A66954"/>
    <w:rsid w:val="00A70DD2"/>
    <w:rsid w:val="00A766DE"/>
    <w:rsid w:val="00A80787"/>
    <w:rsid w:val="00A814C9"/>
    <w:rsid w:val="00A81CF3"/>
    <w:rsid w:val="00A8412B"/>
    <w:rsid w:val="00A854EA"/>
    <w:rsid w:val="00A91350"/>
    <w:rsid w:val="00A93DF7"/>
    <w:rsid w:val="00A95D5C"/>
    <w:rsid w:val="00AA0369"/>
    <w:rsid w:val="00AA0F5E"/>
    <w:rsid w:val="00AA11EA"/>
    <w:rsid w:val="00AA14FC"/>
    <w:rsid w:val="00AA311C"/>
    <w:rsid w:val="00AA3E1D"/>
    <w:rsid w:val="00AA4A1A"/>
    <w:rsid w:val="00AA51F1"/>
    <w:rsid w:val="00AA56C4"/>
    <w:rsid w:val="00AA5A72"/>
    <w:rsid w:val="00AA77BD"/>
    <w:rsid w:val="00AA7CA0"/>
    <w:rsid w:val="00AB0029"/>
    <w:rsid w:val="00AB012F"/>
    <w:rsid w:val="00AB2F4E"/>
    <w:rsid w:val="00AB3713"/>
    <w:rsid w:val="00AB6D2F"/>
    <w:rsid w:val="00AC2781"/>
    <w:rsid w:val="00AC53C0"/>
    <w:rsid w:val="00AC7224"/>
    <w:rsid w:val="00AC793B"/>
    <w:rsid w:val="00AD0CB2"/>
    <w:rsid w:val="00AD0D71"/>
    <w:rsid w:val="00AD14D8"/>
    <w:rsid w:val="00AD297F"/>
    <w:rsid w:val="00AD2B0D"/>
    <w:rsid w:val="00AD2C44"/>
    <w:rsid w:val="00AD3C5A"/>
    <w:rsid w:val="00AD461B"/>
    <w:rsid w:val="00AD4D0D"/>
    <w:rsid w:val="00AD64CB"/>
    <w:rsid w:val="00AE0610"/>
    <w:rsid w:val="00AE22DF"/>
    <w:rsid w:val="00AE308D"/>
    <w:rsid w:val="00AE3470"/>
    <w:rsid w:val="00AF061F"/>
    <w:rsid w:val="00AF24C8"/>
    <w:rsid w:val="00AF5A9E"/>
    <w:rsid w:val="00AF670A"/>
    <w:rsid w:val="00AF705B"/>
    <w:rsid w:val="00AF7847"/>
    <w:rsid w:val="00AF7E95"/>
    <w:rsid w:val="00B02DA6"/>
    <w:rsid w:val="00B058A1"/>
    <w:rsid w:val="00B13A39"/>
    <w:rsid w:val="00B15F72"/>
    <w:rsid w:val="00B166A6"/>
    <w:rsid w:val="00B2132C"/>
    <w:rsid w:val="00B21630"/>
    <w:rsid w:val="00B23761"/>
    <w:rsid w:val="00B24386"/>
    <w:rsid w:val="00B26F8B"/>
    <w:rsid w:val="00B306DB"/>
    <w:rsid w:val="00B306FE"/>
    <w:rsid w:val="00B32CE7"/>
    <w:rsid w:val="00B33D00"/>
    <w:rsid w:val="00B368DA"/>
    <w:rsid w:val="00B41672"/>
    <w:rsid w:val="00B42D78"/>
    <w:rsid w:val="00B43DF0"/>
    <w:rsid w:val="00B44124"/>
    <w:rsid w:val="00B448D6"/>
    <w:rsid w:val="00B45CB1"/>
    <w:rsid w:val="00B45E05"/>
    <w:rsid w:val="00B5089C"/>
    <w:rsid w:val="00B5381A"/>
    <w:rsid w:val="00B562F3"/>
    <w:rsid w:val="00B56322"/>
    <w:rsid w:val="00B608EB"/>
    <w:rsid w:val="00B60D0D"/>
    <w:rsid w:val="00B60D28"/>
    <w:rsid w:val="00B611C0"/>
    <w:rsid w:val="00B62155"/>
    <w:rsid w:val="00B65A78"/>
    <w:rsid w:val="00B66D1F"/>
    <w:rsid w:val="00B70DE6"/>
    <w:rsid w:val="00B72D9D"/>
    <w:rsid w:val="00B751AB"/>
    <w:rsid w:val="00B80190"/>
    <w:rsid w:val="00B85DA0"/>
    <w:rsid w:val="00B87391"/>
    <w:rsid w:val="00B90893"/>
    <w:rsid w:val="00B90EBA"/>
    <w:rsid w:val="00B91002"/>
    <w:rsid w:val="00B9158A"/>
    <w:rsid w:val="00B918B1"/>
    <w:rsid w:val="00B927C2"/>
    <w:rsid w:val="00B928C1"/>
    <w:rsid w:val="00B930E4"/>
    <w:rsid w:val="00B9497D"/>
    <w:rsid w:val="00B951C9"/>
    <w:rsid w:val="00B97362"/>
    <w:rsid w:val="00B977A6"/>
    <w:rsid w:val="00B97861"/>
    <w:rsid w:val="00BA08AF"/>
    <w:rsid w:val="00BA627A"/>
    <w:rsid w:val="00BA7697"/>
    <w:rsid w:val="00BB2924"/>
    <w:rsid w:val="00BB5191"/>
    <w:rsid w:val="00BC118D"/>
    <w:rsid w:val="00BC12F9"/>
    <w:rsid w:val="00BC2D45"/>
    <w:rsid w:val="00BC4207"/>
    <w:rsid w:val="00BC6E45"/>
    <w:rsid w:val="00BD13CE"/>
    <w:rsid w:val="00BD336C"/>
    <w:rsid w:val="00BD3570"/>
    <w:rsid w:val="00BD4062"/>
    <w:rsid w:val="00BD4721"/>
    <w:rsid w:val="00BD55D8"/>
    <w:rsid w:val="00BD61E0"/>
    <w:rsid w:val="00BD7852"/>
    <w:rsid w:val="00BE08B3"/>
    <w:rsid w:val="00BE46C6"/>
    <w:rsid w:val="00BE5F47"/>
    <w:rsid w:val="00BF02CA"/>
    <w:rsid w:val="00BF2868"/>
    <w:rsid w:val="00BF3037"/>
    <w:rsid w:val="00C00AB9"/>
    <w:rsid w:val="00C012F3"/>
    <w:rsid w:val="00C046D5"/>
    <w:rsid w:val="00C05982"/>
    <w:rsid w:val="00C10E6B"/>
    <w:rsid w:val="00C112B4"/>
    <w:rsid w:val="00C1268B"/>
    <w:rsid w:val="00C12718"/>
    <w:rsid w:val="00C146E8"/>
    <w:rsid w:val="00C153FC"/>
    <w:rsid w:val="00C16C71"/>
    <w:rsid w:val="00C17AC0"/>
    <w:rsid w:val="00C25060"/>
    <w:rsid w:val="00C2706F"/>
    <w:rsid w:val="00C31CD7"/>
    <w:rsid w:val="00C325EF"/>
    <w:rsid w:val="00C3288C"/>
    <w:rsid w:val="00C3495A"/>
    <w:rsid w:val="00C3506F"/>
    <w:rsid w:val="00C3591B"/>
    <w:rsid w:val="00C40805"/>
    <w:rsid w:val="00C4091B"/>
    <w:rsid w:val="00C4361D"/>
    <w:rsid w:val="00C43979"/>
    <w:rsid w:val="00C56FC4"/>
    <w:rsid w:val="00C57871"/>
    <w:rsid w:val="00C609A4"/>
    <w:rsid w:val="00C60BDE"/>
    <w:rsid w:val="00C624FD"/>
    <w:rsid w:val="00C62ACE"/>
    <w:rsid w:val="00C647C1"/>
    <w:rsid w:val="00C65455"/>
    <w:rsid w:val="00C657A2"/>
    <w:rsid w:val="00C66F9E"/>
    <w:rsid w:val="00C75318"/>
    <w:rsid w:val="00C76E15"/>
    <w:rsid w:val="00C80CEC"/>
    <w:rsid w:val="00C841A0"/>
    <w:rsid w:val="00C84C08"/>
    <w:rsid w:val="00C861B0"/>
    <w:rsid w:val="00C8718A"/>
    <w:rsid w:val="00C87DDF"/>
    <w:rsid w:val="00C91D47"/>
    <w:rsid w:val="00C92138"/>
    <w:rsid w:val="00C96DCC"/>
    <w:rsid w:val="00CA08FE"/>
    <w:rsid w:val="00CA0954"/>
    <w:rsid w:val="00CA3E00"/>
    <w:rsid w:val="00CA3E09"/>
    <w:rsid w:val="00CA4339"/>
    <w:rsid w:val="00CA44A6"/>
    <w:rsid w:val="00CA6367"/>
    <w:rsid w:val="00CB0447"/>
    <w:rsid w:val="00CB33F3"/>
    <w:rsid w:val="00CB5BDC"/>
    <w:rsid w:val="00CB7586"/>
    <w:rsid w:val="00CC1635"/>
    <w:rsid w:val="00CC2F49"/>
    <w:rsid w:val="00CC3CBC"/>
    <w:rsid w:val="00CC680F"/>
    <w:rsid w:val="00CD04F0"/>
    <w:rsid w:val="00CD22C3"/>
    <w:rsid w:val="00CD535B"/>
    <w:rsid w:val="00CD7C74"/>
    <w:rsid w:val="00CE1376"/>
    <w:rsid w:val="00CE1D8B"/>
    <w:rsid w:val="00CE31D0"/>
    <w:rsid w:val="00CE4B08"/>
    <w:rsid w:val="00CE52F1"/>
    <w:rsid w:val="00CE677B"/>
    <w:rsid w:val="00CE7609"/>
    <w:rsid w:val="00CF03AC"/>
    <w:rsid w:val="00CF0429"/>
    <w:rsid w:val="00CF0DEE"/>
    <w:rsid w:val="00CF1CF2"/>
    <w:rsid w:val="00CF4345"/>
    <w:rsid w:val="00CF5E86"/>
    <w:rsid w:val="00CF6195"/>
    <w:rsid w:val="00CF72FD"/>
    <w:rsid w:val="00CF756A"/>
    <w:rsid w:val="00D00632"/>
    <w:rsid w:val="00D0245A"/>
    <w:rsid w:val="00D040EE"/>
    <w:rsid w:val="00D07B19"/>
    <w:rsid w:val="00D1024F"/>
    <w:rsid w:val="00D10B74"/>
    <w:rsid w:val="00D10EAA"/>
    <w:rsid w:val="00D10F8D"/>
    <w:rsid w:val="00D10FD5"/>
    <w:rsid w:val="00D1242B"/>
    <w:rsid w:val="00D13F22"/>
    <w:rsid w:val="00D14712"/>
    <w:rsid w:val="00D15883"/>
    <w:rsid w:val="00D16F3D"/>
    <w:rsid w:val="00D20962"/>
    <w:rsid w:val="00D21D09"/>
    <w:rsid w:val="00D22171"/>
    <w:rsid w:val="00D254EF"/>
    <w:rsid w:val="00D302D7"/>
    <w:rsid w:val="00D3153A"/>
    <w:rsid w:val="00D332F9"/>
    <w:rsid w:val="00D34DE6"/>
    <w:rsid w:val="00D350AE"/>
    <w:rsid w:val="00D3573E"/>
    <w:rsid w:val="00D406BF"/>
    <w:rsid w:val="00D4185B"/>
    <w:rsid w:val="00D42BD3"/>
    <w:rsid w:val="00D44B99"/>
    <w:rsid w:val="00D46549"/>
    <w:rsid w:val="00D51711"/>
    <w:rsid w:val="00D51EDC"/>
    <w:rsid w:val="00D53F4D"/>
    <w:rsid w:val="00D55838"/>
    <w:rsid w:val="00D5676D"/>
    <w:rsid w:val="00D605A9"/>
    <w:rsid w:val="00D6448F"/>
    <w:rsid w:val="00D66896"/>
    <w:rsid w:val="00D71A34"/>
    <w:rsid w:val="00D748C7"/>
    <w:rsid w:val="00D77BF2"/>
    <w:rsid w:val="00D8275D"/>
    <w:rsid w:val="00D84040"/>
    <w:rsid w:val="00D8568A"/>
    <w:rsid w:val="00D8573F"/>
    <w:rsid w:val="00D85A22"/>
    <w:rsid w:val="00D868F2"/>
    <w:rsid w:val="00D87188"/>
    <w:rsid w:val="00D920EA"/>
    <w:rsid w:val="00D92317"/>
    <w:rsid w:val="00D92C41"/>
    <w:rsid w:val="00D941AF"/>
    <w:rsid w:val="00DA2441"/>
    <w:rsid w:val="00DA3010"/>
    <w:rsid w:val="00DA54DF"/>
    <w:rsid w:val="00DA5D5F"/>
    <w:rsid w:val="00DA7F9A"/>
    <w:rsid w:val="00DB1E5A"/>
    <w:rsid w:val="00DB54DF"/>
    <w:rsid w:val="00DB550A"/>
    <w:rsid w:val="00DB5A93"/>
    <w:rsid w:val="00DC086E"/>
    <w:rsid w:val="00DC202D"/>
    <w:rsid w:val="00DC2C45"/>
    <w:rsid w:val="00DC33B3"/>
    <w:rsid w:val="00DC66A7"/>
    <w:rsid w:val="00DC6A49"/>
    <w:rsid w:val="00DC7524"/>
    <w:rsid w:val="00DD02EF"/>
    <w:rsid w:val="00DD0446"/>
    <w:rsid w:val="00DD144F"/>
    <w:rsid w:val="00DD421B"/>
    <w:rsid w:val="00DD6457"/>
    <w:rsid w:val="00DD66FD"/>
    <w:rsid w:val="00DE16E5"/>
    <w:rsid w:val="00DE258C"/>
    <w:rsid w:val="00DE765C"/>
    <w:rsid w:val="00DF0C79"/>
    <w:rsid w:val="00DF0EFE"/>
    <w:rsid w:val="00DF2477"/>
    <w:rsid w:val="00DF3853"/>
    <w:rsid w:val="00DF4D70"/>
    <w:rsid w:val="00DF63D7"/>
    <w:rsid w:val="00E00774"/>
    <w:rsid w:val="00E00C03"/>
    <w:rsid w:val="00E00E20"/>
    <w:rsid w:val="00E00EC2"/>
    <w:rsid w:val="00E0503D"/>
    <w:rsid w:val="00E06248"/>
    <w:rsid w:val="00E07D3B"/>
    <w:rsid w:val="00E10D6A"/>
    <w:rsid w:val="00E147AA"/>
    <w:rsid w:val="00E1612E"/>
    <w:rsid w:val="00E17CE4"/>
    <w:rsid w:val="00E22C6D"/>
    <w:rsid w:val="00E234F8"/>
    <w:rsid w:val="00E24F0F"/>
    <w:rsid w:val="00E25F5A"/>
    <w:rsid w:val="00E301D2"/>
    <w:rsid w:val="00E32936"/>
    <w:rsid w:val="00E32E65"/>
    <w:rsid w:val="00E34E74"/>
    <w:rsid w:val="00E36F9C"/>
    <w:rsid w:val="00E376F5"/>
    <w:rsid w:val="00E37C1E"/>
    <w:rsid w:val="00E37D5B"/>
    <w:rsid w:val="00E41CF1"/>
    <w:rsid w:val="00E41F07"/>
    <w:rsid w:val="00E41F18"/>
    <w:rsid w:val="00E43060"/>
    <w:rsid w:val="00E438DC"/>
    <w:rsid w:val="00E4448F"/>
    <w:rsid w:val="00E4488E"/>
    <w:rsid w:val="00E44BF1"/>
    <w:rsid w:val="00E45A3E"/>
    <w:rsid w:val="00E51E9B"/>
    <w:rsid w:val="00E53235"/>
    <w:rsid w:val="00E5382B"/>
    <w:rsid w:val="00E54668"/>
    <w:rsid w:val="00E5679A"/>
    <w:rsid w:val="00E60015"/>
    <w:rsid w:val="00E664C2"/>
    <w:rsid w:val="00E74717"/>
    <w:rsid w:val="00E804AA"/>
    <w:rsid w:val="00E806AB"/>
    <w:rsid w:val="00E828DA"/>
    <w:rsid w:val="00E83740"/>
    <w:rsid w:val="00E8510C"/>
    <w:rsid w:val="00E861F8"/>
    <w:rsid w:val="00E8628B"/>
    <w:rsid w:val="00E87A62"/>
    <w:rsid w:val="00E949A1"/>
    <w:rsid w:val="00E976DE"/>
    <w:rsid w:val="00E9794D"/>
    <w:rsid w:val="00EA02B5"/>
    <w:rsid w:val="00EA0474"/>
    <w:rsid w:val="00EA1C20"/>
    <w:rsid w:val="00EA5AB2"/>
    <w:rsid w:val="00EA6438"/>
    <w:rsid w:val="00EA6DEC"/>
    <w:rsid w:val="00EA7414"/>
    <w:rsid w:val="00EA7FFC"/>
    <w:rsid w:val="00EB4DBA"/>
    <w:rsid w:val="00EB770D"/>
    <w:rsid w:val="00EC0045"/>
    <w:rsid w:val="00EC3198"/>
    <w:rsid w:val="00EC7FB9"/>
    <w:rsid w:val="00ED1782"/>
    <w:rsid w:val="00ED1811"/>
    <w:rsid w:val="00ED2CFF"/>
    <w:rsid w:val="00ED59AA"/>
    <w:rsid w:val="00ED5F52"/>
    <w:rsid w:val="00ED6136"/>
    <w:rsid w:val="00ED6EB3"/>
    <w:rsid w:val="00EE0987"/>
    <w:rsid w:val="00EE1AC3"/>
    <w:rsid w:val="00EE2CF8"/>
    <w:rsid w:val="00EE497E"/>
    <w:rsid w:val="00EE735C"/>
    <w:rsid w:val="00EF230C"/>
    <w:rsid w:val="00EF23B1"/>
    <w:rsid w:val="00EF2B87"/>
    <w:rsid w:val="00EF31F3"/>
    <w:rsid w:val="00EF615B"/>
    <w:rsid w:val="00EF626E"/>
    <w:rsid w:val="00EF6909"/>
    <w:rsid w:val="00EF6C06"/>
    <w:rsid w:val="00F004B2"/>
    <w:rsid w:val="00F01B33"/>
    <w:rsid w:val="00F03C7F"/>
    <w:rsid w:val="00F03D91"/>
    <w:rsid w:val="00F10841"/>
    <w:rsid w:val="00F11ACD"/>
    <w:rsid w:val="00F14B43"/>
    <w:rsid w:val="00F179D5"/>
    <w:rsid w:val="00F208BF"/>
    <w:rsid w:val="00F2196D"/>
    <w:rsid w:val="00F22EB2"/>
    <w:rsid w:val="00F23472"/>
    <w:rsid w:val="00F2699A"/>
    <w:rsid w:val="00F26A0E"/>
    <w:rsid w:val="00F27E94"/>
    <w:rsid w:val="00F30DCB"/>
    <w:rsid w:val="00F31DB9"/>
    <w:rsid w:val="00F33786"/>
    <w:rsid w:val="00F363C0"/>
    <w:rsid w:val="00F40884"/>
    <w:rsid w:val="00F44923"/>
    <w:rsid w:val="00F471E4"/>
    <w:rsid w:val="00F50053"/>
    <w:rsid w:val="00F50B14"/>
    <w:rsid w:val="00F54111"/>
    <w:rsid w:val="00F56E5A"/>
    <w:rsid w:val="00F56FF1"/>
    <w:rsid w:val="00F63BCF"/>
    <w:rsid w:val="00F641A6"/>
    <w:rsid w:val="00F641C9"/>
    <w:rsid w:val="00F650C7"/>
    <w:rsid w:val="00F72302"/>
    <w:rsid w:val="00F72EAA"/>
    <w:rsid w:val="00F73007"/>
    <w:rsid w:val="00F77300"/>
    <w:rsid w:val="00F81C76"/>
    <w:rsid w:val="00F83563"/>
    <w:rsid w:val="00F841F3"/>
    <w:rsid w:val="00F845FE"/>
    <w:rsid w:val="00F92375"/>
    <w:rsid w:val="00F927AD"/>
    <w:rsid w:val="00F9373E"/>
    <w:rsid w:val="00F95878"/>
    <w:rsid w:val="00F96BB3"/>
    <w:rsid w:val="00F96E8C"/>
    <w:rsid w:val="00F9705F"/>
    <w:rsid w:val="00F975B3"/>
    <w:rsid w:val="00F979C7"/>
    <w:rsid w:val="00FA1C06"/>
    <w:rsid w:val="00FA4DD8"/>
    <w:rsid w:val="00FA5B11"/>
    <w:rsid w:val="00FA7816"/>
    <w:rsid w:val="00FB1584"/>
    <w:rsid w:val="00FB2CC2"/>
    <w:rsid w:val="00FB5135"/>
    <w:rsid w:val="00FB6080"/>
    <w:rsid w:val="00FB7551"/>
    <w:rsid w:val="00FB7A2D"/>
    <w:rsid w:val="00FC1FF9"/>
    <w:rsid w:val="00FC4AD5"/>
    <w:rsid w:val="00FC631E"/>
    <w:rsid w:val="00FC6611"/>
    <w:rsid w:val="00FD11EB"/>
    <w:rsid w:val="00FD1A1C"/>
    <w:rsid w:val="00FD2439"/>
    <w:rsid w:val="00FD3693"/>
    <w:rsid w:val="00FD3D8C"/>
    <w:rsid w:val="00FD55A9"/>
    <w:rsid w:val="00FD7BF9"/>
    <w:rsid w:val="00FE0B78"/>
    <w:rsid w:val="00FE0F44"/>
    <w:rsid w:val="00FE4330"/>
    <w:rsid w:val="00FE512F"/>
    <w:rsid w:val="00FE57E5"/>
    <w:rsid w:val="00FE71F8"/>
    <w:rsid w:val="00FF2A8C"/>
    <w:rsid w:val="00FF37CC"/>
    <w:rsid w:val="00FF71A7"/>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3576D"/>
  <w15:docId w15:val="{13B4DD42-3E4A-43A6-8049-9E9B8B52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04A9"/>
    <w:pPr>
      <w:spacing w:after="60" w:line="276" w:lineRule="auto"/>
      <w:jc w:val="both"/>
    </w:pPr>
    <w:rPr>
      <w:rFonts w:ascii="Times New Roman" w:eastAsia="Times New Roman" w:hAnsi="Times New Roman" w:cs="Times New Roman"/>
      <w:sz w:val="24"/>
      <w:szCs w:val="24"/>
      <w:lang w:val="bg-BG" w:eastAsia="bg-BG"/>
    </w:rPr>
  </w:style>
  <w:style w:type="paragraph" w:styleId="1">
    <w:name w:val="heading 1"/>
    <w:basedOn w:val="a0"/>
    <w:next w:val="a0"/>
    <w:link w:val="10"/>
    <w:uiPriority w:val="99"/>
    <w:qFormat/>
    <w:rsid w:val="00A162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0"/>
    <w:link w:val="20"/>
    <w:autoRedefine/>
    <w:uiPriority w:val="99"/>
    <w:qFormat/>
    <w:rsid w:val="006E35B1"/>
    <w:pPr>
      <w:keepNext w:val="0"/>
      <w:keepLines w:val="0"/>
      <w:numPr>
        <w:ilvl w:val="1"/>
        <w:numId w:val="44"/>
      </w:numPr>
      <w:spacing w:before="120" w:after="120" w:line="240" w:lineRule="auto"/>
      <w:ind w:left="709" w:hanging="425"/>
      <w:outlineLvl w:val="1"/>
    </w:pPr>
    <w:rPr>
      <w:rFonts w:ascii="Cambria" w:eastAsia="Calibri" w:hAnsi="Cambria" w:cs="Times New Roman"/>
      <w:color w:val="auto"/>
      <w:sz w:val="24"/>
      <w:szCs w:val="20"/>
      <w:lang w:eastAsia="en-US"/>
    </w:rPr>
  </w:style>
  <w:style w:type="paragraph" w:styleId="3">
    <w:name w:val="heading 3"/>
    <w:basedOn w:val="a0"/>
    <w:next w:val="a0"/>
    <w:link w:val="30"/>
    <w:uiPriority w:val="99"/>
    <w:unhideWhenUsed/>
    <w:qFormat/>
    <w:rsid w:val="006639F4"/>
    <w:pPr>
      <w:keepNext/>
      <w:keepLines/>
      <w:spacing w:before="40" w:after="0"/>
      <w:outlineLvl w:val="2"/>
    </w:pPr>
    <w:rPr>
      <w:rFonts w:asciiTheme="majorHAnsi" w:eastAsiaTheme="majorEastAsia" w:hAnsiTheme="majorHAnsi" w:cstheme="majorBidi"/>
      <w:color w:val="1F3763" w:themeColor="accent1" w:themeShade="7F"/>
    </w:rPr>
  </w:style>
  <w:style w:type="paragraph" w:styleId="4">
    <w:name w:val="heading 4"/>
    <w:basedOn w:val="a0"/>
    <w:next w:val="a0"/>
    <w:link w:val="40"/>
    <w:uiPriority w:val="99"/>
    <w:unhideWhenUsed/>
    <w:qFormat/>
    <w:rsid w:val="00E862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0"/>
    <w:link w:val="50"/>
    <w:uiPriority w:val="99"/>
    <w:qFormat/>
    <w:rsid w:val="006639F4"/>
    <w:pPr>
      <w:keepLines w:val="0"/>
      <w:numPr>
        <w:ilvl w:val="4"/>
      </w:numPr>
      <w:pBdr>
        <w:top w:val="single" w:sz="2" w:space="2" w:color="FFD44B"/>
        <w:left w:val="single" w:sz="2" w:space="4" w:color="FFD44B"/>
        <w:bottom w:val="single" w:sz="2" w:space="2" w:color="FFD44B"/>
        <w:right w:val="single" w:sz="2" w:space="4" w:color="FFD44B"/>
      </w:pBdr>
      <w:spacing w:before="60" w:after="60" w:line="240" w:lineRule="auto"/>
      <w:ind w:left="284" w:right="-171" w:firstLine="284"/>
      <w:jc w:val="left"/>
      <w:outlineLvl w:val="4"/>
    </w:pPr>
    <w:rPr>
      <w:rFonts w:ascii="Times New Roman" w:eastAsia="Calibri" w:hAnsi="Times New Roman" w:cs="Times New Roman"/>
      <w:b/>
      <w:i w:val="0"/>
      <w:iCs w:val="0"/>
      <w:noProof/>
      <w:color w:val="000000"/>
      <w:lang w:eastAsia="en-US"/>
    </w:rPr>
  </w:style>
  <w:style w:type="paragraph" w:styleId="6">
    <w:name w:val="heading 6"/>
    <w:basedOn w:val="5"/>
    <w:next w:val="a0"/>
    <w:link w:val="60"/>
    <w:uiPriority w:val="99"/>
    <w:qFormat/>
    <w:rsid w:val="006639F4"/>
    <w:pPr>
      <w:numPr>
        <w:ilvl w:val="5"/>
      </w:numPr>
      <w:ind w:left="284" w:firstLine="284"/>
      <w:outlineLvl w:val="5"/>
    </w:pPr>
    <w:rPr>
      <w:b w:val="0"/>
    </w:rPr>
  </w:style>
  <w:style w:type="paragraph" w:styleId="7">
    <w:name w:val="heading 7"/>
    <w:basedOn w:val="6"/>
    <w:next w:val="a0"/>
    <w:link w:val="70"/>
    <w:uiPriority w:val="99"/>
    <w:qFormat/>
    <w:rsid w:val="006639F4"/>
    <w:pPr>
      <w:numPr>
        <w:ilvl w:val="6"/>
      </w:numPr>
      <w:ind w:left="284" w:firstLine="284"/>
      <w:outlineLvl w:val="6"/>
    </w:pPr>
    <w:rPr>
      <w:i/>
    </w:rPr>
  </w:style>
  <w:style w:type="paragraph" w:styleId="8">
    <w:name w:val="heading 8"/>
    <w:basedOn w:val="7"/>
    <w:next w:val="a0"/>
    <w:link w:val="80"/>
    <w:uiPriority w:val="99"/>
    <w:qFormat/>
    <w:rsid w:val="006639F4"/>
    <w:pPr>
      <w:numPr>
        <w:ilvl w:val="7"/>
      </w:numPr>
      <w:ind w:left="284" w:firstLine="284"/>
      <w:outlineLvl w:val="7"/>
    </w:pPr>
    <w:rPr>
      <w:rFonts w:ascii="Calibri" w:hAnsi="Calibri"/>
      <w:b/>
      <w:i w:val="0"/>
    </w:rPr>
  </w:style>
  <w:style w:type="paragraph" w:styleId="9">
    <w:name w:val="heading 9"/>
    <w:basedOn w:val="8"/>
    <w:next w:val="a0"/>
    <w:link w:val="90"/>
    <w:uiPriority w:val="99"/>
    <w:qFormat/>
    <w:rsid w:val="006639F4"/>
    <w:pPr>
      <w:numPr>
        <w:ilvl w:val="8"/>
      </w:numPr>
      <w:ind w:left="284" w:firstLine="284"/>
      <w:outlineLvl w:val="8"/>
    </w:pPr>
    <w:rPr>
      <w:b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B2772"/>
    <w:pPr>
      <w:ind w:left="720"/>
      <w:contextualSpacing/>
    </w:pPr>
  </w:style>
  <w:style w:type="character" w:customStyle="1" w:styleId="20">
    <w:name w:val="Заглавие 2 Знак"/>
    <w:basedOn w:val="a1"/>
    <w:link w:val="2"/>
    <w:uiPriority w:val="99"/>
    <w:rsid w:val="006E35B1"/>
    <w:rPr>
      <w:rFonts w:ascii="Cambria" w:eastAsia="Calibri" w:hAnsi="Cambria" w:cs="Times New Roman"/>
      <w:sz w:val="24"/>
      <w:szCs w:val="20"/>
      <w:lang w:val="bg-BG"/>
    </w:rPr>
  </w:style>
  <w:style w:type="character" w:customStyle="1" w:styleId="10">
    <w:name w:val="Заглавие 1 Знак"/>
    <w:basedOn w:val="a1"/>
    <w:link w:val="1"/>
    <w:uiPriority w:val="99"/>
    <w:rsid w:val="00A16249"/>
    <w:rPr>
      <w:rFonts w:asciiTheme="majorHAnsi" w:eastAsiaTheme="majorEastAsia" w:hAnsiTheme="majorHAnsi" w:cstheme="majorBidi"/>
      <w:color w:val="2F5496" w:themeColor="accent1" w:themeShade="BF"/>
      <w:sz w:val="32"/>
      <w:szCs w:val="32"/>
      <w:lang w:val="bg-BG" w:eastAsia="bg-BG"/>
    </w:rPr>
  </w:style>
  <w:style w:type="paragraph" w:styleId="a5">
    <w:name w:val="footnote text"/>
    <w:aliases w:val="Podrozdział,stile 1,Footnote1,Footnote2,Footnote3,Footnote4,Footnote5,Footnote6,Footnote7,Footnote8,Footnote9,Footnote10,Footnote11,Footnote21,Footnote31,Footnote41,Footnote51,Footnote61,Footnote71,Footnote81,Footnote91,single spa"/>
    <w:basedOn w:val="a0"/>
    <w:link w:val="a6"/>
    <w:uiPriority w:val="99"/>
    <w:rsid w:val="00A16249"/>
    <w:rPr>
      <w:sz w:val="20"/>
      <w:szCs w:val="20"/>
    </w:rPr>
  </w:style>
  <w:style w:type="character" w:customStyle="1" w:styleId="a6">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1"/>
    <w:link w:val="a5"/>
    <w:uiPriority w:val="99"/>
    <w:rsid w:val="00A16249"/>
    <w:rPr>
      <w:rFonts w:ascii="Times New Roman" w:eastAsia="Times New Roman" w:hAnsi="Times New Roman" w:cs="Times New Roman"/>
      <w:sz w:val="20"/>
      <w:szCs w:val="20"/>
      <w:lang w:val="bg-BG" w:eastAsia="bg-BG"/>
    </w:rPr>
  </w:style>
  <w:style w:type="character" w:styleId="a7">
    <w:name w:val="footnote reference"/>
    <w:aliases w:val="Footnote symbol,ftref,16 Point,Superscript 6 Point,Fußnotenzeichen DISS,Appel note de bas de p,SUPERS,Nota,(NECG) Footnote Reference,Voetnootverwijzing,Footnote Reference Superscript,BVI fnr,Lábjegyzet-hivatkozás"/>
    <w:basedOn w:val="a1"/>
    <w:uiPriority w:val="99"/>
    <w:rsid w:val="00A16249"/>
    <w:rPr>
      <w:rFonts w:cs="Times New Roman"/>
      <w:vertAlign w:val="superscript"/>
    </w:rPr>
  </w:style>
  <w:style w:type="character" w:styleId="a8">
    <w:name w:val="Hyperlink"/>
    <w:basedOn w:val="a1"/>
    <w:uiPriority w:val="99"/>
    <w:rsid w:val="00A16249"/>
    <w:rPr>
      <w:rFonts w:cs="Times New Roman"/>
      <w:color w:val="0000FF"/>
      <w:u w:val="single"/>
    </w:rPr>
  </w:style>
  <w:style w:type="table" w:styleId="a9">
    <w:name w:val="Table Grid"/>
    <w:basedOn w:val="a2"/>
    <w:rsid w:val="00A16249"/>
    <w:pPr>
      <w:spacing w:after="0" w:line="220" w:lineRule="atLeast"/>
      <w:ind w:right="51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1pt">
    <w:name w:val="Style Arial 11 pt"/>
    <w:rsid w:val="00A16249"/>
    <w:rPr>
      <w:rFonts w:ascii="Times New Roman" w:hAnsi="Times New Roman"/>
      <w:sz w:val="24"/>
    </w:rPr>
  </w:style>
  <w:style w:type="character" w:customStyle="1" w:styleId="40">
    <w:name w:val="Заглавие 4 Знак"/>
    <w:basedOn w:val="a1"/>
    <w:link w:val="4"/>
    <w:uiPriority w:val="99"/>
    <w:rsid w:val="00E8628B"/>
    <w:rPr>
      <w:rFonts w:asciiTheme="majorHAnsi" w:eastAsiaTheme="majorEastAsia" w:hAnsiTheme="majorHAnsi" w:cstheme="majorBidi"/>
      <w:i/>
      <w:iCs/>
      <w:color w:val="2F5496" w:themeColor="accent1" w:themeShade="BF"/>
      <w:sz w:val="24"/>
      <w:szCs w:val="24"/>
      <w:lang w:val="bg-BG" w:eastAsia="bg-BG"/>
    </w:rPr>
  </w:style>
  <w:style w:type="character" w:customStyle="1" w:styleId="30">
    <w:name w:val="Заглавие 3 Знак"/>
    <w:basedOn w:val="a1"/>
    <w:link w:val="3"/>
    <w:uiPriority w:val="99"/>
    <w:rsid w:val="006639F4"/>
    <w:rPr>
      <w:rFonts w:asciiTheme="majorHAnsi" w:eastAsiaTheme="majorEastAsia" w:hAnsiTheme="majorHAnsi" w:cstheme="majorBidi"/>
      <w:color w:val="1F3763" w:themeColor="accent1" w:themeShade="7F"/>
      <w:sz w:val="24"/>
      <w:szCs w:val="24"/>
      <w:lang w:val="bg-BG" w:eastAsia="bg-BG"/>
    </w:rPr>
  </w:style>
  <w:style w:type="character" w:customStyle="1" w:styleId="50">
    <w:name w:val="Заглавие 5 Знак"/>
    <w:basedOn w:val="a1"/>
    <w:link w:val="5"/>
    <w:uiPriority w:val="99"/>
    <w:rsid w:val="006639F4"/>
    <w:rPr>
      <w:rFonts w:ascii="Times New Roman" w:eastAsia="Calibri" w:hAnsi="Times New Roman" w:cs="Times New Roman"/>
      <w:b/>
      <w:noProof/>
      <w:color w:val="000000"/>
      <w:sz w:val="24"/>
      <w:szCs w:val="24"/>
      <w:lang w:val="bg-BG"/>
    </w:rPr>
  </w:style>
  <w:style w:type="character" w:customStyle="1" w:styleId="60">
    <w:name w:val="Заглавие 6 Знак"/>
    <w:basedOn w:val="a1"/>
    <w:link w:val="6"/>
    <w:uiPriority w:val="99"/>
    <w:rsid w:val="006639F4"/>
    <w:rPr>
      <w:rFonts w:ascii="Times New Roman" w:eastAsia="Calibri" w:hAnsi="Times New Roman" w:cs="Times New Roman"/>
      <w:noProof/>
      <w:color w:val="000000"/>
      <w:sz w:val="24"/>
      <w:szCs w:val="24"/>
      <w:lang w:val="bg-BG"/>
    </w:rPr>
  </w:style>
  <w:style w:type="character" w:customStyle="1" w:styleId="70">
    <w:name w:val="Заглавие 7 Знак"/>
    <w:basedOn w:val="a1"/>
    <w:link w:val="7"/>
    <w:uiPriority w:val="99"/>
    <w:rsid w:val="006639F4"/>
    <w:rPr>
      <w:rFonts w:ascii="Times New Roman" w:eastAsia="Calibri" w:hAnsi="Times New Roman" w:cs="Times New Roman"/>
      <w:i/>
      <w:noProof/>
      <w:color w:val="000000"/>
      <w:sz w:val="24"/>
      <w:szCs w:val="24"/>
      <w:lang w:val="bg-BG"/>
    </w:rPr>
  </w:style>
  <w:style w:type="character" w:customStyle="1" w:styleId="80">
    <w:name w:val="Заглавие 8 Знак"/>
    <w:basedOn w:val="a1"/>
    <w:link w:val="8"/>
    <w:uiPriority w:val="99"/>
    <w:rsid w:val="006639F4"/>
    <w:rPr>
      <w:rFonts w:ascii="Calibri" w:eastAsia="Calibri" w:hAnsi="Calibri" w:cs="Times New Roman"/>
      <w:b/>
      <w:noProof/>
      <w:color w:val="000000"/>
      <w:sz w:val="24"/>
      <w:szCs w:val="24"/>
      <w:lang w:val="bg-BG"/>
    </w:rPr>
  </w:style>
  <w:style w:type="character" w:customStyle="1" w:styleId="90">
    <w:name w:val="Заглавие 9 Знак"/>
    <w:basedOn w:val="a1"/>
    <w:link w:val="9"/>
    <w:uiPriority w:val="99"/>
    <w:rsid w:val="006639F4"/>
    <w:rPr>
      <w:rFonts w:ascii="Calibri" w:eastAsia="Calibri" w:hAnsi="Calibri" w:cs="Times New Roman"/>
      <w:noProof/>
      <w:color w:val="000000"/>
      <w:sz w:val="24"/>
      <w:szCs w:val="24"/>
      <w:lang w:val="bg-BG"/>
    </w:rPr>
  </w:style>
  <w:style w:type="numbering" w:customStyle="1" w:styleId="NoList1">
    <w:name w:val="No List1"/>
    <w:next w:val="a3"/>
    <w:uiPriority w:val="99"/>
    <w:semiHidden/>
    <w:unhideWhenUsed/>
    <w:rsid w:val="006639F4"/>
  </w:style>
  <w:style w:type="paragraph" w:customStyle="1" w:styleId="CharCharCharCharChar1CharCharChar">
    <w:name w:val="Знак Char Char Char Char Char1 Char Char Char"/>
    <w:basedOn w:val="a0"/>
    <w:uiPriority w:val="99"/>
    <w:rsid w:val="006639F4"/>
    <w:pPr>
      <w:tabs>
        <w:tab w:val="left" w:pos="709"/>
      </w:tabs>
      <w:spacing w:after="0"/>
      <w:jc w:val="left"/>
    </w:pPr>
    <w:rPr>
      <w:rFonts w:ascii="Tahoma" w:hAnsi="Tahoma"/>
      <w:lang w:val="pl-PL" w:eastAsia="pl-PL"/>
    </w:rPr>
  </w:style>
  <w:style w:type="paragraph" w:customStyle="1" w:styleId="Char">
    <w:name w:val="Char"/>
    <w:basedOn w:val="a0"/>
    <w:uiPriority w:val="99"/>
    <w:rsid w:val="006639F4"/>
    <w:pPr>
      <w:tabs>
        <w:tab w:val="left" w:pos="709"/>
      </w:tabs>
      <w:spacing w:after="0"/>
      <w:jc w:val="left"/>
    </w:pPr>
    <w:rPr>
      <w:rFonts w:ascii="Tahoma" w:hAnsi="Tahoma"/>
      <w:lang w:val="pl-PL" w:eastAsia="pl-PL"/>
    </w:rPr>
  </w:style>
  <w:style w:type="character" w:styleId="aa">
    <w:name w:val="annotation reference"/>
    <w:basedOn w:val="a1"/>
    <w:uiPriority w:val="99"/>
    <w:semiHidden/>
    <w:rsid w:val="006639F4"/>
    <w:rPr>
      <w:rFonts w:cs="Times New Roman"/>
      <w:sz w:val="16"/>
    </w:rPr>
  </w:style>
  <w:style w:type="paragraph" w:styleId="ab">
    <w:name w:val="annotation text"/>
    <w:basedOn w:val="a0"/>
    <w:link w:val="ac"/>
    <w:uiPriority w:val="99"/>
    <w:semiHidden/>
    <w:rsid w:val="006639F4"/>
    <w:rPr>
      <w:sz w:val="20"/>
      <w:szCs w:val="20"/>
    </w:rPr>
  </w:style>
  <w:style w:type="character" w:customStyle="1" w:styleId="ac">
    <w:name w:val="Текст на коментар Знак"/>
    <w:basedOn w:val="a1"/>
    <w:link w:val="ab"/>
    <w:uiPriority w:val="99"/>
    <w:semiHidden/>
    <w:rsid w:val="006639F4"/>
    <w:rPr>
      <w:rFonts w:ascii="Times New Roman" w:eastAsia="Times New Roman" w:hAnsi="Times New Roman" w:cs="Times New Roman"/>
      <w:sz w:val="20"/>
      <w:szCs w:val="20"/>
      <w:lang w:val="bg-BG" w:eastAsia="bg-BG"/>
    </w:rPr>
  </w:style>
  <w:style w:type="paragraph" w:styleId="ad">
    <w:name w:val="annotation subject"/>
    <w:basedOn w:val="ab"/>
    <w:next w:val="ab"/>
    <w:link w:val="ae"/>
    <w:uiPriority w:val="99"/>
    <w:semiHidden/>
    <w:rsid w:val="006639F4"/>
    <w:rPr>
      <w:b/>
      <w:bCs/>
    </w:rPr>
  </w:style>
  <w:style w:type="character" w:customStyle="1" w:styleId="ae">
    <w:name w:val="Предмет на коментар Знак"/>
    <w:basedOn w:val="ac"/>
    <w:link w:val="ad"/>
    <w:uiPriority w:val="99"/>
    <w:semiHidden/>
    <w:rsid w:val="006639F4"/>
    <w:rPr>
      <w:rFonts w:ascii="Times New Roman" w:eastAsia="Times New Roman" w:hAnsi="Times New Roman" w:cs="Times New Roman"/>
      <w:b/>
      <w:bCs/>
      <w:sz w:val="20"/>
      <w:szCs w:val="20"/>
      <w:lang w:val="bg-BG" w:eastAsia="bg-BG"/>
    </w:rPr>
  </w:style>
  <w:style w:type="paragraph" w:styleId="af">
    <w:name w:val="Balloon Text"/>
    <w:basedOn w:val="a0"/>
    <w:link w:val="af0"/>
    <w:uiPriority w:val="99"/>
    <w:semiHidden/>
    <w:rsid w:val="006639F4"/>
    <w:pPr>
      <w:spacing w:after="0"/>
    </w:pPr>
    <w:rPr>
      <w:rFonts w:ascii="Segoe UI" w:hAnsi="Segoe UI"/>
      <w:sz w:val="18"/>
      <w:szCs w:val="18"/>
    </w:rPr>
  </w:style>
  <w:style w:type="character" w:customStyle="1" w:styleId="af0">
    <w:name w:val="Изнесен текст Знак"/>
    <w:basedOn w:val="a1"/>
    <w:link w:val="af"/>
    <w:uiPriority w:val="99"/>
    <w:semiHidden/>
    <w:rsid w:val="006639F4"/>
    <w:rPr>
      <w:rFonts w:ascii="Segoe UI" w:eastAsia="Times New Roman" w:hAnsi="Segoe UI" w:cs="Times New Roman"/>
      <w:sz w:val="18"/>
      <w:szCs w:val="18"/>
      <w:lang w:val="bg-BG" w:eastAsia="bg-BG"/>
    </w:rPr>
  </w:style>
  <w:style w:type="character" w:customStyle="1" w:styleId="apple-converted-space">
    <w:name w:val="apple-converted-space"/>
    <w:rsid w:val="006639F4"/>
  </w:style>
  <w:style w:type="table" w:customStyle="1" w:styleId="TableGrid1">
    <w:name w:val="Table Grid1"/>
    <w:basedOn w:val="a2"/>
    <w:next w:val="a9"/>
    <w:uiPriority w:val="39"/>
    <w:locked/>
    <w:rsid w:val="006639F4"/>
    <w:pPr>
      <w:spacing w:after="0" w:line="220" w:lineRule="atLeast"/>
      <w:ind w:right="51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a0"/>
    <w:uiPriority w:val="99"/>
    <w:rsid w:val="006639F4"/>
    <w:pPr>
      <w:tabs>
        <w:tab w:val="left" w:pos="709"/>
      </w:tabs>
      <w:spacing w:after="0"/>
      <w:jc w:val="left"/>
    </w:pPr>
    <w:rPr>
      <w:rFonts w:ascii="Tahoma" w:hAnsi="Tahoma"/>
      <w:lang w:val="pl-PL" w:eastAsia="pl-PL"/>
    </w:rPr>
  </w:style>
  <w:style w:type="paragraph" w:customStyle="1" w:styleId="Default">
    <w:name w:val="Default"/>
    <w:rsid w:val="006639F4"/>
    <w:pPr>
      <w:autoSpaceDE w:val="0"/>
      <w:autoSpaceDN w:val="0"/>
      <w:adjustRightInd w:val="0"/>
      <w:spacing w:after="0" w:line="240" w:lineRule="auto"/>
    </w:pPr>
    <w:rPr>
      <w:rFonts w:ascii="EUAlbertina" w:eastAsia="Calibri" w:hAnsi="EUAlbertina" w:cs="EUAlbertina"/>
      <w:color w:val="000000"/>
      <w:sz w:val="24"/>
      <w:szCs w:val="24"/>
      <w:lang w:eastAsia="bg-BG"/>
    </w:rPr>
  </w:style>
  <w:style w:type="paragraph" w:customStyle="1" w:styleId="CM1">
    <w:name w:val="CM1"/>
    <w:basedOn w:val="Default"/>
    <w:next w:val="Default"/>
    <w:rsid w:val="006639F4"/>
    <w:rPr>
      <w:rFonts w:cs="Times New Roman"/>
      <w:color w:val="auto"/>
    </w:rPr>
  </w:style>
  <w:style w:type="paragraph" w:customStyle="1" w:styleId="CM3">
    <w:name w:val="CM3"/>
    <w:basedOn w:val="Default"/>
    <w:next w:val="Default"/>
    <w:uiPriority w:val="99"/>
    <w:rsid w:val="006639F4"/>
    <w:rPr>
      <w:rFonts w:cs="Times New Roman"/>
      <w:color w:val="auto"/>
    </w:rPr>
  </w:style>
  <w:style w:type="paragraph" w:customStyle="1" w:styleId="Char1">
    <w:name w:val="Char1"/>
    <w:basedOn w:val="a0"/>
    <w:uiPriority w:val="99"/>
    <w:rsid w:val="006639F4"/>
    <w:pPr>
      <w:tabs>
        <w:tab w:val="left" w:pos="709"/>
      </w:tabs>
      <w:spacing w:after="0"/>
      <w:jc w:val="left"/>
    </w:pPr>
    <w:rPr>
      <w:rFonts w:ascii="Tahoma" w:hAnsi="Tahoma"/>
      <w:lang w:val="pl-PL" w:eastAsia="pl-PL"/>
    </w:rPr>
  </w:style>
  <w:style w:type="paragraph" w:styleId="af1">
    <w:name w:val="endnote text"/>
    <w:basedOn w:val="a0"/>
    <w:link w:val="af2"/>
    <w:uiPriority w:val="99"/>
    <w:semiHidden/>
    <w:rsid w:val="006639F4"/>
    <w:pPr>
      <w:spacing w:after="0" w:line="240" w:lineRule="auto"/>
    </w:pPr>
    <w:rPr>
      <w:sz w:val="20"/>
      <w:szCs w:val="20"/>
    </w:rPr>
  </w:style>
  <w:style w:type="character" w:customStyle="1" w:styleId="af2">
    <w:name w:val="Текст на бележка в края Знак"/>
    <w:basedOn w:val="a1"/>
    <w:link w:val="af1"/>
    <w:uiPriority w:val="99"/>
    <w:semiHidden/>
    <w:rsid w:val="006639F4"/>
    <w:rPr>
      <w:rFonts w:ascii="Times New Roman" w:eastAsia="Times New Roman" w:hAnsi="Times New Roman" w:cs="Times New Roman"/>
      <w:sz w:val="20"/>
      <w:szCs w:val="20"/>
      <w:lang w:val="bg-BG" w:eastAsia="bg-BG"/>
    </w:rPr>
  </w:style>
  <w:style w:type="character" w:styleId="af3">
    <w:name w:val="endnote reference"/>
    <w:basedOn w:val="a1"/>
    <w:uiPriority w:val="99"/>
    <w:semiHidden/>
    <w:rsid w:val="006639F4"/>
    <w:rPr>
      <w:rFonts w:cs="Times New Roman"/>
      <w:vertAlign w:val="superscript"/>
    </w:rPr>
  </w:style>
  <w:style w:type="paragraph" w:customStyle="1" w:styleId="CharCharCharCharChar1CharCharCharCharCharCharChar">
    <w:name w:val="Знак Char Char Char Char Char1 Char Char Char Char Char Char Char"/>
    <w:basedOn w:val="a0"/>
    <w:uiPriority w:val="99"/>
    <w:rsid w:val="006639F4"/>
    <w:pPr>
      <w:tabs>
        <w:tab w:val="left" w:pos="709"/>
      </w:tabs>
      <w:spacing w:after="0" w:line="240" w:lineRule="auto"/>
      <w:jc w:val="left"/>
    </w:pPr>
    <w:rPr>
      <w:sz w:val="28"/>
      <w:lang w:val="pl-PL" w:eastAsia="pl-PL"/>
    </w:rPr>
  </w:style>
  <w:style w:type="paragraph" w:styleId="af4">
    <w:name w:val="Normal (Web)"/>
    <w:basedOn w:val="a0"/>
    <w:uiPriority w:val="99"/>
    <w:rsid w:val="006639F4"/>
    <w:pPr>
      <w:spacing w:before="100" w:beforeAutospacing="1" w:after="100" w:afterAutospacing="1" w:line="240" w:lineRule="auto"/>
      <w:jc w:val="left"/>
    </w:pPr>
    <w:rPr>
      <w:lang w:val="en-GB" w:eastAsia="en-GB"/>
    </w:rPr>
  </w:style>
  <w:style w:type="character" w:customStyle="1" w:styleId="longtext1">
    <w:name w:val="long_text1"/>
    <w:semiHidden/>
    <w:rsid w:val="006639F4"/>
    <w:rPr>
      <w:sz w:val="20"/>
      <w:lang w:val="pl-PL" w:eastAsia="pl-PL"/>
    </w:rPr>
  </w:style>
  <w:style w:type="character" w:styleId="af5">
    <w:name w:val="Emphasis"/>
    <w:basedOn w:val="a1"/>
    <w:uiPriority w:val="20"/>
    <w:qFormat/>
    <w:rsid w:val="006639F4"/>
    <w:rPr>
      <w:rFonts w:cs="Times New Roman"/>
      <w:i/>
      <w:iCs/>
    </w:rPr>
  </w:style>
  <w:style w:type="paragraph" w:customStyle="1" w:styleId="CM4">
    <w:name w:val="CM4"/>
    <w:basedOn w:val="Default"/>
    <w:next w:val="Default"/>
    <w:rsid w:val="006639F4"/>
    <w:rPr>
      <w:rFonts w:cs="Times New Roman"/>
      <w:color w:val="auto"/>
    </w:rPr>
  </w:style>
  <w:style w:type="paragraph" w:styleId="af6">
    <w:name w:val="TOC Heading"/>
    <w:basedOn w:val="1"/>
    <w:next w:val="a0"/>
    <w:uiPriority w:val="39"/>
    <w:qFormat/>
    <w:rsid w:val="006639F4"/>
    <w:pPr>
      <w:pBdr>
        <w:top w:val="single" w:sz="4" w:space="3" w:color="FFD44B"/>
        <w:left w:val="single" w:sz="4" w:space="4" w:color="FFD44B"/>
        <w:bottom w:val="single" w:sz="4" w:space="3" w:color="FFD44B"/>
        <w:right w:val="single" w:sz="4" w:space="4" w:color="FFD44B"/>
      </w:pBdr>
      <w:shd w:val="clear" w:color="auto" w:fill="FFDD71"/>
      <w:spacing w:before="0" w:line="259" w:lineRule="auto"/>
      <w:jc w:val="left"/>
      <w:outlineLvl w:val="9"/>
    </w:pPr>
    <w:rPr>
      <w:rFonts w:ascii="Cambria" w:eastAsia="Times New Roman" w:hAnsi="Cambria" w:cs="Times New Roman"/>
      <w:color w:val="365F91"/>
      <w:lang w:val="en-GB" w:eastAsia="en-GB"/>
    </w:rPr>
  </w:style>
  <w:style w:type="paragraph" w:styleId="11">
    <w:name w:val="toc 1"/>
    <w:basedOn w:val="a0"/>
    <w:next w:val="a0"/>
    <w:autoRedefine/>
    <w:uiPriority w:val="39"/>
    <w:rsid w:val="006639F4"/>
    <w:pPr>
      <w:tabs>
        <w:tab w:val="left" w:pos="480"/>
        <w:tab w:val="right" w:leader="dot" w:pos="9458"/>
      </w:tabs>
      <w:spacing w:after="0"/>
      <w:jc w:val="left"/>
    </w:pPr>
    <w:rPr>
      <w:b/>
      <w:noProof/>
      <w:sz w:val="22"/>
      <w:szCs w:val="22"/>
    </w:rPr>
  </w:style>
  <w:style w:type="paragraph" w:styleId="21">
    <w:name w:val="toc 2"/>
    <w:basedOn w:val="a0"/>
    <w:next w:val="a0"/>
    <w:autoRedefine/>
    <w:uiPriority w:val="39"/>
    <w:rsid w:val="006639F4"/>
    <w:pPr>
      <w:tabs>
        <w:tab w:val="right" w:leader="dot" w:pos="9344"/>
      </w:tabs>
      <w:spacing w:after="0" w:line="240" w:lineRule="auto"/>
      <w:ind w:left="238"/>
    </w:pPr>
  </w:style>
  <w:style w:type="paragraph" w:customStyle="1" w:styleId="CharChar1CharCharCharCharCharCharCharCharChar">
    <w:name w:val="Char Char1 Знак Знак Char Char Знак Знак Char Char Знак Знак Char Char Знак Знак Char Char Знак Знак Char"/>
    <w:basedOn w:val="a0"/>
    <w:uiPriority w:val="99"/>
    <w:rsid w:val="006639F4"/>
    <w:pPr>
      <w:spacing w:after="160" w:line="240" w:lineRule="exact"/>
      <w:jc w:val="left"/>
    </w:pPr>
    <w:rPr>
      <w:rFonts w:ascii="Tahoma" w:hAnsi="Tahoma"/>
      <w:sz w:val="20"/>
      <w:szCs w:val="20"/>
      <w:lang w:val="en-US" w:eastAsia="en-US"/>
    </w:rPr>
  </w:style>
  <w:style w:type="paragraph" w:customStyle="1" w:styleId="CharCharCharCharCharChar2">
    <w:name w:val="Char Char Char Char Char Char2"/>
    <w:basedOn w:val="a0"/>
    <w:uiPriority w:val="99"/>
    <w:rsid w:val="006639F4"/>
    <w:pPr>
      <w:tabs>
        <w:tab w:val="left" w:pos="709"/>
      </w:tabs>
      <w:spacing w:after="0" w:line="240" w:lineRule="auto"/>
      <w:jc w:val="left"/>
    </w:pPr>
    <w:rPr>
      <w:rFonts w:ascii="Tahoma" w:hAnsi="Tahoma"/>
      <w:lang w:val="pl-PL" w:eastAsia="pl-PL"/>
    </w:rPr>
  </w:style>
  <w:style w:type="paragraph" w:styleId="af7">
    <w:name w:val="header"/>
    <w:basedOn w:val="a0"/>
    <w:link w:val="af8"/>
    <w:rsid w:val="006639F4"/>
    <w:pPr>
      <w:tabs>
        <w:tab w:val="center" w:pos="4513"/>
        <w:tab w:val="right" w:pos="9026"/>
      </w:tabs>
      <w:spacing w:after="0" w:line="240" w:lineRule="auto"/>
    </w:pPr>
  </w:style>
  <w:style w:type="character" w:customStyle="1" w:styleId="af8">
    <w:name w:val="Горен колонтитул Знак"/>
    <w:basedOn w:val="a1"/>
    <w:link w:val="af7"/>
    <w:uiPriority w:val="99"/>
    <w:rsid w:val="006639F4"/>
    <w:rPr>
      <w:rFonts w:ascii="Times New Roman" w:eastAsia="Times New Roman" w:hAnsi="Times New Roman" w:cs="Times New Roman"/>
      <w:sz w:val="24"/>
      <w:szCs w:val="24"/>
      <w:lang w:val="bg-BG" w:eastAsia="bg-BG"/>
    </w:rPr>
  </w:style>
  <w:style w:type="paragraph" w:styleId="af9">
    <w:name w:val="footer"/>
    <w:basedOn w:val="a0"/>
    <w:link w:val="afa"/>
    <w:uiPriority w:val="99"/>
    <w:rsid w:val="006639F4"/>
    <w:pPr>
      <w:tabs>
        <w:tab w:val="center" w:pos="4513"/>
        <w:tab w:val="right" w:pos="9026"/>
      </w:tabs>
      <w:spacing w:after="0" w:line="240" w:lineRule="auto"/>
    </w:pPr>
  </w:style>
  <w:style w:type="character" w:customStyle="1" w:styleId="afa">
    <w:name w:val="Долен колонтитул Знак"/>
    <w:basedOn w:val="a1"/>
    <w:link w:val="af9"/>
    <w:uiPriority w:val="99"/>
    <w:rsid w:val="006639F4"/>
    <w:rPr>
      <w:rFonts w:ascii="Times New Roman" w:eastAsia="Times New Roman" w:hAnsi="Times New Roman" w:cs="Times New Roman"/>
      <w:sz w:val="24"/>
      <w:szCs w:val="24"/>
      <w:lang w:val="bg-BG" w:eastAsia="bg-BG"/>
    </w:rPr>
  </w:style>
  <w:style w:type="table" w:customStyle="1" w:styleId="110">
    <w:name w:val="Таблица с мрежа 1 светла1"/>
    <w:uiPriority w:val="99"/>
    <w:rsid w:val="006639F4"/>
    <w:pPr>
      <w:spacing w:after="0" w:line="240" w:lineRule="auto"/>
    </w:pPr>
    <w:rPr>
      <w:rFonts w:ascii="Calibri" w:eastAsia="Calibri" w:hAnsi="Calibri" w:cs="Times New Roman"/>
      <w:sz w:val="20"/>
      <w:szCs w:val="20"/>
      <w:lang w:val="bg-BG"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styleId="31">
    <w:name w:val="toc 3"/>
    <w:basedOn w:val="a0"/>
    <w:next w:val="a0"/>
    <w:autoRedefine/>
    <w:uiPriority w:val="39"/>
    <w:rsid w:val="006639F4"/>
    <w:pPr>
      <w:tabs>
        <w:tab w:val="right" w:leader="dot" w:pos="9356"/>
      </w:tabs>
      <w:spacing w:after="0"/>
      <w:ind w:left="482"/>
    </w:pPr>
  </w:style>
  <w:style w:type="character" w:styleId="afb">
    <w:name w:val="FollowedHyperlink"/>
    <w:basedOn w:val="a1"/>
    <w:uiPriority w:val="99"/>
    <w:semiHidden/>
    <w:rsid w:val="006639F4"/>
    <w:rPr>
      <w:rFonts w:cs="Times New Roman"/>
      <w:color w:val="auto"/>
      <w:u w:val="single"/>
    </w:rPr>
  </w:style>
  <w:style w:type="paragraph" w:customStyle="1" w:styleId="xl65">
    <w:name w:val="xl65"/>
    <w:basedOn w:val="a0"/>
    <w:uiPriority w:val="99"/>
    <w:rsid w:val="00663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8"/>
      <w:szCs w:val="18"/>
      <w:lang w:val="en-GB" w:eastAsia="en-GB"/>
    </w:rPr>
  </w:style>
  <w:style w:type="paragraph" w:customStyle="1" w:styleId="xl66">
    <w:name w:val="xl66"/>
    <w:basedOn w:val="a0"/>
    <w:uiPriority w:val="99"/>
    <w:rsid w:val="006639F4"/>
    <w:pPr>
      <w:spacing w:before="100" w:beforeAutospacing="1" w:after="100" w:afterAutospacing="1" w:line="240" w:lineRule="auto"/>
      <w:jc w:val="left"/>
    </w:pPr>
    <w:rPr>
      <w:sz w:val="18"/>
      <w:szCs w:val="18"/>
      <w:lang w:val="en-GB" w:eastAsia="en-GB"/>
    </w:rPr>
  </w:style>
  <w:style w:type="paragraph" w:customStyle="1" w:styleId="xl67">
    <w:name w:val="xl67"/>
    <w:basedOn w:val="a0"/>
    <w:uiPriority w:val="99"/>
    <w:rsid w:val="00663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18"/>
      <w:szCs w:val="18"/>
      <w:lang w:val="en-GB" w:eastAsia="en-GB"/>
    </w:rPr>
  </w:style>
  <w:style w:type="paragraph" w:customStyle="1" w:styleId="xl68">
    <w:name w:val="xl68"/>
    <w:basedOn w:val="a0"/>
    <w:uiPriority w:val="99"/>
    <w:rsid w:val="006639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pPr>
    <w:rPr>
      <w:b/>
      <w:bCs/>
      <w:sz w:val="18"/>
      <w:szCs w:val="18"/>
      <w:lang w:val="en-GB" w:eastAsia="en-GB"/>
    </w:rPr>
  </w:style>
  <w:style w:type="paragraph" w:customStyle="1" w:styleId="xl69">
    <w:name w:val="xl69"/>
    <w:basedOn w:val="a0"/>
    <w:uiPriority w:val="99"/>
    <w:rsid w:val="006639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lang w:val="en-GB" w:eastAsia="en-GB"/>
    </w:rPr>
  </w:style>
  <w:style w:type="paragraph" w:customStyle="1" w:styleId="xl70">
    <w:name w:val="xl70"/>
    <w:basedOn w:val="a0"/>
    <w:uiPriority w:val="99"/>
    <w:rsid w:val="00663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8"/>
      <w:szCs w:val="18"/>
      <w:lang w:val="en-GB" w:eastAsia="en-GB"/>
    </w:rPr>
  </w:style>
  <w:style w:type="paragraph" w:customStyle="1" w:styleId="xl71">
    <w:name w:val="xl71"/>
    <w:basedOn w:val="a0"/>
    <w:uiPriority w:val="99"/>
    <w:rsid w:val="006639F4"/>
    <w:pPr>
      <w:pBdr>
        <w:left w:val="single" w:sz="4" w:space="0" w:color="auto"/>
        <w:right w:val="single" w:sz="4" w:space="0" w:color="auto"/>
      </w:pBdr>
      <w:spacing w:before="100" w:beforeAutospacing="1" w:after="100" w:afterAutospacing="1" w:line="240" w:lineRule="auto"/>
      <w:jc w:val="center"/>
      <w:textAlignment w:val="center"/>
    </w:pPr>
    <w:rPr>
      <w:sz w:val="18"/>
      <w:szCs w:val="18"/>
      <w:lang w:val="en-GB" w:eastAsia="en-GB"/>
    </w:rPr>
  </w:style>
  <w:style w:type="paragraph" w:customStyle="1" w:styleId="xl72">
    <w:name w:val="xl72"/>
    <w:basedOn w:val="a0"/>
    <w:uiPriority w:val="99"/>
    <w:rsid w:val="006639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n-GB" w:eastAsia="en-GB"/>
    </w:rPr>
  </w:style>
  <w:style w:type="paragraph" w:customStyle="1" w:styleId="xl73">
    <w:name w:val="xl73"/>
    <w:basedOn w:val="a0"/>
    <w:uiPriority w:val="99"/>
    <w:rsid w:val="00663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18"/>
      <w:szCs w:val="18"/>
      <w:lang w:val="en-GB" w:eastAsia="en-GB"/>
    </w:rPr>
  </w:style>
  <w:style w:type="paragraph" w:customStyle="1" w:styleId="xl74">
    <w:name w:val="xl74"/>
    <w:basedOn w:val="a0"/>
    <w:uiPriority w:val="99"/>
    <w:rsid w:val="00663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18"/>
      <w:szCs w:val="18"/>
      <w:lang w:val="en-GB" w:eastAsia="en-GB"/>
    </w:rPr>
  </w:style>
  <w:style w:type="paragraph" w:customStyle="1" w:styleId="xl75">
    <w:name w:val="xl75"/>
    <w:basedOn w:val="a0"/>
    <w:uiPriority w:val="99"/>
    <w:rsid w:val="00663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FF0000"/>
      <w:sz w:val="18"/>
      <w:szCs w:val="18"/>
      <w:lang w:val="en-GB" w:eastAsia="en-GB"/>
    </w:rPr>
  </w:style>
  <w:style w:type="paragraph" w:customStyle="1" w:styleId="xl76">
    <w:name w:val="xl76"/>
    <w:basedOn w:val="a0"/>
    <w:uiPriority w:val="99"/>
    <w:rsid w:val="006639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sz w:val="18"/>
      <w:szCs w:val="18"/>
      <w:lang w:val="en-GB" w:eastAsia="en-GB"/>
    </w:rPr>
  </w:style>
  <w:style w:type="paragraph" w:customStyle="1" w:styleId="xl77">
    <w:name w:val="xl77"/>
    <w:basedOn w:val="a0"/>
    <w:uiPriority w:val="99"/>
    <w:rsid w:val="00663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2"/>
      <w:szCs w:val="12"/>
      <w:lang w:val="en-GB" w:eastAsia="en-GB"/>
    </w:rPr>
  </w:style>
  <w:style w:type="paragraph" w:customStyle="1" w:styleId="xl78">
    <w:name w:val="xl78"/>
    <w:basedOn w:val="a0"/>
    <w:uiPriority w:val="99"/>
    <w:rsid w:val="00663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2"/>
      <w:szCs w:val="12"/>
      <w:lang w:val="en-GB" w:eastAsia="en-GB"/>
    </w:rPr>
  </w:style>
  <w:style w:type="paragraph" w:customStyle="1" w:styleId="xl79">
    <w:name w:val="xl79"/>
    <w:basedOn w:val="a0"/>
    <w:uiPriority w:val="99"/>
    <w:rsid w:val="006639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pPr>
    <w:rPr>
      <w:sz w:val="12"/>
      <w:szCs w:val="12"/>
      <w:lang w:val="en-GB" w:eastAsia="en-GB"/>
    </w:rPr>
  </w:style>
  <w:style w:type="paragraph" w:customStyle="1" w:styleId="xl80">
    <w:name w:val="xl80"/>
    <w:basedOn w:val="a0"/>
    <w:uiPriority w:val="99"/>
    <w:rsid w:val="006639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sz w:val="12"/>
      <w:szCs w:val="12"/>
      <w:lang w:val="en-GB" w:eastAsia="en-GB"/>
    </w:rPr>
  </w:style>
  <w:style w:type="paragraph" w:customStyle="1" w:styleId="xl81">
    <w:name w:val="xl81"/>
    <w:basedOn w:val="a0"/>
    <w:uiPriority w:val="99"/>
    <w:rsid w:val="006639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sz w:val="12"/>
      <w:szCs w:val="12"/>
      <w:lang w:val="en-GB" w:eastAsia="en-GB"/>
    </w:rPr>
  </w:style>
  <w:style w:type="paragraph" w:customStyle="1" w:styleId="xl82">
    <w:name w:val="xl82"/>
    <w:basedOn w:val="a0"/>
    <w:uiPriority w:val="99"/>
    <w:rsid w:val="006639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sz w:val="12"/>
      <w:szCs w:val="12"/>
      <w:lang w:val="en-GB" w:eastAsia="en-GB"/>
    </w:rPr>
  </w:style>
  <w:style w:type="paragraph" w:customStyle="1" w:styleId="xl83">
    <w:name w:val="xl83"/>
    <w:basedOn w:val="a0"/>
    <w:uiPriority w:val="99"/>
    <w:rsid w:val="006639F4"/>
    <w:pPr>
      <w:spacing w:before="100" w:beforeAutospacing="1" w:after="100" w:afterAutospacing="1" w:line="240" w:lineRule="auto"/>
      <w:jc w:val="left"/>
    </w:pPr>
    <w:rPr>
      <w:sz w:val="12"/>
      <w:szCs w:val="12"/>
      <w:lang w:val="en-GB" w:eastAsia="en-GB"/>
    </w:rPr>
  </w:style>
  <w:style w:type="paragraph" w:styleId="afc">
    <w:name w:val="Title"/>
    <w:basedOn w:val="a0"/>
    <w:next w:val="a0"/>
    <w:link w:val="afd"/>
    <w:uiPriority w:val="99"/>
    <w:qFormat/>
    <w:rsid w:val="006639F4"/>
    <w:pPr>
      <w:spacing w:before="240"/>
      <w:jc w:val="center"/>
      <w:outlineLvl w:val="0"/>
    </w:pPr>
    <w:rPr>
      <w:rFonts w:ascii="Cambria" w:hAnsi="Cambria"/>
      <w:b/>
      <w:bCs/>
      <w:kern w:val="28"/>
      <w:sz w:val="32"/>
      <w:szCs w:val="32"/>
      <w:lang w:eastAsia="en-US"/>
    </w:rPr>
  </w:style>
  <w:style w:type="character" w:customStyle="1" w:styleId="afd">
    <w:name w:val="Заглавие Знак"/>
    <w:basedOn w:val="a1"/>
    <w:link w:val="afc"/>
    <w:uiPriority w:val="99"/>
    <w:rsid w:val="006639F4"/>
    <w:rPr>
      <w:rFonts w:ascii="Cambria" w:eastAsia="Times New Roman" w:hAnsi="Cambria" w:cs="Times New Roman"/>
      <w:b/>
      <w:bCs/>
      <w:kern w:val="28"/>
      <w:sz w:val="32"/>
      <w:szCs w:val="32"/>
      <w:lang w:val="bg-BG"/>
    </w:rPr>
  </w:style>
  <w:style w:type="paragraph" w:customStyle="1" w:styleId="12">
    <w:name w:val="Списък на абзаци1"/>
    <w:basedOn w:val="a0"/>
    <w:uiPriority w:val="99"/>
    <w:rsid w:val="006639F4"/>
    <w:pPr>
      <w:spacing w:after="160" w:line="259" w:lineRule="auto"/>
      <w:ind w:left="720" w:hanging="360"/>
      <w:jc w:val="left"/>
    </w:pPr>
    <w:rPr>
      <w:szCs w:val="22"/>
      <w:lang w:eastAsia="en-US"/>
    </w:rPr>
  </w:style>
  <w:style w:type="paragraph" w:customStyle="1" w:styleId="CharChar1CharChar">
    <w:name w:val="Char Char1 Char Char"/>
    <w:basedOn w:val="a0"/>
    <w:uiPriority w:val="99"/>
    <w:rsid w:val="006639F4"/>
    <w:pPr>
      <w:tabs>
        <w:tab w:val="left" w:pos="709"/>
      </w:tabs>
      <w:spacing w:after="0" w:line="240" w:lineRule="auto"/>
      <w:jc w:val="left"/>
    </w:pPr>
    <w:rPr>
      <w:rFonts w:ascii="Tahoma" w:hAnsi="Tahoma"/>
      <w:lang w:val="pl-PL" w:eastAsia="pl-PL"/>
    </w:rPr>
  </w:style>
  <w:style w:type="paragraph" w:styleId="22">
    <w:name w:val="Body Text 2"/>
    <w:basedOn w:val="a0"/>
    <w:link w:val="23"/>
    <w:uiPriority w:val="99"/>
    <w:semiHidden/>
    <w:rsid w:val="006639F4"/>
    <w:pPr>
      <w:spacing w:after="120" w:line="480" w:lineRule="auto"/>
    </w:pPr>
  </w:style>
  <w:style w:type="character" w:customStyle="1" w:styleId="23">
    <w:name w:val="Основен текст 2 Знак"/>
    <w:basedOn w:val="a1"/>
    <w:link w:val="22"/>
    <w:uiPriority w:val="99"/>
    <w:semiHidden/>
    <w:rsid w:val="006639F4"/>
    <w:rPr>
      <w:rFonts w:ascii="Times New Roman" w:eastAsia="Times New Roman" w:hAnsi="Times New Roman" w:cs="Times New Roman"/>
      <w:sz w:val="24"/>
      <w:szCs w:val="24"/>
      <w:lang w:val="bg-BG" w:eastAsia="bg-BG"/>
    </w:rPr>
  </w:style>
  <w:style w:type="paragraph" w:customStyle="1" w:styleId="ListParagraph1">
    <w:name w:val="List Paragraph1"/>
    <w:basedOn w:val="a0"/>
    <w:uiPriority w:val="99"/>
    <w:rsid w:val="006639F4"/>
    <w:pPr>
      <w:spacing w:after="120" w:line="288" w:lineRule="auto"/>
      <w:ind w:left="720"/>
    </w:pPr>
    <w:rPr>
      <w:lang w:val="en-GB" w:eastAsia="en-US"/>
    </w:rPr>
  </w:style>
  <w:style w:type="character" w:styleId="afe">
    <w:name w:val="Strong"/>
    <w:basedOn w:val="a1"/>
    <w:uiPriority w:val="99"/>
    <w:qFormat/>
    <w:rsid w:val="006639F4"/>
    <w:rPr>
      <w:rFonts w:cs="Times New Roman"/>
      <w:b/>
      <w:bCs/>
    </w:rPr>
  </w:style>
  <w:style w:type="numbering" w:customStyle="1" w:styleId="Headings">
    <w:name w:val="Headings"/>
    <w:rsid w:val="006639F4"/>
    <w:pPr>
      <w:numPr>
        <w:numId w:val="1"/>
      </w:numPr>
    </w:pPr>
  </w:style>
  <w:style w:type="table" w:customStyle="1" w:styleId="TableGrid2">
    <w:name w:val="Table Grid2"/>
    <w:basedOn w:val="a2"/>
    <w:next w:val="a9"/>
    <w:uiPriority w:val="39"/>
    <w:rsid w:val="004764BD"/>
    <w:pPr>
      <w:spacing w:after="0" w:line="220" w:lineRule="atLeast"/>
      <w:ind w:right="51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1"/>
    <w:uiPriority w:val="99"/>
    <w:semiHidden/>
    <w:unhideWhenUsed/>
    <w:rsid w:val="00786394"/>
    <w:rPr>
      <w:color w:val="2B579A"/>
      <w:shd w:val="clear" w:color="auto" w:fill="E6E6E6"/>
    </w:rPr>
  </w:style>
  <w:style w:type="paragraph" w:customStyle="1" w:styleId="Char1CharChar">
    <w:name w:val="Char1 Char Char"/>
    <w:basedOn w:val="a0"/>
    <w:rsid w:val="00053F41"/>
    <w:pPr>
      <w:tabs>
        <w:tab w:val="left" w:pos="709"/>
      </w:tabs>
      <w:spacing w:after="0" w:line="240" w:lineRule="auto"/>
      <w:jc w:val="left"/>
    </w:pPr>
    <w:rPr>
      <w:sz w:val="28"/>
      <w:lang w:val="pl-PL" w:eastAsia="pl-PL"/>
    </w:rPr>
  </w:style>
  <w:style w:type="table" w:customStyle="1" w:styleId="TableGrid3">
    <w:name w:val="Table Grid3"/>
    <w:basedOn w:val="a2"/>
    <w:next w:val="a9"/>
    <w:rsid w:val="00F927AD"/>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rsid w:val="00D15883"/>
    <w:pPr>
      <w:spacing w:after="0" w:line="220" w:lineRule="atLeast"/>
      <w:ind w:right="51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rsid w:val="006C5703"/>
    <w:pPr>
      <w:spacing w:after="0" w:line="220" w:lineRule="atLeast"/>
      <w:ind w:right="51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9"/>
    <w:rsid w:val="000F1E58"/>
    <w:pPr>
      <w:spacing w:after="0" w:line="220" w:lineRule="atLeast"/>
      <w:ind w:right="51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next w:val="a9"/>
    <w:uiPriority w:val="39"/>
    <w:rsid w:val="00AC2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next w:val="a9"/>
    <w:rsid w:val="004E0849"/>
    <w:pPr>
      <w:spacing w:after="0" w:line="220" w:lineRule="atLeast"/>
      <w:ind w:right="51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C96DCC"/>
    <w:pPr>
      <w:spacing w:after="0" w:line="240" w:lineRule="auto"/>
    </w:pPr>
    <w:rPr>
      <w:rFonts w:ascii="Times New Roman" w:eastAsia="Times New Roman" w:hAnsi="Times New Roman" w:cs="Times New Roman"/>
      <w:sz w:val="24"/>
      <w:szCs w:val="24"/>
      <w:lang w:val="bg-BG" w:eastAsia="bg-BG"/>
    </w:rPr>
  </w:style>
  <w:style w:type="paragraph" w:styleId="a">
    <w:name w:val="List Bullet"/>
    <w:basedOn w:val="a0"/>
    <w:uiPriority w:val="99"/>
    <w:semiHidden/>
    <w:unhideWhenUsed/>
    <w:rsid w:val="006832D5"/>
    <w:pPr>
      <w:numPr>
        <w:numId w:val="6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905414">
      <w:bodyDiv w:val="1"/>
      <w:marLeft w:val="0"/>
      <w:marRight w:val="0"/>
      <w:marTop w:val="0"/>
      <w:marBottom w:val="0"/>
      <w:divBdr>
        <w:top w:val="none" w:sz="0" w:space="0" w:color="auto"/>
        <w:left w:val="none" w:sz="0" w:space="0" w:color="auto"/>
        <w:bottom w:val="none" w:sz="0" w:space="0" w:color="auto"/>
        <w:right w:val="none" w:sz="0" w:space="0" w:color="auto"/>
      </w:divBdr>
    </w:div>
    <w:div w:id="1408990660">
      <w:bodyDiv w:val="1"/>
      <w:marLeft w:val="0"/>
      <w:marRight w:val="0"/>
      <w:marTop w:val="0"/>
      <w:marBottom w:val="0"/>
      <w:divBdr>
        <w:top w:val="none" w:sz="0" w:space="0" w:color="auto"/>
        <w:left w:val="none" w:sz="0" w:space="0" w:color="auto"/>
        <w:bottom w:val="none" w:sz="0" w:space="0" w:color="auto"/>
        <w:right w:val="none" w:sz="0" w:space="0" w:color="auto"/>
      </w:divBdr>
    </w:div>
    <w:div w:id="1566183959">
      <w:bodyDiv w:val="1"/>
      <w:marLeft w:val="0"/>
      <w:marRight w:val="0"/>
      <w:marTop w:val="0"/>
      <w:marBottom w:val="0"/>
      <w:divBdr>
        <w:top w:val="none" w:sz="0" w:space="0" w:color="auto"/>
        <w:left w:val="none" w:sz="0" w:space="0" w:color="auto"/>
        <w:bottom w:val="none" w:sz="0" w:space="0" w:color="auto"/>
        <w:right w:val="none" w:sz="0" w:space="0" w:color="auto"/>
      </w:divBdr>
    </w:div>
    <w:div w:id="16822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bg/bg/pages/51/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EDB6F-A6E0-4461-8E6D-19F3DA34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69</Pages>
  <Words>20659</Words>
  <Characters>117757</Characters>
  <Application>Microsoft Office Word</Application>
  <DocSecurity>0</DocSecurity>
  <Lines>981</Lines>
  <Paragraphs>276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Hewlett-Packard Company</Company>
  <LinksUpToDate>false</LinksUpToDate>
  <CharactersWithSpaces>138140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CleanTech II</dc:creator>
  <cp:lastModifiedBy>PC User</cp:lastModifiedBy>
  <cp:revision>120</cp:revision>
  <cp:lastPrinted>2019-01-23T11:59:00Z</cp:lastPrinted>
  <dcterms:created xsi:type="dcterms:W3CDTF">2018-11-05T14:01:00Z</dcterms:created>
  <dcterms:modified xsi:type="dcterms:W3CDTF">2020-02-03T16:49:00Z</dcterms:modified>
</cp:coreProperties>
</file>